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CD582" w14:textId="77777777" w:rsidR="002955CC" w:rsidRPr="00E75826" w:rsidRDefault="002955CC" w:rsidP="002955CC">
      <w:pPr>
        <w:spacing w:line="276" w:lineRule="auto"/>
        <w:jc w:val="center"/>
        <w:rPr>
          <w:b/>
          <w:color w:val="000000" w:themeColor="text1"/>
          <w:sz w:val="28"/>
          <w:szCs w:val="28"/>
          <w:lang w:val="id-ID"/>
        </w:rPr>
      </w:pPr>
      <w:r w:rsidRPr="00E75826">
        <w:rPr>
          <w:b/>
          <w:color w:val="000000" w:themeColor="text1"/>
          <w:sz w:val="28"/>
          <w:szCs w:val="28"/>
          <w:lang w:val="id-ID"/>
        </w:rPr>
        <w:t>HORTIKULTURA: SOLUSI MENINGKATKAN</w:t>
      </w:r>
    </w:p>
    <w:p w14:paraId="16A91901" w14:textId="2FE7C2E7" w:rsidR="002955CC" w:rsidRPr="00E75826" w:rsidRDefault="002955CC" w:rsidP="002955CC">
      <w:pPr>
        <w:spacing w:line="276" w:lineRule="auto"/>
        <w:jc w:val="center"/>
        <w:rPr>
          <w:b/>
          <w:color w:val="000000" w:themeColor="text1"/>
          <w:sz w:val="28"/>
          <w:szCs w:val="28"/>
          <w:lang w:val="id-ID"/>
        </w:rPr>
      </w:pPr>
      <w:r w:rsidRPr="00E75826">
        <w:rPr>
          <w:b/>
          <w:color w:val="000000" w:themeColor="text1"/>
          <w:sz w:val="28"/>
          <w:szCs w:val="28"/>
          <w:lang w:val="id-ID"/>
        </w:rPr>
        <w:t>EKONOMI MASYARAKAT PEDESAAN</w:t>
      </w:r>
    </w:p>
    <w:p w14:paraId="16B2F256" w14:textId="77777777" w:rsidR="000616EE" w:rsidRPr="00E75826" w:rsidRDefault="000616EE" w:rsidP="002955CC">
      <w:pPr>
        <w:tabs>
          <w:tab w:val="left" w:pos="0"/>
        </w:tabs>
        <w:jc w:val="center"/>
        <w:rPr>
          <w:sz w:val="20"/>
          <w:szCs w:val="20"/>
          <w:lang w:val="id-ID"/>
        </w:rPr>
      </w:pPr>
    </w:p>
    <w:p w14:paraId="6A078596" w14:textId="20B4698C" w:rsidR="000616EE" w:rsidRDefault="002955CC" w:rsidP="00450835">
      <w:pPr>
        <w:pStyle w:val="Author"/>
        <w:tabs>
          <w:tab w:val="left" w:pos="0"/>
        </w:tabs>
        <w:rPr>
          <w:vertAlign w:val="superscript"/>
          <w:lang w:val="id-ID"/>
        </w:rPr>
      </w:pPr>
      <w:r w:rsidRPr="00E75826">
        <w:rPr>
          <w:lang w:val="id-ID"/>
        </w:rPr>
        <w:t>Khafid ismail</w:t>
      </w:r>
      <w:r w:rsidR="000616EE" w:rsidRPr="00E75826">
        <w:rPr>
          <w:vertAlign w:val="superscript"/>
          <w:lang w:val="id-ID"/>
        </w:rPr>
        <w:t>1</w:t>
      </w:r>
      <w:r w:rsidR="000616EE" w:rsidRPr="00E75826">
        <w:rPr>
          <w:lang w:val="id-ID"/>
        </w:rPr>
        <w:t xml:space="preserve">, </w:t>
      </w:r>
      <w:r w:rsidRPr="00E75826">
        <w:rPr>
          <w:lang w:val="id-ID"/>
        </w:rPr>
        <w:t>Muhamad Nanang Rifa</w:t>
      </w:r>
      <w:r w:rsidR="00041A31">
        <w:t>’</w:t>
      </w:r>
      <w:r w:rsidRPr="00E75826">
        <w:rPr>
          <w:lang w:val="id-ID"/>
        </w:rPr>
        <w:t>i</w:t>
      </w:r>
      <w:r w:rsidR="000616EE" w:rsidRPr="00E75826">
        <w:rPr>
          <w:vertAlign w:val="superscript"/>
          <w:lang w:val="id-ID"/>
        </w:rPr>
        <w:t>2</w:t>
      </w:r>
      <w:r w:rsidRPr="00E75826">
        <w:rPr>
          <w:lang w:val="id-ID"/>
        </w:rPr>
        <w:t>, Siti Afifah</w:t>
      </w:r>
      <w:r w:rsidRPr="00E75826">
        <w:rPr>
          <w:vertAlign w:val="superscript"/>
          <w:lang w:val="id-ID"/>
        </w:rPr>
        <w:t>3</w:t>
      </w:r>
    </w:p>
    <w:p w14:paraId="4441E671" w14:textId="6BCB6418" w:rsidR="00DE2D78" w:rsidRPr="00985B76" w:rsidRDefault="00DE2D78" w:rsidP="00985B76">
      <w:pPr>
        <w:pStyle w:val="Author"/>
        <w:tabs>
          <w:tab w:val="left" w:pos="0"/>
        </w:tabs>
        <w:rPr>
          <w:vertAlign w:val="superscript"/>
        </w:rPr>
      </w:pPr>
      <w:r>
        <w:t>Muhammad Zainuddin Afas</w:t>
      </w:r>
      <w:r>
        <w:rPr>
          <w:vertAlign w:val="superscript"/>
        </w:rPr>
        <w:t>4</w:t>
      </w:r>
      <w:r>
        <w:t xml:space="preserve"> </w:t>
      </w:r>
      <w:r w:rsidR="00985B76">
        <w:t>Rusmiati</w:t>
      </w:r>
      <w:r w:rsidR="00985B76">
        <w:rPr>
          <w:vertAlign w:val="superscript"/>
        </w:rPr>
        <w:t>5</w:t>
      </w:r>
    </w:p>
    <w:p w14:paraId="3D9CCA7A" w14:textId="44CBA1D9" w:rsidR="00371F3B" w:rsidRPr="00E75826" w:rsidRDefault="00371F3B" w:rsidP="00450835">
      <w:pPr>
        <w:tabs>
          <w:tab w:val="left" w:pos="0"/>
        </w:tabs>
        <w:jc w:val="center"/>
        <w:rPr>
          <w:i/>
          <w:sz w:val="20"/>
          <w:szCs w:val="20"/>
          <w:lang w:val="id-ID"/>
        </w:rPr>
      </w:pPr>
      <w:r w:rsidRPr="00E75826">
        <w:rPr>
          <w:i/>
          <w:sz w:val="20"/>
          <w:szCs w:val="20"/>
          <w:lang w:val="id-ID"/>
        </w:rPr>
        <w:t xml:space="preserve">Program Studi </w:t>
      </w:r>
      <w:r w:rsidR="002955CC" w:rsidRPr="00E75826">
        <w:rPr>
          <w:i/>
          <w:sz w:val="20"/>
          <w:szCs w:val="20"/>
          <w:lang w:val="id-ID"/>
        </w:rPr>
        <w:t>Pendidikan Ekonomi STKIP Nurul Huda</w:t>
      </w:r>
    </w:p>
    <w:p w14:paraId="530CE1BD" w14:textId="10C147EF" w:rsidR="002955CC" w:rsidRPr="00E75826" w:rsidRDefault="002955CC" w:rsidP="00450835">
      <w:pPr>
        <w:tabs>
          <w:tab w:val="left" w:pos="0"/>
        </w:tabs>
        <w:jc w:val="center"/>
        <w:rPr>
          <w:i/>
          <w:sz w:val="20"/>
          <w:szCs w:val="20"/>
          <w:lang w:val="id-ID"/>
        </w:rPr>
      </w:pPr>
      <w:r w:rsidRPr="00E75826">
        <w:rPr>
          <w:i/>
          <w:sz w:val="20"/>
          <w:szCs w:val="20"/>
          <w:lang w:val="id-ID"/>
        </w:rPr>
        <w:t>Program Studi Pendidikan Ekonomi STKIP Nurul Huda</w:t>
      </w:r>
    </w:p>
    <w:p w14:paraId="4D8C114E" w14:textId="26DBAA95" w:rsidR="002955CC" w:rsidRDefault="002955CC" w:rsidP="002955CC">
      <w:pPr>
        <w:tabs>
          <w:tab w:val="left" w:pos="0"/>
        </w:tabs>
        <w:jc w:val="center"/>
        <w:rPr>
          <w:i/>
          <w:sz w:val="20"/>
          <w:szCs w:val="20"/>
          <w:lang w:val="id-ID"/>
        </w:rPr>
      </w:pPr>
      <w:r w:rsidRPr="00E75826">
        <w:rPr>
          <w:i/>
          <w:sz w:val="20"/>
          <w:szCs w:val="20"/>
          <w:lang w:val="id-ID"/>
        </w:rPr>
        <w:t>Program Studi Pendidikan Ekonomi STKIP Nurul Huda</w:t>
      </w:r>
    </w:p>
    <w:p w14:paraId="3251A968" w14:textId="77777777" w:rsidR="004656E1" w:rsidRPr="00E75826" w:rsidRDefault="004656E1" w:rsidP="004656E1">
      <w:pPr>
        <w:tabs>
          <w:tab w:val="left" w:pos="0"/>
        </w:tabs>
        <w:jc w:val="center"/>
        <w:rPr>
          <w:i/>
          <w:sz w:val="20"/>
          <w:szCs w:val="20"/>
          <w:lang w:val="id-ID"/>
        </w:rPr>
      </w:pPr>
      <w:r w:rsidRPr="00E75826">
        <w:rPr>
          <w:i/>
          <w:sz w:val="20"/>
          <w:szCs w:val="20"/>
          <w:lang w:val="id-ID"/>
        </w:rPr>
        <w:t>Program Studi Pendidikan Ekonomi STKIP Nurul Huda</w:t>
      </w:r>
    </w:p>
    <w:p w14:paraId="4D27B8AC" w14:textId="77777777" w:rsidR="00985B76" w:rsidRPr="00E75826" w:rsidRDefault="00985B76" w:rsidP="00985B76">
      <w:pPr>
        <w:tabs>
          <w:tab w:val="left" w:pos="0"/>
        </w:tabs>
        <w:jc w:val="center"/>
        <w:rPr>
          <w:i/>
          <w:sz w:val="20"/>
          <w:szCs w:val="20"/>
          <w:lang w:val="id-ID"/>
        </w:rPr>
      </w:pPr>
      <w:r w:rsidRPr="00E75826">
        <w:rPr>
          <w:i/>
          <w:sz w:val="20"/>
          <w:szCs w:val="20"/>
          <w:lang w:val="id-ID"/>
        </w:rPr>
        <w:t>Program Studi Pendidikan Ekonomi STKIP Nurul Huda</w:t>
      </w:r>
    </w:p>
    <w:p w14:paraId="5BAED004" w14:textId="77777777" w:rsidR="004656E1" w:rsidRDefault="00371F3B" w:rsidP="004656E1">
      <w:pPr>
        <w:tabs>
          <w:tab w:val="left" w:pos="0"/>
        </w:tabs>
        <w:jc w:val="center"/>
        <w:rPr>
          <w:sz w:val="20"/>
          <w:szCs w:val="20"/>
        </w:rPr>
      </w:pPr>
      <w:r w:rsidRPr="00E75826">
        <w:rPr>
          <w:sz w:val="20"/>
          <w:szCs w:val="20"/>
          <w:lang w:val="id-ID"/>
        </w:rPr>
        <w:t>Email</w:t>
      </w:r>
      <w:r w:rsidR="000616EE" w:rsidRPr="00E75826">
        <w:rPr>
          <w:sz w:val="20"/>
          <w:szCs w:val="20"/>
          <w:lang w:val="id-ID"/>
        </w:rPr>
        <w:t xml:space="preserve">: </w:t>
      </w:r>
      <w:hyperlink r:id="rId7" w:history="1">
        <w:r w:rsidR="002955CC" w:rsidRPr="00E75826">
          <w:rPr>
            <w:rStyle w:val="Hyperlink"/>
            <w:sz w:val="20"/>
            <w:szCs w:val="20"/>
            <w:lang w:val="id-ID"/>
          </w:rPr>
          <w:t>khafid@stkipnurulhuda.ac.id</w:t>
        </w:r>
      </w:hyperlink>
    </w:p>
    <w:p w14:paraId="33C08B65" w14:textId="44B5C9D4" w:rsidR="002955CC" w:rsidRPr="00E75826" w:rsidRDefault="00C70333" w:rsidP="004656E1">
      <w:pPr>
        <w:tabs>
          <w:tab w:val="left" w:pos="0"/>
        </w:tabs>
        <w:jc w:val="center"/>
        <w:rPr>
          <w:sz w:val="20"/>
          <w:szCs w:val="20"/>
          <w:lang w:val="id-ID"/>
        </w:rPr>
      </w:pPr>
      <w:hyperlink r:id="rId8" w:history="1">
        <w:r w:rsidR="004656E1" w:rsidRPr="00745FA7">
          <w:rPr>
            <w:rStyle w:val="Hyperlink"/>
            <w:sz w:val="20"/>
            <w:szCs w:val="20"/>
            <w:lang w:val="id-ID"/>
          </w:rPr>
          <w:t>nanang@stkipnurulhuda.ac.id</w:t>
        </w:r>
      </w:hyperlink>
    </w:p>
    <w:p w14:paraId="225476DC" w14:textId="63BB4F65" w:rsidR="002955CC" w:rsidRPr="00E75826" w:rsidRDefault="00C70333" w:rsidP="00450835">
      <w:pPr>
        <w:tabs>
          <w:tab w:val="left" w:pos="0"/>
        </w:tabs>
        <w:jc w:val="center"/>
        <w:rPr>
          <w:sz w:val="20"/>
          <w:szCs w:val="20"/>
          <w:lang w:val="id-ID"/>
        </w:rPr>
      </w:pPr>
      <w:hyperlink r:id="rId9" w:history="1">
        <w:r w:rsidR="002955CC" w:rsidRPr="00E75826">
          <w:rPr>
            <w:rStyle w:val="Hyperlink"/>
            <w:sz w:val="20"/>
            <w:szCs w:val="20"/>
            <w:lang w:val="id-ID"/>
          </w:rPr>
          <w:t>afifah@stkipnurulhuda.ac.id</w:t>
        </w:r>
      </w:hyperlink>
    </w:p>
    <w:p w14:paraId="38A62B4F" w14:textId="2312390F" w:rsidR="004656E1" w:rsidRDefault="00C70333" w:rsidP="00450835">
      <w:pPr>
        <w:tabs>
          <w:tab w:val="left" w:pos="0"/>
        </w:tabs>
        <w:jc w:val="center"/>
        <w:rPr>
          <w:rStyle w:val="Hyperlink"/>
          <w:sz w:val="20"/>
          <w:szCs w:val="20"/>
        </w:rPr>
      </w:pPr>
      <w:hyperlink r:id="rId10" w:history="1">
        <w:r w:rsidR="004656E1" w:rsidRPr="00745FA7">
          <w:rPr>
            <w:rStyle w:val="Hyperlink"/>
            <w:sz w:val="20"/>
            <w:szCs w:val="20"/>
          </w:rPr>
          <w:t>afas@stkipnurulhuda.ac.id</w:t>
        </w:r>
      </w:hyperlink>
    </w:p>
    <w:p w14:paraId="0D23BCD5" w14:textId="5089CCB5" w:rsidR="007E7DEC" w:rsidRDefault="007E7DEC" w:rsidP="00450835">
      <w:pPr>
        <w:tabs>
          <w:tab w:val="left" w:pos="0"/>
        </w:tabs>
        <w:jc w:val="center"/>
        <w:rPr>
          <w:sz w:val="20"/>
          <w:szCs w:val="20"/>
        </w:rPr>
      </w:pPr>
      <w:r>
        <w:rPr>
          <w:rStyle w:val="Hyperlink"/>
          <w:sz w:val="20"/>
          <w:szCs w:val="20"/>
        </w:rPr>
        <w:t>rusmiati@stkipnurulhuda.ac.id</w:t>
      </w:r>
    </w:p>
    <w:p w14:paraId="724838C2" w14:textId="77777777" w:rsidR="004656E1" w:rsidRDefault="004656E1" w:rsidP="00450835">
      <w:pPr>
        <w:pStyle w:val="AbstractTitle"/>
        <w:tabs>
          <w:tab w:val="left" w:pos="0"/>
        </w:tabs>
        <w:rPr>
          <w:sz w:val="24"/>
          <w:szCs w:val="24"/>
          <w:lang w:val="id-ID"/>
        </w:rPr>
      </w:pPr>
    </w:p>
    <w:p w14:paraId="77A8A165" w14:textId="570B9461" w:rsidR="000616EE" w:rsidRPr="00E75826" w:rsidRDefault="000616EE" w:rsidP="00450835">
      <w:pPr>
        <w:pStyle w:val="AbstractTitle"/>
        <w:tabs>
          <w:tab w:val="left" w:pos="0"/>
        </w:tabs>
        <w:rPr>
          <w:sz w:val="24"/>
          <w:szCs w:val="24"/>
          <w:lang w:val="id-ID"/>
        </w:rPr>
      </w:pPr>
      <w:r w:rsidRPr="00E75826">
        <w:rPr>
          <w:sz w:val="24"/>
          <w:szCs w:val="24"/>
          <w:lang w:val="id-ID"/>
        </w:rPr>
        <w:t>Abstrak</w:t>
      </w:r>
    </w:p>
    <w:p w14:paraId="1B449748" w14:textId="77777777" w:rsidR="000616EE" w:rsidRPr="00E75826" w:rsidRDefault="000616EE" w:rsidP="00450835">
      <w:pPr>
        <w:tabs>
          <w:tab w:val="left" w:pos="0"/>
        </w:tabs>
        <w:rPr>
          <w:sz w:val="20"/>
          <w:szCs w:val="20"/>
          <w:lang w:val="id-ID"/>
        </w:rPr>
      </w:pPr>
    </w:p>
    <w:p w14:paraId="316C54BD" w14:textId="718C3806" w:rsidR="000616EE" w:rsidRPr="00E75826" w:rsidRDefault="002955CC" w:rsidP="001811B3">
      <w:pPr>
        <w:pStyle w:val="BodyAbstract"/>
        <w:tabs>
          <w:tab w:val="left" w:pos="0"/>
        </w:tabs>
        <w:ind w:left="0" w:right="0"/>
        <w:rPr>
          <w:sz w:val="24"/>
          <w:szCs w:val="24"/>
          <w:lang w:val="id-ID"/>
        </w:rPr>
      </w:pPr>
      <w:r w:rsidRPr="00E75826">
        <w:rPr>
          <w:sz w:val="24"/>
          <w:szCs w:val="24"/>
          <w:lang w:val="id-ID"/>
        </w:rPr>
        <w:t>PKM ini ditujukan untuk meningkatkan pengetahuan sekaligus keterampilan terhadap kelompok masyarakat petani hortikultura yang terletak di Desa Kurungan Nyawa 1 Kabupaten OKU Timur. PKM ini di lakukan untuk pendampingan kepada masyarakat petani hortikultura terutama dalam hal: peningkatan produksi dan manajemen usaha. Untuk mencapai tujuan tersebut, PKM yang dilaksanakan mulai Oktober  hingga Desember 2020 menggunakan metode pelatihan dan pendampingan. Adapun transfer IPTEK dalam kegiatan pelatihan yang telah digelar yaitu: teknik budidaya, teknik penanganan hama penyakit, strategi pemesaran dan manajmen usaha. Hasil PKM ini menunjukkan bahwa anggota dari kelompok petani hortikultura memahami teknik-teknik budidaya dan pemilihan varietas yang unggul, Teknik perawatan dan penanggulangan penyakit pada tanaman, dan juga Teknik manajemen usaha.</w:t>
      </w:r>
    </w:p>
    <w:p w14:paraId="23FB9740" w14:textId="77777777" w:rsidR="000616EE" w:rsidRPr="00E75826" w:rsidRDefault="000616EE" w:rsidP="00450835">
      <w:pPr>
        <w:tabs>
          <w:tab w:val="left" w:pos="0"/>
        </w:tabs>
        <w:rPr>
          <w:lang w:val="id-ID"/>
        </w:rPr>
      </w:pPr>
    </w:p>
    <w:p w14:paraId="05E63BC2" w14:textId="241A6003" w:rsidR="000616EE" w:rsidRPr="00E75826" w:rsidRDefault="000616EE" w:rsidP="001811B3">
      <w:pPr>
        <w:pStyle w:val="BodyAbstract"/>
        <w:tabs>
          <w:tab w:val="left" w:pos="0"/>
        </w:tabs>
        <w:ind w:left="0"/>
        <w:rPr>
          <w:sz w:val="24"/>
          <w:szCs w:val="24"/>
          <w:lang w:val="id-ID"/>
        </w:rPr>
      </w:pPr>
      <w:r w:rsidRPr="00E75826">
        <w:rPr>
          <w:b/>
          <w:bCs/>
          <w:i w:val="0"/>
          <w:iCs/>
          <w:sz w:val="24"/>
          <w:szCs w:val="24"/>
          <w:lang w:val="id-ID"/>
        </w:rPr>
        <w:t>Kata kunci</w:t>
      </w:r>
      <w:r w:rsidRPr="00E75826">
        <w:rPr>
          <w:b/>
          <w:bCs/>
          <w:iCs/>
          <w:sz w:val="24"/>
          <w:szCs w:val="24"/>
          <w:lang w:val="id-ID"/>
        </w:rPr>
        <w:t>:</w:t>
      </w:r>
      <w:r w:rsidR="001811B3" w:rsidRPr="00E75826">
        <w:rPr>
          <w:b/>
          <w:bCs/>
          <w:iCs/>
          <w:sz w:val="24"/>
          <w:szCs w:val="24"/>
          <w:lang w:val="id-ID"/>
        </w:rPr>
        <w:t xml:space="preserve"> </w:t>
      </w:r>
      <w:r w:rsidR="002955CC" w:rsidRPr="00E75826">
        <w:rPr>
          <w:sz w:val="24"/>
          <w:szCs w:val="24"/>
          <w:lang w:val="id-ID"/>
        </w:rPr>
        <w:t>petani, hortikultura, manajemen usaha, produksi</w:t>
      </w:r>
    </w:p>
    <w:p w14:paraId="6C8F3C38" w14:textId="77777777" w:rsidR="000616EE" w:rsidRPr="00E75826" w:rsidRDefault="000616EE" w:rsidP="00450835">
      <w:pPr>
        <w:pStyle w:val="BodyAbstract"/>
        <w:tabs>
          <w:tab w:val="left" w:pos="0"/>
        </w:tabs>
        <w:rPr>
          <w:sz w:val="24"/>
          <w:szCs w:val="24"/>
          <w:lang w:val="id-ID"/>
        </w:rPr>
      </w:pPr>
    </w:p>
    <w:p w14:paraId="33E7A44B" w14:textId="77777777" w:rsidR="00D95C60" w:rsidRPr="00E75826" w:rsidRDefault="00D95C60" w:rsidP="00B37438">
      <w:pPr>
        <w:pStyle w:val="BodyAbstract"/>
        <w:tabs>
          <w:tab w:val="left" w:pos="0"/>
        </w:tabs>
        <w:ind w:left="0"/>
        <w:rPr>
          <w:sz w:val="18"/>
          <w:szCs w:val="24"/>
          <w:lang w:val="id-ID"/>
        </w:rPr>
      </w:pPr>
      <w:r w:rsidRPr="00E75826">
        <w:rPr>
          <w:sz w:val="18"/>
          <w:szCs w:val="24"/>
          <w:lang w:val="id-ID"/>
        </w:rPr>
        <w:t>Artikel disetujui tanggal:</w:t>
      </w:r>
    </w:p>
    <w:p w14:paraId="5896A0BE" w14:textId="77777777" w:rsidR="00D95C60" w:rsidRPr="00E75826" w:rsidRDefault="00D95C60" w:rsidP="00B37438">
      <w:pPr>
        <w:pStyle w:val="BodyAbstract"/>
        <w:tabs>
          <w:tab w:val="left" w:pos="0"/>
        </w:tabs>
        <w:ind w:left="0"/>
        <w:rPr>
          <w:sz w:val="18"/>
          <w:szCs w:val="24"/>
          <w:lang w:val="id-ID"/>
        </w:rPr>
      </w:pPr>
      <w:r w:rsidRPr="00E75826">
        <w:rPr>
          <w:sz w:val="18"/>
          <w:szCs w:val="24"/>
          <w:lang w:val="id-ID"/>
        </w:rPr>
        <w:t>Corresponden Author:</w:t>
      </w:r>
      <w:r w:rsidR="00826BCF" w:rsidRPr="00E75826">
        <w:rPr>
          <w:sz w:val="18"/>
          <w:szCs w:val="24"/>
          <w:lang w:val="id-ID"/>
        </w:rPr>
        <w:t>xxxxx</w:t>
      </w:r>
      <w:r w:rsidRPr="00E75826">
        <w:rPr>
          <w:sz w:val="18"/>
          <w:szCs w:val="24"/>
          <w:lang w:val="id-ID"/>
        </w:rPr>
        <w:t xml:space="preserve">      e-mail:</w:t>
      </w:r>
      <w:r w:rsidR="00826BCF" w:rsidRPr="00E75826">
        <w:rPr>
          <w:sz w:val="18"/>
          <w:szCs w:val="24"/>
          <w:lang w:val="id-ID"/>
        </w:rPr>
        <w:t>xxx@mail.com</w:t>
      </w:r>
    </w:p>
    <w:p w14:paraId="25A18E83" w14:textId="77777777" w:rsidR="00BA4867" w:rsidRPr="00E75826" w:rsidRDefault="00D95C60" w:rsidP="00BA4867">
      <w:pPr>
        <w:pStyle w:val="BodyAbstract"/>
        <w:tabs>
          <w:tab w:val="left" w:pos="0"/>
        </w:tabs>
        <w:ind w:left="0" w:right="0"/>
        <w:rPr>
          <w:sz w:val="18"/>
          <w:szCs w:val="24"/>
          <w:lang w:val="id-ID"/>
        </w:rPr>
      </w:pPr>
      <w:r w:rsidRPr="00E75826">
        <w:rPr>
          <w:sz w:val="18"/>
          <w:szCs w:val="24"/>
          <w:lang w:val="id-ID"/>
        </w:rPr>
        <w:t>DOI:</w:t>
      </w:r>
      <w:r w:rsidR="00826BCF" w:rsidRPr="00E75826">
        <w:rPr>
          <w:rFonts w:ascii="Arial" w:hAnsi="Arial" w:cs="Arial"/>
          <w:color w:val="333333"/>
          <w:sz w:val="17"/>
          <w:szCs w:val="17"/>
          <w:shd w:val="clear" w:color="auto" w:fill="FFFFFF"/>
          <w:lang w:val="id-ID"/>
        </w:rPr>
        <w:t xml:space="preserve">  </w:t>
      </w:r>
      <w:hyperlink r:id="rId11" w:history="1">
        <w:r w:rsidR="00826BCF" w:rsidRPr="00E75826">
          <w:rPr>
            <w:rStyle w:val="Hyperlink"/>
            <w:rFonts w:ascii="Arial" w:hAnsi="Arial" w:cs="Arial"/>
            <w:color w:val="0D355E"/>
            <w:sz w:val="17"/>
            <w:szCs w:val="17"/>
            <w:shd w:val="clear" w:color="auto" w:fill="FFFFFF"/>
            <w:lang w:val="id-ID"/>
          </w:rPr>
          <w:t>http://dx.doi.org/10.31851/dedikasi.v1i2</w:t>
        </w:r>
      </w:hyperlink>
      <w:r w:rsidR="00B37438" w:rsidRPr="00E75826">
        <w:rPr>
          <w:noProof/>
          <w:sz w:val="18"/>
          <w:szCs w:val="24"/>
          <w:lang w:val="id-ID" w:eastAsia="id-ID"/>
        </w:rPr>
        <w:drawing>
          <wp:inline distT="0" distB="0" distL="0" distR="0" wp14:anchorId="3A9893C9" wp14:editId="0A6A6BDA">
            <wp:extent cx="179357" cy="179357"/>
            <wp:effectExtent l="0" t="0" r="0" b="0"/>
            <wp:docPr id="1" name="Picture 0" descr="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png"/>
                    <pic:cNvPicPr/>
                  </pic:nvPicPr>
                  <pic:blipFill>
                    <a:blip r:embed="rId12" cstate="print"/>
                    <a:stretch>
                      <a:fillRect/>
                    </a:stretch>
                  </pic:blipFill>
                  <pic:spPr>
                    <a:xfrm>
                      <a:off x="0" y="0"/>
                      <a:ext cx="191328" cy="191328"/>
                    </a:xfrm>
                    <a:prstGeom prst="rect">
                      <a:avLst/>
                    </a:prstGeom>
                  </pic:spPr>
                </pic:pic>
              </a:graphicData>
            </a:graphic>
          </wp:inline>
        </w:drawing>
      </w:r>
    </w:p>
    <w:p w14:paraId="41E50A3C" w14:textId="77777777" w:rsidR="00BA4867" w:rsidRPr="00E75826" w:rsidRDefault="00BA4867" w:rsidP="00BA4867">
      <w:pPr>
        <w:pStyle w:val="BodyAbstract"/>
        <w:tabs>
          <w:tab w:val="left" w:pos="0"/>
        </w:tabs>
        <w:ind w:left="0" w:right="0"/>
        <w:rPr>
          <w:sz w:val="18"/>
          <w:szCs w:val="24"/>
          <w:lang w:val="id-ID"/>
        </w:rPr>
      </w:pPr>
    </w:p>
    <w:p w14:paraId="0AC6870D" w14:textId="77777777" w:rsidR="00BA4867" w:rsidRPr="00E75826" w:rsidRDefault="00BA4867" w:rsidP="00BA4867">
      <w:pPr>
        <w:pStyle w:val="BodyAbstract"/>
        <w:tabs>
          <w:tab w:val="left" w:pos="0"/>
        </w:tabs>
        <w:ind w:left="0" w:right="0"/>
        <w:rPr>
          <w:b/>
          <w:i w:val="0"/>
          <w:sz w:val="24"/>
          <w:szCs w:val="24"/>
          <w:lang w:val="id-ID"/>
        </w:rPr>
        <w:sectPr w:rsidR="00BA4867" w:rsidRPr="00E75826" w:rsidSect="00120BCC">
          <w:headerReference w:type="default" r:id="rId13"/>
          <w:footerReference w:type="default" r:id="rId14"/>
          <w:headerReference w:type="first" r:id="rId15"/>
          <w:footerReference w:type="first" r:id="rId16"/>
          <w:pgSz w:w="11907" w:h="16840" w:code="9"/>
          <w:pgMar w:top="2268" w:right="1701" w:bottom="1701" w:left="2268" w:header="720" w:footer="720" w:gutter="0"/>
          <w:cols w:space="567"/>
          <w:titlePg/>
          <w:docGrid w:linePitch="360"/>
        </w:sectPr>
      </w:pPr>
    </w:p>
    <w:p w14:paraId="4D33EF8B" w14:textId="77777777" w:rsidR="00BA4867" w:rsidRPr="00E75826" w:rsidRDefault="00BA4867" w:rsidP="00BA4867">
      <w:pPr>
        <w:pStyle w:val="Body"/>
        <w:ind w:firstLine="0"/>
        <w:rPr>
          <w:sz w:val="24"/>
          <w:szCs w:val="24"/>
          <w:lang w:val="id-ID"/>
        </w:rPr>
      </w:pPr>
      <w:r w:rsidRPr="00E75826">
        <w:rPr>
          <w:b/>
          <w:sz w:val="24"/>
          <w:szCs w:val="24"/>
          <w:lang w:val="id-ID"/>
        </w:rPr>
        <w:t>PENDAHULUAN</w:t>
      </w:r>
    </w:p>
    <w:p w14:paraId="6E5FD37B" w14:textId="77777777" w:rsidR="007A7FBF" w:rsidRPr="00D61756" w:rsidRDefault="00BA4867" w:rsidP="00D61756">
      <w:pPr>
        <w:spacing w:line="360" w:lineRule="auto"/>
        <w:jc w:val="both"/>
        <w:rPr>
          <w:bCs/>
          <w:color w:val="000000" w:themeColor="text1"/>
          <w:lang w:val="id-ID"/>
        </w:rPr>
      </w:pPr>
      <w:r w:rsidRPr="00E75826">
        <w:rPr>
          <w:lang w:val="id-ID"/>
        </w:rPr>
        <w:t xml:space="preserve">       </w:t>
      </w:r>
      <w:r w:rsidR="007A7FBF" w:rsidRPr="00D61756">
        <w:rPr>
          <w:bCs/>
          <w:color w:val="000000" w:themeColor="text1"/>
          <w:lang w:val="id-ID"/>
        </w:rPr>
        <w:t xml:space="preserve">Usaha pertanian memiliki peran penting bagi perekonomian nasional. Pada tahun 2020 Badan Pusat Statistik (BPS) pusat merilis PDB sector pertanian menjadi penyumbang tertinggi terhadap pertumbuhan ekonomi nasional pada triwulan II </w:t>
      </w:r>
      <w:r w:rsidR="007A7FBF" w:rsidRPr="00D61756">
        <w:rPr>
          <w:bCs/>
          <w:color w:val="000000" w:themeColor="text1"/>
          <w:lang w:val="id-ID"/>
        </w:rPr>
        <w:t xml:space="preserve">2020 yang mengalami penurunan sebesar 4,19 % dan secara year on year (yoy) turun 5,32 %. PDB pertanian tumbuh sebesar 16,24 % pada triwulan-II 2020, yang artinya dari sector pertanian tetap menyumbangkan kontribusi terhadap pertumbuhan ekonomi nasional </w:t>
      </w:r>
      <w:r w:rsidR="007A7FBF" w:rsidRPr="00D61756">
        <w:rPr>
          <w:bCs/>
          <w:color w:val="000000" w:themeColor="text1"/>
          <w:lang w:val="id-ID"/>
        </w:rPr>
        <w:lastRenderedPageBreak/>
        <w:t>sebesar 2,19% ( Dirjen Hortikultura: 2021). Dilansir dari salah satu media elektronik yaitu Liputan 6, selama pandemi, serapan tenaga kerja sector pertanian tumbuh sebesar 2,23 %. Pandemic ovid-19 ini telah membawa disrupsipada sektor ketenagakerjaan nasional, akibatnya 29,12 juta orang penduduk usian produktif jadi terdampak. Namun dari sektor pertanian mampu menjadi penolong, terbukti bahwa serapan tenaga kerja terserap sebesar 2,23 % dan bisa menjadi pendongkrak perekonomian nasional.</w:t>
      </w:r>
    </w:p>
    <w:p w14:paraId="6D40FFEF" w14:textId="77777777" w:rsidR="007A7FBF" w:rsidRPr="00D61756" w:rsidRDefault="007A7FBF" w:rsidP="00D61756">
      <w:pPr>
        <w:spacing w:line="360" w:lineRule="auto"/>
        <w:ind w:firstLine="720"/>
        <w:jc w:val="both"/>
        <w:rPr>
          <w:bCs/>
          <w:color w:val="000000" w:themeColor="text1"/>
          <w:lang w:val="id-ID"/>
        </w:rPr>
      </w:pPr>
      <w:r w:rsidRPr="00D61756">
        <w:rPr>
          <w:bCs/>
          <w:color w:val="000000" w:themeColor="text1"/>
          <w:lang w:val="id-ID"/>
        </w:rPr>
        <w:t>Dari sinilah terlihat bahwa sektor pertanian yang bersifat padat karya, menggunakan teknologi yang sederhana dan mudah dipahami mampu menjadi solusi masyarakat untuk bekerja sesuai dengan kemampuannya masing-masing khususnya bagi masyarakat pedesaan. Peran usaha pertanian terbukti mampu bertahan dan menyerap tenaga kerja akibat pandemi karena adanya wabah virus covid-19 sejak tahun 2019 sampai sekarang.</w:t>
      </w:r>
    </w:p>
    <w:p w14:paraId="71A7541B" w14:textId="77777777" w:rsidR="007A7FBF" w:rsidRPr="00D61756" w:rsidRDefault="007A7FBF" w:rsidP="00D61756">
      <w:pPr>
        <w:spacing w:line="360" w:lineRule="auto"/>
        <w:jc w:val="both"/>
        <w:rPr>
          <w:bCs/>
          <w:color w:val="000000" w:themeColor="text1"/>
          <w:lang w:val="id-ID"/>
        </w:rPr>
      </w:pPr>
      <w:r w:rsidRPr="00D61756">
        <w:rPr>
          <w:bCs/>
          <w:color w:val="000000" w:themeColor="text1"/>
          <w:lang w:val="id-ID"/>
        </w:rPr>
        <w:tab/>
        <w:t xml:space="preserve">Seiring dengan semakin membaiknya tingkat perekonomian di seluruh kabupaten di provinsi </w:t>
      </w:r>
      <w:r w:rsidRPr="00D61756">
        <w:rPr>
          <w:bCs/>
          <w:color w:val="000000" w:themeColor="text1"/>
          <w:lang w:val="id-ID"/>
        </w:rPr>
        <w:t>Sumatera Selatan, OKU Timur merupakan salah satu provinsi yang tidak boleh di pandang sebelah mata dalam hal produk pertanian yang di hasilkan oleh masyarakat yang merupakan salah satu lumbung pangan bagi wilayah sekitarnya. Selain dari beragam varietas padi yang di hasilkan, OKU Timur juga merupakan penghasil berbagai jenis tanaman hortikultura terutama tanaman sayuran.</w:t>
      </w:r>
    </w:p>
    <w:p w14:paraId="3B527962" w14:textId="77777777" w:rsidR="007A7FBF" w:rsidRPr="00D61756" w:rsidRDefault="007A7FBF" w:rsidP="00D61756">
      <w:pPr>
        <w:spacing w:line="360" w:lineRule="auto"/>
        <w:jc w:val="both"/>
        <w:rPr>
          <w:bCs/>
          <w:color w:val="000000" w:themeColor="text1"/>
          <w:lang w:val="id-ID"/>
        </w:rPr>
      </w:pPr>
      <w:r w:rsidRPr="00D61756">
        <w:rPr>
          <w:bCs/>
          <w:color w:val="000000" w:themeColor="text1"/>
          <w:lang w:val="id-ID"/>
        </w:rPr>
        <w:tab/>
        <w:t>Dalam upaya meningkatkan produksi dari berbagai komoditas tanaman pertanian di Kabupaten Ogan Komering Ulu Timur masih terdapat peluang yang cukup besar, yaitu masih tersedia areal pertanian dan lahan potensial yang belum dimanfaatkan secara optimal, seperti lahan kering / rawa lebak; masih terdapat kesenjangan antara produktivitas riil di tingkat usahatani dengan produktivitas potensi, yaitu berkisar 10-100 %; serta masih terdapat kesenjangan produktivitas dan mutu yang cukup besar.</w:t>
      </w:r>
    </w:p>
    <w:p w14:paraId="66077BE4" w14:textId="77777777" w:rsidR="007A7FBF" w:rsidRPr="00D61756" w:rsidRDefault="007A7FBF" w:rsidP="00D61756">
      <w:pPr>
        <w:spacing w:line="360" w:lineRule="auto"/>
        <w:ind w:firstLine="720"/>
        <w:jc w:val="both"/>
        <w:rPr>
          <w:lang w:val="id-ID"/>
        </w:rPr>
      </w:pPr>
      <w:r w:rsidRPr="00D61756">
        <w:rPr>
          <w:lang w:val="id-ID"/>
        </w:rPr>
        <w:t xml:space="preserve">Adanya berbagai permasalahan yang sangat kompleks yang dihadapi oleh para petani hortikultura di Kabupaten OKU </w:t>
      </w:r>
      <w:r w:rsidRPr="00D61756">
        <w:rPr>
          <w:lang w:val="id-ID"/>
        </w:rPr>
        <w:lastRenderedPageBreak/>
        <w:t>Timur khususnya Desa Kurungan Nyawa 1, membuat usahatani di Desa Kurungan Nyawa 1 sulit untuk berkembang. Oleh karena itu, PKM ini bertujuan untuk merumuskan strategi pengembangan kelompok usahatani di bidang hortikultura di Desa Kurungan Nyawa 1.</w:t>
      </w:r>
    </w:p>
    <w:p w14:paraId="5C7984EE" w14:textId="4828CB1F" w:rsidR="000616EE" w:rsidRPr="00D61756" w:rsidRDefault="000616EE" w:rsidP="00D61756">
      <w:pPr>
        <w:pStyle w:val="Body"/>
        <w:spacing w:line="360" w:lineRule="auto"/>
        <w:ind w:firstLine="0"/>
        <w:rPr>
          <w:sz w:val="24"/>
          <w:szCs w:val="24"/>
          <w:lang w:val="id-ID"/>
        </w:rPr>
      </w:pPr>
    </w:p>
    <w:p w14:paraId="3CED8BB5" w14:textId="77777777" w:rsidR="00BA4867" w:rsidRPr="00D61756" w:rsidRDefault="00BA4867" w:rsidP="00D61756">
      <w:pPr>
        <w:pStyle w:val="Body"/>
        <w:spacing w:line="360" w:lineRule="auto"/>
        <w:ind w:firstLine="0"/>
        <w:rPr>
          <w:b/>
          <w:sz w:val="24"/>
          <w:szCs w:val="24"/>
          <w:lang w:val="id-ID"/>
        </w:rPr>
      </w:pPr>
    </w:p>
    <w:p w14:paraId="00157227" w14:textId="77777777" w:rsidR="00BA4867" w:rsidRPr="00D61756" w:rsidRDefault="00BA4867" w:rsidP="00D61756">
      <w:pPr>
        <w:pStyle w:val="Body"/>
        <w:spacing w:line="360" w:lineRule="auto"/>
        <w:ind w:firstLine="0"/>
        <w:rPr>
          <w:sz w:val="24"/>
          <w:szCs w:val="24"/>
          <w:lang w:val="id-ID"/>
        </w:rPr>
      </w:pPr>
      <w:r w:rsidRPr="00D61756">
        <w:rPr>
          <w:b/>
          <w:sz w:val="24"/>
          <w:szCs w:val="24"/>
          <w:lang w:val="id-ID"/>
        </w:rPr>
        <w:t>BAHAN DAN METODE</w:t>
      </w:r>
    </w:p>
    <w:p w14:paraId="4B2A0C38" w14:textId="77777777" w:rsidR="007A7FBF" w:rsidRPr="00D61756" w:rsidRDefault="00BA4867" w:rsidP="00D61756">
      <w:pPr>
        <w:spacing w:line="360" w:lineRule="auto"/>
        <w:jc w:val="both"/>
        <w:rPr>
          <w:lang w:val="id-ID"/>
        </w:rPr>
      </w:pPr>
      <w:r w:rsidRPr="00D61756">
        <w:rPr>
          <w:lang w:val="id-ID"/>
        </w:rPr>
        <w:t xml:space="preserve">       </w:t>
      </w:r>
      <w:r w:rsidR="007A7FBF" w:rsidRPr="00D61756">
        <w:rPr>
          <w:lang w:val="id-ID"/>
        </w:rPr>
        <w:t xml:space="preserve">Pelaksanaan kegiatan PKM ini dilakukan denagn metode kaji tindak  partisipatif, yaitu dengan melakukan identifikasi dan analisis situasi tentang permasalahan yang di hadapi para petani hortikultura. Selanjutnya tahapan yang dilakukan yaitu memberikan solusi, berupa pelatihan, dan pendampingan kepada para petani. Tahapan pelaksanaan PKM adalah sebagai berikut: (1) Identifikasi Baseline ; Produktivitas hasil pertanian hortikultura yang belum optimal. (2) Identifikasi permasalahan ; produk belum dipasarkan secara maksimal. (3) Penentuan solusi yang ditawarkan ; Pemberian pengetahuan tentang manajeman usaha dan akuntansi keuangan. (4) Pelaksanaan PKM ; </w:t>
      </w:r>
      <w:r w:rsidR="007A7FBF" w:rsidRPr="00D61756">
        <w:rPr>
          <w:lang w:val="id-ID"/>
        </w:rPr>
        <w:t>Pendampingan kepada petani dalam hal manajemen usaha dan manajemen keuangan. (5) Monitoring dan Evaluasi; Petani mampu meningkatkan produktivitas dan kualitas hasil pertanian.</w:t>
      </w:r>
    </w:p>
    <w:p w14:paraId="51C8FC03" w14:textId="562B034A" w:rsidR="000616EE" w:rsidRPr="00D61756" w:rsidRDefault="007A7FBF" w:rsidP="00D61756">
      <w:pPr>
        <w:spacing w:line="360" w:lineRule="auto"/>
        <w:ind w:firstLine="720"/>
        <w:jc w:val="both"/>
        <w:rPr>
          <w:lang w:val="id-ID"/>
        </w:rPr>
      </w:pPr>
      <w:r w:rsidRPr="00D61756">
        <w:rPr>
          <w:lang w:val="id-ID"/>
        </w:rPr>
        <w:t>Sedangkan metode pelaksanaan kegiatan PKM disusun sebagai berikut ; (1) Sosialisasi program (2) Pelatihan dan pendampingan (3) Evaluasi kegiatan.</w:t>
      </w:r>
      <w:r w:rsidR="000616EE" w:rsidRPr="00D61756">
        <w:rPr>
          <w:lang w:val="id-ID"/>
        </w:rPr>
        <w:t xml:space="preserve"> </w:t>
      </w:r>
    </w:p>
    <w:p w14:paraId="2678E1A0" w14:textId="77777777" w:rsidR="00BA4867" w:rsidRPr="00D61756" w:rsidRDefault="00BA4867" w:rsidP="00D61756">
      <w:pPr>
        <w:pStyle w:val="Body"/>
        <w:spacing w:line="360" w:lineRule="auto"/>
        <w:ind w:firstLine="0"/>
        <w:rPr>
          <w:sz w:val="24"/>
          <w:szCs w:val="24"/>
          <w:lang w:val="id-ID"/>
        </w:rPr>
      </w:pPr>
    </w:p>
    <w:p w14:paraId="067472C6" w14:textId="77777777" w:rsidR="00BA4867" w:rsidRPr="00D61756" w:rsidRDefault="00BA4867" w:rsidP="00D61756">
      <w:pPr>
        <w:pStyle w:val="Body"/>
        <w:spacing w:line="360" w:lineRule="auto"/>
        <w:ind w:firstLine="0"/>
        <w:rPr>
          <w:b/>
          <w:sz w:val="24"/>
          <w:szCs w:val="24"/>
          <w:lang w:val="id-ID"/>
        </w:rPr>
      </w:pPr>
      <w:r w:rsidRPr="00D61756">
        <w:rPr>
          <w:b/>
          <w:sz w:val="24"/>
          <w:szCs w:val="24"/>
          <w:lang w:val="id-ID"/>
        </w:rPr>
        <w:t>HASIL DAN PEMBAHASAN</w:t>
      </w:r>
    </w:p>
    <w:p w14:paraId="314F64AE" w14:textId="77777777" w:rsidR="007A7FBF" w:rsidRPr="00D61756" w:rsidRDefault="007A7FBF" w:rsidP="00D61756">
      <w:pPr>
        <w:spacing w:line="360" w:lineRule="auto"/>
        <w:ind w:firstLine="720"/>
        <w:jc w:val="both"/>
        <w:rPr>
          <w:lang w:val="id-ID"/>
        </w:rPr>
      </w:pPr>
      <w:r w:rsidRPr="00D61756">
        <w:rPr>
          <w:lang w:val="id-ID"/>
        </w:rPr>
        <w:t xml:space="preserve">Pada tahap ini, merupakan pelaksanaan solusi yang ditwarkan untuk memecahkan permasalahan yang di hadapai para petani hortikultura. Adapun pelaksanaan kegiatan pengapdian kepada masyarakat di awali dengan kegiatan sosialisasi pada bulan Oktober 2020 yang bertempat di kediaman salah satu petani. Kegiatan disusn dalam bentuk </w:t>
      </w:r>
      <w:r w:rsidRPr="00D61756">
        <w:rPr>
          <w:i/>
          <w:iCs/>
          <w:lang w:val="id-ID"/>
        </w:rPr>
        <w:t>Forum Discussion Group</w:t>
      </w:r>
      <w:r w:rsidRPr="00D61756">
        <w:rPr>
          <w:lang w:val="id-ID"/>
        </w:rPr>
        <w:t xml:space="preserve"> (FGD) antara tim PKM dengan kelompok petani hortikultura. Pertemuan ini di hadiri oleh 19 orang petani.</w:t>
      </w:r>
    </w:p>
    <w:p w14:paraId="3D7B8343" w14:textId="77777777" w:rsidR="007A7FBF" w:rsidRPr="00D61756" w:rsidRDefault="007A7FBF" w:rsidP="00D61756">
      <w:pPr>
        <w:spacing w:line="360" w:lineRule="auto"/>
        <w:jc w:val="both"/>
        <w:rPr>
          <w:lang w:val="id-ID"/>
        </w:rPr>
      </w:pPr>
      <w:r w:rsidRPr="00D61756">
        <w:rPr>
          <w:lang w:val="id-ID"/>
        </w:rPr>
        <w:tab/>
        <w:t xml:space="preserve">Kegiatan sosialisasi bertujuan menjelaskan rencana kegiatan PKM sesuai dengan analisis situasi yang </w:t>
      </w:r>
      <w:r w:rsidRPr="00D61756">
        <w:rPr>
          <w:lang w:val="id-ID"/>
        </w:rPr>
        <w:lastRenderedPageBreak/>
        <w:t>dilakukan pengapdi. Dijelaskan juga rencana tahap-tahap PKM yang akan dilaksanakan. Setelah itu dilakukan diskusi untuk membahas rencana pelaksanaan PKM. Hasil diskusi diperoleh kesepakatan bahwa di bentuklah kelompok petani hortikultura, yang memiliki tujuan dan misi untuk maju Bersama.Tahap selanjutnya dari kegiatan PKM adalah pelaksanaan pendampingan dalam hal manajemen usahatani dan manajemen keuangan bagi kelompok petani hortikultura. Berikut kegiatan pelatihan dan pendampingan:</w:t>
      </w:r>
    </w:p>
    <w:p w14:paraId="409FC5FA" w14:textId="48FD6E41" w:rsidR="007A7FBF" w:rsidRPr="00D61756" w:rsidRDefault="007A7FBF" w:rsidP="00D61756">
      <w:pPr>
        <w:spacing w:line="360" w:lineRule="auto"/>
        <w:ind w:firstLine="720"/>
        <w:jc w:val="both"/>
        <w:rPr>
          <w:lang w:val="id-ID"/>
        </w:rPr>
      </w:pPr>
      <w:r w:rsidRPr="00D61756">
        <w:rPr>
          <w:lang w:val="id-ID"/>
        </w:rPr>
        <w:t xml:space="preserve">PKM yang dilakukan menjadi alternatif yang sangat berdampak terhadap kemajuan dan kemandirian para petani, dari modal awal sebagai kas kelompok sebesar Rp.5.000.000,00 sekarang sudah menjadi sekitar Rp.20.000.000,00. Serta meningkatkan produksi hasil pertanian setiap tanaman yang di budidaya oleh petani, diantaranya produksi daun bawang yang meningkat 70% dari sebelumya, tanaman sawi hijau meningkat 65%, produksi jagung manis meningkat 80%, dan juga di ikuti oleh </w:t>
      </w:r>
      <w:r w:rsidRPr="00D61756">
        <w:rPr>
          <w:lang w:val="id-ID"/>
        </w:rPr>
        <w:t>produktivitas hasil pertanian yang lain.</w:t>
      </w:r>
    </w:p>
    <w:p w14:paraId="2D5D3E8E" w14:textId="77777777" w:rsidR="00CB64D6" w:rsidRPr="00D61756" w:rsidRDefault="00CB64D6" w:rsidP="00D61756">
      <w:pPr>
        <w:pStyle w:val="Body"/>
        <w:spacing w:line="360" w:lineRule="auto"/>
        <w:ind w:firstLine="0"/>
        <w:rPr>
          <w:sz w:val="24"/>
          <w:szCs w:val="24"/>
          <w:lang w:val="id-ID"/>
        </w:rPr>
      </w:pPr>
    </w:p>
    <w:p w14:paraId="6D35A58D" w14:textId="632920C9" w:rsidR="004F2547" w:rsidRPr="00D61756" w:rsidRDefault="00E94BD7" w:rsidP="00D61756">
      <w:pPr>
        <w:pStyle w:val="Body"/>
        <w:spacing w:line="360" w:lineRule="auto"/>
        <w:ind w:firstLine="0"/>
        <w:rPr>
          <w:sz w:val="24"/>
          <w:szCs w:val="24"/>
          <w:lang w:val="id-ID"/>
        </w:rPr>
      </w:pPr>
      <w:r w:rsidRPr="00D61756">
        <w:rPr>
          <w:noProof/>
          <w:sz w:val="24"/>
          <w:szCs w:val="24"/>
          <w:lang w:val="id-ID"/>
        </w:rPr>
        <w:drawing>
          <wp:inline distT="0" distB="0" distL="0" distR="0" wp14:anchorId="6BB1650D" wp14:editId="1FEB05C0">
            <wp:extent cx="2339975" cy="1755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9975" cy="1755140"/>
                    </a:xfrm>
                    <a:prstGeom prst="rect">
                      <a:avLst/>
                    </a:prstGeom>
                    <a:noFill/>
                    <a:ln>
                      <a:noFill/>
                    </a:ln>
                  </pic:spPr>
                </pic:pic>
              </a:graphicData>
            </a:graphic>
          </wp:inline>
        </w:drawing>
      </w:r>
      <w:r w:rsidR="00C70333">
        <w:rPr>
          <w:noProof/>
          <w:sz w:val="24"/>
          <w:szCs w:val="24"/>
          <w:lang w:val="id-ID" w:eastAsia="id-ID"/>
        </w:rPr>
        <w:pict w14:anchorId="2FB837E7">
          <v:rect id="_x0000_s1026" style="position:absolute;left:0;text-align:left;margin-left:-1.4pt;margin-top:3.4pt;width:183.4pt;height:106.55pt;z-index:-251658240;mso-position-horizontal-relative:text;mso-position-vertical-relative:text" fillcolor="#4472c4 [3208]" strokecolor="#f2f2f2 [3041]" strokeweight="3pt">
            <v:shadow on="t" type="perspective" color="#1f3763 [1608]" opacity=".5" offset="1pt" offset2="-1pt"/>
          </v:rect>
        </w:pict>
      </w:r>
    </w:p>
    <w:p w14:paraId="63F4572F" w14:textId="5D651F64" w:rsidR="004F2547" w:rsidRDefault="004F2547" w:rsidP="00D61756">
      <w:pPr>
        <w:pStyle w:val="Body"/>
        <w:spacing w:line="360" w:lineRule="auto"/>
        <w:ind w:firstLine="0"/>
        <w:rPr>
          <w:sz w:val="24"/>
          <w:szCs w:val="24"/>
          <w:lang w:val="id-ID"/>
        </w:rPr>
      </w:pPr>
      <w:r w:rsidRPr="00D61756">
        <w:rPr>
          <w:sz w:val="24"/>
          <w:szCs w:val="24"/>
          <w:lang w:val="id-ID"/>
        </w:rPr>
        <w:t>Gambar 1. Kegiatan</w:t>
      </w:r>
      <w:r w:rsidR="00E94BD7" w:rsidRPr="00D61756">
        <w:rPr>
          <w:sz w:val="24"/>
          <w:szCs w:val="24"/>
          <w:lang w:val="id-ID"/>
        </w:rPr>
        <w:t xml:space="preserve"> Bimtek dan FGD</w:t>
      </w:r>
    </w:p>
    <w:p w14:paraId="0B721B45" w14:textId="77777777" w:rsidR="005A17E6" w:rsidRPr="00D61756" w:rsidRDefault="005A17E6" w:rsidP="00D61756">
      <w:pPr>
        <w:pStyle w:val="Body"/>
        <w:spacing w:line="360" w:lineRule="auto"/>
        <w:ind w:firstLine="0"/>
        <w:rPr>
          <w:sz w:val="24"/>
          <w:szCs w:val="24"/>
          <w:lang w:val="id-ID"/>
        </w:rPr>
      </w:pPr>
    </w:p>
    <w:p w14:paraId="2FC18203" w14:textId="62311047" w:rsidR="004F2547" w:rsidRPr="00D61756" w:rsidRDefault="00E94BD7" w:rsidP="00D61756">
      <w:pPr>
        <w:pStyle w:val="Body"/>
        <w:spacing w:line="360" w:lineRule="auto"/>
        <w:ind w:firstLine="0"/>
        <w:rPr>
          <w:sz w:val="24"/>
          <w:szCs w:val="24"/>
          <w:lang w:val="id-ID"/>
        </w:rPr>
      </w:pPr>
      <w:r w:rsidRPr="00D61756">
        <w:rPr>
          <w:noProof/>
          <w:sz w:val="24"/>
          <w:szCs w:val="24"/>
          <w:lang w:val="id-ID"/>
        </w:rPr>
        <w:drawing>
          <wp:inline distT="0" distB="0" distL="0" distR="0" wp14:anchorId="361B4506" wp14:editId="6F454A2E">
            <wp:extent cx="2339975" cy="2066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9975" cy="2066925"/>
                    </a:xfrm>
                    <a:prstGeom prst="rect">
                      <a:avLst/>
                    </a:prstGeom>
                    <a:noFill/>
                    <a:ln>
                      <a:noFill/>
                    </a:ln>
                  </pic:spPr>
                </pic:pic>
              </a:graphicData>
            </a:graphic>
          </wp:inline>
        </w:drawing>
      </w:r>
      <w:r w:rsidR="00C70333">
        <w:rPr>
          <w:noProof/>
          <w:sz w:val="24"/>
          <w:szCs w:val="24"/>
          <w:lang w:val="id-ID" w:eastAsia="id-ID"/>
        </w:rPr>
        <w:pict w14:anchorId="49456B1D">
          <v:rect id="_x0000_s1028" style="position:absolute;left:0;text-align:left;margin-left:-1.4pt;margin-top:3.25pt;width:183.4pt;height:106.55pt;z-index:-251657216;mso-position-horizontal-relative:text;mso-position-vertical-relative:text" fillcolor="#4472c4 [3208]" strokecolor="#f2f2f2 [3041]" strokeweight="3pt">
            <v:shadow on="t" type="perspective" color="#1f3763 [1608]" opacity=".5" offset="1pt" offset2="-1pt"/>
          </v:rect>
        </w:pict>
      </w:r>
    </w:p>
    <w:p w14:paraId="332FA8E0" w14:textId="76AF22EE" w:rsidR="004F2547" w:rsidRDefault="004F2547" w:rsidP="00D61756">
      <w:pPr>
        <w:pStyle w:val="Body"/>
        <w:spacing w:line="360" w:lineRule="auto"/>
        <w:ind w:firstLine="0"/>
        <w:rPr>
          <w:sz w:val="24"/>
          <w:szCs w:val="24"/>
        </w:rPr>
      </w:pPr>
      <w:r w:rsidRPr="00D61756">
        <w:rPr>
          <w:sz w:val="24"/>
          <w:szCs w:val="24"/>
          <w:lang w:val="id-ID"/>
        </w:rPr>
        <w:t xml:space="preserve">Gambar 2. </w:t>
      </w:r>
      <w:r w:rsidR="00E94BD7" w:rsidRPr="00D61756">
        <w:rPr>
          <w:sz w:val="24"/>
          <w:szCs w:val="24"/>
          <w:lang w:val="id-ID"/>
        </w:rPr>
        <w:t>Hasil Produksi</w:t>
      </w:r>
      <w:r w:rsidR="00064984">
        <w:rPr>
          <w:sz w:val="24"/>
          <w:szCs w:val="24"/>
        </w:rPr>
        <w:t xml:space="preserve"> Daun Bawang</w:t>
      </w:r>
    </w:p>
    <w:p w14:paraId="37DBFA2D" w14:textId="0D19519D" w:rsidR="00064984" w:rsidRDefault="00064984" w:rsidP="00D61756">
      <w:pPr>
        <w:pStyle w:val="Body"/>
        <w:spacing w:line="360" w:lineRule="auto"/>
        <w:ind w:firstLine="0"/>
        <w:rPr>
          <w:sz w:val="24"/>
          <w:szCs w:val="24"/>
        </w:rPr>
      </w:pPr>
    </w:p>
    <w:p w14:paraId="1F5CAF88" w14:textId="0365D574" w:rsidR="00064984" w:rsidRPr="00064984" w:rsidRDefault="00064984" w:rsidP="00D61756">
      <w:pPr>
        <w:pStyle w:val="Body"/>
        <w:spacing w:line="360" w:lineRule="auto"/>
        <w:ind w:firstLine="0"/>
        <w:rPr>
          <w:sz w:val="24"/>
          <w:szCs w:val="24"/>
        </w:rPr>
      </w:pPr>
      <w:r>
        <w:rPr>
          <w:noProof/>
        </w:rPr>
        <w:drawing>
          <wp:inline distT="0" distB="0" distL="0" distR="0" wp14:anchorId="4EFE6E54" wp14:editId="07C28C24">
            <wp:extent cx="2339975"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9975" cy="1905000"/>
                    </a:xfrm>
                    <a:prstGeom prst="rect">
                      <a:avLst/>
                    </a:prstGeom>
                    <a:noFill/>
                    <a:ln>
                      <a:noFill/>
                    </a:ln>
                  </pic:spPr>
                </pic:pic>
              </a:graphicData>
            </a:graphic>
          </wp:inline>
        </w:drawing>
      </w:r>
    </w:p>
    <w:p w14:paraId="3A4DCBFA" w14:textId="3A46935C" w:rsidR="00064984" w:rsidRDefault="00064984" w:rsidP="00064984">
      <w:pPr>
        <w:pStyle w:val="Body"/>
        <w:spacing w:line="360" w:lineRule="auto"/>
        <w:ind w:firstLine="0"/>
        <w:rPr>
          <w:sz w:val="24"/>
          <w:szCs w:val="24"/>
        </w:rPr>
      </w:pPr>
      <w:r w:rsidRPr="00D61756">
        <w:rPr>
          <w:sz w:val="24"/>
          <w:szCs w:val="24"/>
          <w:lang w:val="id-ID"/>
        </w:rPr>
        <w:lastRenderedPageBreak/>
        <w:t>Gambar 2. Hasil Produksi</w:t>
      </w:r>
      <w:r>
        <w:rPr>
          <w:sz w:val="24"/>
          <w:szCs w:val="24"/>
        </w:rPr>
        <w:t xml:space="preserve"> Jagung Manis</w:t>
      </w:r>
    </w:p>
    <w:p w14:paraId="466E6102" w14:textId="77777777" w:rsidR="004F2547" w:rsidRPr="00D61756" w:rsidRDefault="004F2547" w:rsidP="00D61756">
      <w:pPr>
        <w:pStyle w:val="Body"/>
        <w:spacing w:line="360" w:lineRule="auto"/>
        <w:ind w:firstLine="0"/>
        <w:rPr>
          <w:sz w:val="24"/>
          <w:szCs w:val="24"/>
          <w:lang w:val="id-ID"/>
        </w:rPr>
      </w:pPr>
    </w:p>
    <w:p w14:paraId="138C5615" w14:textId="77777777" w:rsidR="00BA4867" w:rsidRPr="00D61756" w:rsidRDefault="00BA4867" w:rsidP="00D61756">
      <w:pPr>
        <w:pStyle w:val="Body"/>
        <w:spacing w:line="360" w:lineRule="auto"/>
        <w:ind w:firstLine="0"/>
        <w:rPr>
          <w:sz w:val="24"/>
          <w:szCs w:val="24"/>
          <w:lang w:val="id-ID"/>
        </w:rPr>
      </w:pPr>
      <w:r w:rsidRPr="00D61756">
        <w:rPr>
          <w:b/>
          <w:sz w:val="24"/>
          <w:szCs w:val="24"/>
          <w:lang w:val="id-ID"/>
        </w:rPr>
        <w:t>KESIMPULAN</w:t>
      </w:r>
    </w:p>
    <w:p w14:paraId="1A100392" w14:textId="77777777" w:rsidR="007A7FBF" w:rsidRPr="00D61756" w:rsidRDefault="007A7FBF" w:rsidP="00D61756">
      <w:pPr>
        <w:spacing w:line="360" w:lineRule="auto"/>
        <w:jc w:val="both"/>
        <w:rPr>
          <w:lang w:val="id-ID"/>
        </w:rPr>
      </w:pPr>
      <w:r w:rsidRPr="00D61756">
        <w:rPr>
          <w:lang w:val="id-ID"/>
        </w:rPr>
        <w:t>Usahatani di Desa Kurungan Nyawa 1 memiliki potensi untuk dikembangkan. Usaha ini masih memerlukan pembinaandari berbagai pihak. Tidak hanya dari pemerintah, pendampingan juga harus dilakukan juga dari pihak akademisi, tujuannya agar produktivitas hasil pertanian hortikultura meningkat, pengelolaan keuangan yang benar, serta berimbas pada meingkatnya serapan tenaga kerja dan perekonomian masyarakat pedesaan.</w:t>
      </w:r>
    </w:p>
    <w:p w14:paraId="693D5266" w14:textId="77777777" w:rsidR="00BF0A77" w:rsidRPr="00D61756" w:rsidRDefault="00BF0A77" w:rsidP="00D61756">
      <w:pPr>
        <w:pStyle w:val="Body"/>
        <w:spacing w:line="360" w:lineRule="auto"/>
        <w:ind w:firstLine="0"/>
        <w:rPr>
          <w:b/>
          <w:sz w:val="24"/>
          <w:szCs w:val="24"/>
          <w:lang w:val="id-ID"/>
        </w:rPr>
      </w:pPr>
    </w:p>
    <w:p w14:paraId="708F10EE" w14:textId="77777777" w:rsidR="00BF0A77" w:rsidRPr="00D61756" w:rsidRDefault="00BF0A77" w:rsidP="00D61756">
      <w:pPr>
        <w:pStyle w:val="Body"/>
        <w:spacing w:line="360" w:lineRule="auto"/>
        <w:ind w:firstLine="0"/>
        <w:rPr>
          <w:sz w:val="24"/>
          <w:szCs w:val="24"/>
          <w:lang w:val="id-ID"/>
        </w:rPr>
      </w:pPr>
      <w:r w:rsidRPr="00D61756">
        <w:rPr>
          <w:b/>
          <w:sz w:val="24"/>
          <w:szCs w:val="24"/>
          <w:lang w:val="id-ID"/>
        </w:rPr>
        <w:t>DAFTAR PUSTAKA</w:t>
      </w:r>
    </w:p>
    <w:p w14:paraId="3B8980A8" w14:textId="0037D7DD" w:rsidR="007A7FBF" w:rsidRPr="00D61756" w:rsidRDefault="00BF0A77" w:rsidP="00D61756">
      <w:pPr>
        <w:pStyle w:val="Body"/>
        <w:spacing w:line="360" w:lineRule="auto"/>
        <w:ind w:firstLine="0"/>
        <w:rPr>
          <w:sz w:val="24"/>
          <w:szCs w:val="24"/>
          <w:lang w:val="id-ID"/>
        </w:rPr>
      </w:pPr>
      <w:r w:rsidRPr="00D61756">
        <w:rPr>
          <w:sz w:val="24"/>
          <w:szCs w:val="24"/>
          <w:lang w:val="id-ID"/>
        </w:rPr>
        <w:t xml:space="preserve">       </w:t>
      </w:r>
    </w:p>
    <w:p w14:paraId="2FA661E1" w14:textId="77777777" w:rsidR="007A7FBF" w:rsidRPr="00D61756" w:rsidRDefault="007A7FBF" w:rsidP="00D61756">
      <w:pPr>
        <w:spacing w:after="160" w:line="360" w:lineRule="auto"/>
        <w:ind w:left="284" w:hanging="284"/>
        <w:jc w:val="both"/>
        <w:rPr>
          <w:lang w:val="id-ID"/>
        </w:rPr>
      </w:pPr>
      <w:r w:rsidRPr="00D61756">
        <w:rPr>
          <w:lang w:val="id-ID"/>
        </w:rPr>
        <w:t>Adiputra, Andre Kussuma &amp; Dewi Ngaisyah (2020). “Peningkatan Kemampuan Pemasaran Kelompok Ibu-Ibu PKK Desa Kanigoro): Jurnal ABDIMAS UNNES.</w:t>
      </w:r>
    </w:p>
    <w:p w14:paraId="3FAC3A0D" w14:textId="0F0972A4" w:rsidR="00B947D8" w:rsidRPr="00D61756" w:rsidRDefault="00B947D8" w:rsidP="00D61756">
      <w:pPr>
        <w:spacing w:line="360" w:lineRule="auto"/>
        <w:ind w:left="284" w:hanging="284"/>
        <w:jc w:val="both"/>
        <w:rPr>
          <w:lang w:val="id-ID"/>
        </w:rPr>
      </w:pPr>
      <w:r w:rsidRPr="00D61756">
        <w:rPr>
          <w:lang w:val="id-ID"/>
        </w:rPr>
        <w:t>Bisnis Liputan 6 (2020). Selama Pandemi, Serapan Teaga Kerja Sektor Pertanian Tumbuh 2,23 Persen.</w:t>
      </w:r>
    </w:p>
    <w:p w14:paraId="787FAE81" w14:textId="2D27635F" w:rsidR="00B947D8" w:rsidRPr="00D61756" w:rsidRDefault="00B947D8" w:rsidP="00D61756">
      <w:pPr>
        <w:spacing w:line="360" w:lineRule="auto"/>
        <w:ind w:left="284" w:hanging="284"/>
        <w:jc w:val="both"/>
        <w:rPr>
          <w:lang w:val="id-ID"/>
        </w:rPr>
      </w:pPr>
      <w:r w:rsidRPr="00D61756">
        <w:rPr>
          <w:lang w:val="id-ID"/>
        </w:rPr>
        <w:t>Dinas Pertanian Tanaman Pangan, Perikanan dan Peternakan Kab. OKU Timur (2006)</w:t>
      </w:r>
      <w:r w:rsidR="00660C75" w:rsidRPr="00D61756">
        <w:rPr>
          <w:lang w:val="id-ID"/>
        </w:rPr>
        <w:t xml:space="preserve"> </w:t>
      </w:r>
      <w:hyperlink r:id="rId20" w:history="1">
        <w:r w:rsidR="00660C75" w:rsidRPr="00D61756">
          <w:rPr>
            <w:rStyle w:val="Hyperlink"/>
            <w:i/>
            <w:iCs/>
            <w:lang w:val="id-ID"/>
          </w:rPr>
          <w:t>Pertanian | Ogan Komering Ulu Timur (okutimurkab.go.id)</w:t>
        </w:r>
      </w:hyperlink>
      <w:r w:rsidR="00660C75" w:rsidRPr="00D61756">
        <w:rPr>
          <w:u w:val="single"/>
          <w:lang w:val="id-ID"/>
        </w:rPr>
        <w:t xml:space="preserve"> (</w:t>
      </w:r>
      <w:r w:rsidR="00660C75" w:rsidRPr="00D61756">
        <w:rPr>
          <w:lang w:val="id-ID"/>
        </w:rPr>
        <w:t>diakses 20 April 2021).</w:t>
      </w:r>
    </w:p>
    <w:p w14:paraId="1D05C331" w14:textId="77777777" w:rsidR="007A7FBF" w:rsidRPr="00D61756" w:rsidRDefault="007A7FBF" w:rsidP="00D61756">
      <w:pPr>
        <w:spacing w:after="160" w:line="360" w:lineRule="auto"/>
        <w:ind w:left="284" w:hanging="284"/>
        <w:jc w:val="both"/>
        <w:rPr>
          <w:lang w:val="id-ID"/>
        </w:rPr>
      </w:pPr>
      <w:r w:rsidRPr="00D61756">
        <w:rPr>
          <w:lang w:val="id-ID"/>
        </w:rPr>
        <w:t xml:space="preserve">Direktorat Jenderal Hortikultura (2020). Sektor Pertanian Tumbuh Paling Tinggi. </w:t>
      </w:r>
    </w:p>
    <w:p w14:paraId="571438AC" w14:textId="77777777" w:rsidR="00B947D8" w:rsidRPr="00D61756" w:rsidRDefault="00B947D8" w:rsidP="00D61756">
      <w:pPr>
        <w:pStyle w:val="NormalWeb"/>
        <w:spacing w:before="0" w:beforeAutospacing="0" w:after="0" w:line="360" w:lineRule="auto"/>
        <w:ind w:left="1134" w:hanging="1134"/>
        <w:jc w:val="both"/>
        <w:rPr>
          <w:lang w:val="id-ID"/>
        </w:rPr>
      </w:pPr>
    </w:p>
    <w:sectPr w:rsidR="00B947D8" w:rsidRPr="00D61756" w:rsidSect="00BA4867">
      <w:type w:val="continuous"/>
      <w:pgSz w:w="11907" w:h="16840" w:code="9"/>
      <w:pgMar w:top="2268" w:right="1701" w:bottom="1701" w:left="226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3F8C" w14:textId="77777777" w:rsidR="00C70333" w:rsidRDefault="00C70333" w:rsidP="00CE3F37">
      <w:r>
        <w:separator/>
      </w:r>
    </w:p>
  </w:endnote>
  <w:endnote w:type="continuationSeparator" w:id="0">
    <w:p w14:paraId="5E4236C2" w14:textId="77777777" w:rsidR="00C70333" w:rsidRDefault="00C70333" w:rsidP="00C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5944"/>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14:paraId="4E5BA47A" w14:textId="77777777" w:rsidR="00D95C60" w:rsidRPr="00FB4301" w:rsidRDefault="00E01EDD" w:rsidP="00D95C60">
        <w:pPr>
          <w:pStyle w:val="Footer"/>
          <w:pBdr>
            <w:top w:val="single" w:sz="4" w:space="1" w:color="D9D9D9" w:themeColor="background1" w:themeShade="D9"/>
          </w:pBdr>
          <w:rPr>
            <w:rStyle w:val="Heading3Char"/>
            <w:rFonts w:ascii="Times New Roman" w:hAnsi="Times New Roman" w:cs="Times New Roman"/>
            <w:sz w:val="20"/>
            <w:lang w:val="id-ID"/>
          </w:rPr>
        </w:pPr>
        <w:r w:rsidRPr="00FB4301">
          <w:rPr>
            <w:sz w:val="20"/>
          </w:rPr>
          <w:fldChar w:fldCharType="begin"/>
        </w:r>
        <w:r w:rsidR="00216D8E" w:rsidRPr="00FB4301">
          <w:rPr>
            <w:sz w:val="20"/>
          </w:rPr>
          <w:instrText xml:space="preserve"> PAGE   \* MERGEFORMAT </w:instrText>
        </w:r>
        <w:r w:rsidRPr="00FB4301">
          <w:rPr>
            <w:sz w:val="20"/>
          </w:rPr>
          <w:fldChar w:fldCharType="separate"/>
        </w:r>
        <w:r w:rsidR="00874EC7" w:rsidRPr="00874EC7">
          <w:rPr>
            <w:b/>
            <w:noProof/>
            <w:sz w:val="20"/>
          </w:rPr>
          <w:t>2</w:t>
        </w:r>
        <w:r w:rsidRPr="00FB4301">
          <w:rPr>
            <w:sz w:val="20"/>
          </w:rPr>
          <w:fldChar w:fldCharType="end"/>
        </w:r>
        <w:r w:rsidR="00D95C60" w:rsidRPr="00FB4301">
          <w:rPr>
            <w:b/>
            <w:sz w:val="20"/>
          </w:rPr>
          <w:t xml:space="preserve"> | </w:t>
        </w:r>
        <w:r w:rsidR="00D95C60" w:rsidRPr="00FB4301">
          <w:rPr>
            <w:rStyle w:val="Heading3Char"/>
            <w:rFonts w:ascii="Times New Roman" w:hAnsi="Times New Roman" w:cs="Times New Roman"/>
            <w:sz w:val="20"/>
            <w:lang w:val="id-ID"/>
          </w:rPr>
          <w:t>Wahana Dedikasi</w:t>
        </w:r>
      </w:p>
      <w:p w14:paraId="2CC1B988" w14:textId="77777777" w:rsidR="00D95C60" w:rsidRDefault="00D95C60" w:rsidP="00D95C60">
        <w:pPr>
          <w:pStyle w:val="Footer"/>
          <w:pBdr>
            <w:top w:val="single" w:sz="4" w:space="1" w:color="D9D9D9" w:themeColor="background1" w:themeShade="D9"/>
          </w:pBdr>
          <w:rPr>
            <w:rStyle w:val="Heading3Char"/>
          </w:rPr>
        </w:pPr>
        <w:r w:rsidRPr="00FB4301">
          <w:rPr>
            <w:rStyle w:val="Heading3Char"/>
            <w:rFonts w:ascii="Times New Roman" w:hAnsi="Times New Roman" w:cs="Times New Roman"/>
            <w:b w:val="0"/>
            <w:sz w:val="20"/>
            <w:lang w:val="id-ID"/>
          </w:rPr>
          <w:t>Copyright@</w:t>
        </w:r>
      </w:p>
    </w:sdtContent>
  </w:sdt>
  <w:p w14:paraId="1EF76EC0" w14:textId="77777777" w:rsidR="00CE3F37" w:rsidRDefault="00CE3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5922"/>
      <w:docPartObj>
        <w:docPartGallery w:val="Page Numbers (Bottom of Page)"/>
        <w:docPartUnique/>
      </w:docPartObj>
    </w:sdtPr>
    <w:sdtEndPr>
      <w:rPr>
        <w:rStyle w:val="Heading3Char"/>
        <w:rFonts w:asciiTheme="majorHAnsi" w:eastAsiaTheme="majorEastAsia" w:hAnsiTheme="majorHAnsi" w:cstheme="majorBidi"/>
        <w:b/>
        <w:bCs/>
        <w:color w:val="5B9BD5" w:themeColor="accent1"/>
      </w:rPr>
    </w:sdtEndPr>
    <w:sdtContent>
      <w:p w14:paraId="014F77C1" w14:textId="77777777" w:rsidR="00D95C60" w:rsidRPr="00FB4301" w:rsidRDefault="00E01EDD">
        <w:pPr>
          <w:pStyle w:val="Footer"/>
          <w:pBdr>
            <w:top w:val="single" w:sz="4" w:space="1" w:color="D9D9D9" w:themeColor="background1" w:themeShade="D9"/>
          </w:pBdr>
          <w:rPr>
            <w:rStyle w:val="Heading3Char"/>
            <w:rFonts w:ascii="Times New Roman" w:hAnsi="Times New Roman" w:cs="Times New Roman"/>
            <w:sz w:val="20"/>
            <w:szCs w:val="20"/>
            <w:lang w:val="id-ID"/>
          </w:rPr>
        </w:pPr>
        <w:r w:rsidRPr="00FB4301">
          <w:rPr>
            <w:sz w:val="20"/>
            <w:szCs w:val="20"/>
          </w:rPr>
          <w:fldChar w:fldCharType="begin"/>
        </w:r>
        <w:r w:rsidR="00216D8E" w:rsidRPr="00FB4301">
          <w:rPr>
            <w:sz w:val="20"/>
            <w:szCs w:val="20"/>
          </w:rPr>
          <w:instrText xml:space="preserve"> PAGE   \* MERGEFORMAT </w:instrText>
        </w:r>
        <w:r w:rsidRPr="00FB4301">
          <w:rPr>
            <w:sz w:val="20"/>
            <w:szCs w:val="20"/>
          </w:rPr>
          <w:fldChar w:fldCharType="separate"/>
        </w:r>
        <w:r w:rsidR="00874EC7" w:rsidRPr="00874EC7">
          <w:rPr>
            <w:b/>
            <w:noProof/>
            <w:sz w:val="20"/>
            <w:szCs w:val="20"/>
          </w:rPr>
          <w:t>1</w:t>
        </w:r>
        <w:r w:rsidRPr="00FB4301">
          <w:rPr>
            <w:sz w:val="20"/>
            <w:szCs w:val="20"/>
          </w:rPr>
          <w:fldChar w:fldCharType="end"/>
        </w:r>
        <w:r w:rsidR="00D95C60" w:rsidRPr="00FB4301">
          <w:rPr>
            <w:b/>
            <w:sz w:val="20"/>
            <w:szCs w:val="20"/>
          </w:rPr>
          <w:t xml:space="preserve"> | </w:t>
        </w:r>
        <w:r w:rsidR="00D95C60" w:rsidRPr="00FB4301">
          <w:rPr>
            <w:rStyle w:val="Heading3Char"/>
            <w:rFonts w:ascii="Times New Roman" w:hAnsi="Times New Roman" w:cs="Times New Roman"/>
            <w:sz w:val="20"/>
            <w:szCs w:val="20"/>
            <w:lang w:val="id-ID"/>
          </w:rPr>
          <w:t>Wahana Dedikasi</w:t>
        </w:r>
      </w:p>
      <w:p w14:paraId="60B1E946" w14:textId="77777777" w:rsidR="00D95C60" w:rsidRPr="00D95C60" w:rsidRDefault="00D95C60" w:rsidP="00D95C60">
        <w:pPr>
          <w:pStyle w:val="Footer"/>
          <w:pBdr>
            <w:top w:val="single" w:sz="4" w:space="1" w:color="D9D9D9" w:themeColor="background1" w:themeShade="D9"/>
          </w:pBdr>
          <w:rPr>
            <w:rFonts w:asciiTheme="majorHAnsi" w:eastAsiaTheme="majorEastAsia" w:hAnsiTheme="majorHAnsi" w:cstheme="majorBidi"/>
            <w:b/>
            <w:bCs/>
            <w:color w:val="5B9BD5" w:themeColor="accent1"/>
          </w:rPr>
        </w:pPr>
        <w:r w:rsidRPr="00FB4301">
          <w:rPr>
            <w:rStyle w:val="Heading3Char"/>
            <w:rFonts w:ascii="Times New Roman" w:hAnsi="Times New Roman" w:cs="Times New Roman"/>
            <w:b w:val="0"/>
            <w:sz w:val="20"/>
            <w:szCs w:val="20"/>
            <w:lang w:val="id-ID"/>
          </w:rPr>
          <w:t>Copyright@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5EAE" w14:textId="77777777" w:rsidR="00C70333" w:rsidRDefault="00C70333" w:rsidP="00CE3F37">
      <w:r>
        <w:separator/>
      </w:r>
    </w:p>
  </w:footnote>
  <w:footnote w:type="continuationSeparator" w:id="0">
    <w:p w14:paraId="7E544518" w14:textId="77777777" w:rsidR="00C70333" w:rsidRDefault="00C70333" w:rsidP="00CE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D4A8" w14:textId="77777777" w:rsidR="00D95C60" w:rsidRPr="00D95C60" w:rsidRDefault="00874EC7" w:rsidP="00D95C60">
    <w:pPr>
      <w:pStyle w:val="Header"/>
      <w:tabs>
        <w:tab w:val="clear" w:pos="9026"/>
        <w:tab w:val="left" w:pos="7703"/>
      </w:tabs>
      <w:rPr>
        <w:noProof/>
        <w:color w:val="5B9BD5" w:themeColor="accent1"/>
        <w:lang w:val="id-ID" w:eastAsia="id-ID"/>
      </w:rPr>
    </w:pPr>
    <w:r>
      <w:rPr>
        <w:noProof/>
        <w:color w:val="5B9BD5" w:themeColor="accent1"/>
        <w:lang w:val="id-ID" w:eastAsia="id-ID"/>
      </w:rPr>
      <w:t>Nama Penulis, Nama Penulis (2021</w:t>
    </w:r>
    <w:r w:rsidR="00D95C60" w:rsidRPr="00D95C60">
      <w:rPr>
        <w:noProof/>
        <w:color w:val="5B9BD5" w:themeColor="accent1"/>
        <w:lang w:val="id-ID" w:eastAsia="id-ID"/>
      </w:rPr>
      <w:t>)</w:t>
    </w:r>
  </w:p>
  <w:p w14:paraId="6554DF8F" w14:textId="77777777" w:rsidR="00D95C60" w:rsidRDefault="00D95C60" w:rsidP="00D95C60">
    <w:pPr>
      <w:pStyle w:val="Header"/>
      <w:tabs>
        <w:tab w:val="clear" w:pos="9026"/>
        <w:tab w:val="left" w:pos="7703"/>
      </w:tabs>
      <w:rPr>
        <w:noProof/>
        <w:color w:val="5B9BD5" w:themeColor="accent1"/>
        <w:lang w:val="id-ID" w:eastAsia="id-ID"/>
      </w:rPr>
    </w:pPr>
    <w:r w:rsidRPr="00D95C60">
      <w:rPr>
        <w:noProof/>
        <w:color w:val="5B9BD5" w:themeColor="accent1"/>
        <w:lang w:val="id-ID" w:eastAsia="id-ID"/>
      </w:rPr>
      <w:t>Judul Penelitian PKM</w:t>
    </w:r>
  </w:p>
  <w:p w14:paraId="04116970" w14:textId="77777777" w:rsidR="00D41466" w:rsidRPr="00D95C60" w:rsidRDefault="00D41466" w:rsidP="00D95C60">
    <w:pPr>
      <w:pStyle w:val="Header"/>
      <w:tabs>
        <w:tab w:val="clear" w:pos="9026"/>
        <w:tab w:val="left" w:pos="7703"/>
      </w:tabs>
      <w:rPr>
        <w:noProof/>
        <w:color w:val="5B9BD5" w:themeColor="accent1"/>
        <w:lang w:val="id-ID" w:eastAsia="id-ID"/>
      </w:rPr>
    </w:pPr>
  </w:p>
  <w:p w14:paraId="2B06A429" w14:textId="77777777" w:rsidR="00D95C60" w:rsidRPr="00CE3F37" w:rsidRDefault="00D95C60" w:rsidP="00D95C60">
    <w:pPr>
      <w:pStyle w:val="Header"/>
      <w:tabs>
        <w:tab w:val="clear" w:pos="9026"/>
        <w:tab w:val="left" w:pos="7703"/>
      </w:tabs>
    </w:pPr>
    <w:r>
      <w:rPr>
        <w:noProof/>
        <w:lang w:val="id-ID" w:eastAsia="id-ID"/>
      </w:rPr>
      <w:drawing>
        <wp:inline distT="0" distB="0" distL="0" distR="0" wp14:anchorId="7306AC80" wp14:editId="6214B291">
          <wp:extent cx="2974316" cy="48307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3517" t="16539" r="18448" b="66667"/>
                  <a:stretch>
                    <a:fillRect/>
                  </a:stretch>
                </pic:blipFill>
                <pic:spPr bwMode="auto">
                  <a:xfrm>
                    <a:off x="0" y="0"/>
                    <a:ext cx="2975059" cy="483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EB87" w14:textId="77777777" w:rsidR="00D95C60" w:rsidRPr="00D95C60" w:rsidRDefault="00C70333" w:rsidP="00D95C60">
    <w:pPr>
      <w:pStyle w:val="Header"/>
      <w:tabs>
        <w:tab w:val="clear" w:pos="9026"/>
        <w:tab w:val="left" w:pos="7703"/>
      </w:tabs>
      <w:rPr>
        <w:lang w:val="id-ID"/>
      </w:rPr>
    </w:pPr>
    <w:r>
      <w:rPr>
        <w:noProof/>
        <w:lang w:val="id-ID" w:eastAsia="id-ID"/>
      </w:rPr>
      <w:pict w14:anchorId="4F135F7C">
        <v:shapetype id="_x0000_t202" coordsize="21600,21600" o:spt="202" path="m,l,21600r21600,l21600,xe">
          <v:stroke joinstyle="miter"/>
          <v:path gradientshapeok="t" o:connecttype="rect"/>
        </v:shapetype>
        <v:shape id="_x0000_s2055" type="#_x0000_t202" style="position:absolute;margin-left:287.35pt;margin-top:1.45pt;width:108.7pt;height:74.3pt;z-index:251658240;mso-width-relative:margin;mso-height-relative:margin">
          <v:textbox style="mso-next-textbox:#_x0000_s2055">
            <w:txbxContent>
              <w:p w14:paraId="4C5A6D65" w14:textId="77777777" w:rsidR="00D95C60" w:rsidRPr="00120BCC" w:rsidRDefault="00120BCC" w:rsidP="00D95C60">
                <w:pPr>
                  <w:rPr>
                    <w:color w:val="5B9BD5" w:themeColor="accent1"/>
                    <w:sz w:val="22"/>
                    <w:szCs w:val="22"/>
                    <w:lang w:val="id-ID"/>
                  </w:rPr>
                </w:pPr>
                <w:r>
                  <w:rPr>
                    <w:color w:val="5B9BD5" w:themeColor="accent1"/>
                    <w:sz w:val="22"/>
                    <w:szCs w:val="22"/>
                    <w:lang w:val="id-ID"/>
                  </w:rPr>
                  <w:t>Vol.4 No 1 Tahun 2021</w:t>
                </w:r>
              </w:p>
              <w:p w14:paraId="44239ED2" w14:textId="77777777" w:rsidR="00D95C60" w:rsidRPr="00120BCC" w:rsidRDefault="00D95C60" w:rsidP="00D95C60">
                <w:pPr>
                  <w:rPr>
                    <w:color w:val="5B9BD5" w:themeColor="accent1"/>
                    <w:sz w:val="22"/>
                    <w:szCs w:val="22"/>
                    <w:lang w:val="id-ID"/>
                  </w:rPr>
                </w:pPr>
                <w:r w:rsidRPr="00120BCC">
                  <w:rPr>
                    <w:color w:val="5B9BD5" w:themeColor="accent1"/>
                    <w:sz w:val="22"/>
                    <w:szCs w:val="22"/>
                    <w:lang w:val="id-ID"/>
                  </w:rPr>
                  <w:t>ISSN Print</w:t>
                </w:r>
                <w:r w:rsidR="00D41466" w:rsidRPr="00120BCC">
                  <w:rPr>
                    <w:color w:val="5B9BD5" w:themeColor="accent1"/>
                    <w:sz w:val="22"/>
                    <w:szCs w:val="22"/>
                    <w:lang w:val="id-ID"/>
                  </w:rPr>
                  <w:t>/online</w:t>
                </w:r>
                <w:r w:rsidRPr="00120BCC">
                  <w:rPr>
                    <w:color w:val="5B9BD5" w:themeColor="accent1"/>
                    <w:sz w:val="22"/>
                    <w:szCs w:val="22"/>
                    <w:lang w:val="id-ID"/>
                  </w:rPr>
                  <w:t>:</w:t>
                </w:r>
                <w:r w:rsidRPr="00120BCC">
                  <w:rPr>
                    <w:color w:val="5B9BD5" w:themeColor="accent1"/>
                    <w:sz w:val="22"/>
                    <w:szCs w:val="22"/>
                    <w:shd w:val="clear" w:color="auto" w:fill="FFFFFF"/>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655-5069</w:t>
                </w:r>
              </w:p>
              <w:p w14:paraId="2590C40B" w14:textId="77777777" w:rsidR="00D95C60" w:rsidRPr="00120BCC" w:rsidRDefault="00D95C60" w:rsidP="00D95C60">
                <w:pPr>
                  <w:rPr>
                    <w:color w:val="5B9BD5" w:themeColor="accent1"/>
                    <w:sz w:val="22"/>
                    <w:szCs w:val="22"/>
                    <w:lang w:val="id-ID"/>
                  </w:rPr>
                </w:pPr>
                <w:r w:rsidRPr="00120BCC">
                  <w:rPr>
                    <w:color w:val="5B9BD5" w:themeColor="accent1"/>
                    <w:sz w:val="22"/>
                    <w:szCs w:val="22"/>
                    <w:lang w:val="id-ID"/>
                  </w:rPr>
                  <w:t xml:space="preserve"> </w:t>
                </w:r>
                <w:r w:rsidRPr="00120BCC">
                  <w:rPr>
                    <w:color w:val="5B9BD5" w:themeColor="accent1"/>
                    <w:sz w:val="22"/>
                    <w:szCs w:val="22"/>
                    <w:shd w:val="clear" w:color="auto" w:fill="FFFFFF"/>
                    <w:lang w:val="id-ID"/>
                  </w:rPr>
                  <w:t>2</w:t>
                </w:r>
                <w:r w:rsidRPr="00120BCC">
                  <w:rPr>
                    <w:color w:val="5B9BD5" w:themeColor="accent1"/>
                    <w:sz w:val="22"/>
                    <w:szCs w:val="22"/>
                    <w:shd w:val="clear" w:color="auto" w:fill="FFFFFF"/>
                  </w:rPr>
                  <w:t>655-50</w:t>
                </w:r>
                <w:r w:rsidRPr="00120BCC">
                  <w:rPr>
                    <w:color w:val="5B9BD5" w:themeColor="accent1"/>
                    <w:sz w:val="22"/>
                    <w:szCs w:val="22"/>
                    <w:shd w:val="clear" w:color="auto" w:fill="FFFFFF"/>
                    <w:lang w:val="id-ID"/>
                  </w:rPr>
                  <w:t>77</w:t>
                </w:r>
              </w:p>
              <w:p w14:paraId="3DBDA719" w14:textId="77777777" w:rsidR="00D95C60" w:rsidRPr="00CE3F37" w:rsidRDefault="00D95C60" w:rsidP="00D95C60">
                <w:pPr>
                  <w:rPr>
                    <w:lang w:val="id-ID"/>
                  </w:rPr>
                </w:pPr>
              </w:p>
            </w:txbxContent>
          </v:textbox>
        </v:shape>
      </w:pict>
    </w:r>
    <w:r w:rsidR="00D95C60">
      <w:rPr>
        <w:noProof/>
        <w:lang w:val="id-ID" w:eastAsia="id-ID"/>
      </w:rPr>
      <w:drawing>
        <wp:inline distT="0" distB="0" distL="0" distR="0" wp14:anchorId="3542E6B9" wp14:editId="629A1668">
          <wp:extent cx="3647177" cy="9742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5435" t="8728" r="16731" b="54169"/>
                  <a:stretch>
                    <a:fillRect/>
                  </a:stretch>
                </pic:blipFill>
                <pic:spPr bwMode="auto">
                  <a:xfrm>
                    <a:off x="0" y="0"/>
                    <a:ext cx="3653002" cy="97584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16EE"/>
    <w:rsid w:val="00041A31"/>
    <w:rsid w:val="000616EE"/>
    <w:rsid w:val="00064984"/>
    <w:rsid w:val="00074DAD"/>
    <w:rsid w:val="000A79CE"/>
    <w:rsid w:val="00120BCC"/>
    <w:rsid w:val="001811B3"/>
    <w:rsid w:val="0018745D"/>
    <w:rsid w:val="001D03BB"/>
    <w:rsid w:val="00211176"/>
    <w:rsid w:val="0021189D"/>
    <w:rsid w:val="00216D8E"/>
    <w:rsid w:val="00231E14"/>
    <w:rsid w:val="00233B61"/>
    <w:rsid w:val="00244410"/>
    <w:rsid w:val="00253CBC"/>
    <w:rsid w:val="0026268B"/>
    <w:rsid w:val="00280747"/>
    <w:rsid w:val="002955CC"/>
    <w:rsid w:val="002A7C79"/>
    <w:rsid w:val="002D4827"/>
    <w:rsid w:val="00306EFB"/>
    <w:rsid w:val="00320870"/>
    <w:rsid w:val="00337D36"/>
    <w:rsid w:val="00364A23"/>
    <w:rsid w:val="00371F3B"/>
    <w:rsid w:val="00380C0F"/>
    <w:rsid w:val="003B041A"/>
    <w:rsid w:val="003C334B"/>
    <w:rsid w:val="003E3EFD"/>
    <w:rsid w:val="004058BA"/>
    <w:rsid w:val="00436F00"/>
    <w:rsid w:val="00450835"/>
    <w:rsid w:val="004656E1"/>
    <w:rsid w:val="004852E9"/>
    <w:rsid w:val="004A121B"/>
    <w:rsid w:val="004B42D5"/>
    <w:rsid w:val="004C42DF"/>
    <w:rsid w:val="004F2547"/>
    <w:rsid w:val="004F64FE"/>
    <w:rsid w:val="0050620E"/>
    <w:rsid w:val="00513DD0"/>
    <w:rsid w:val="005A17E6"/>
    <w:rsid w:val="005B7EF1"/>
    <w:rsid w:val="005C560D"/>
    <w:rsid w:val="005E6A47"/>
    <w:rsid w:val="006030A9"/>
    <w:rsid w:val="006541ED"/>
    <w:rsid w:val="00660C75"/>
    <w:rsid w:val="0070213F"/>
    <w:rsid w:val="00711809"/>
    <w:rsid w:val="0079404C"/>
    <w:rsid w:val="007A7FBF"/>
    <w:rsid w:val="007E7DEC"/>
    <w:rsid w:val="007F4227"/>
    <w:rsid w:val="00826BCF"/>
    <w:rsid w:val="00836D69"/>
    <w:rsid w:val="00874EC7"/>
    <w:rsid w:val="008879E6"/>
    <w:rsid w:val="008D6AEB"/>
    <w:rsid w:val="00906ABB"/>
    <w:rsid w:val="00966941"/>
    <w:rsid w:val="00985B76"/>
    <w:rsid w:val="009B7A02"/>
    <w:rsid w:val="009D73E1"/>
    <w:rsid w:val="00A214B8"/>
    <w:rsid w:val="00A3633A"/>
    <w:rsid w:val="00A45D7A"/>
    <w:rsid w:val="00A61E55"/>
    <w:rsid w:val="00A83576"/>
    <w:rsid w:val="00B37438"/>
    <w:rsid w:val="00B56928"/>
    <w:rsid w:val="00B75E3C"/>
    <w:rsid w:val="00B947D8"/>
    <w:rsid w:val="00BA4867"/>
    <w:rsid w:val="00BF0A77"/>
    <w:rsid w:val="00C22E80"/>
    <w:rsid w:val="00C500C0"/>
    <w:rsid w:val="00C70333"/>
    <w:rsid w:val="00CB64D6"/>
    <w:rsid w:val="00CC4992"/>
    <w:rsid w:val="00CE3F37"/>
    <w:rsid w:val="00D41466"/>
    <w:rsid w:val="00D61756"/>
    <w:rsid w:val="00D95C60"/>
    <w:rsid w:val="00DE2D78"/>
    <w:rsid w:val="00DE6F18"/>
    <w:rsid w:val="00DF4772"/>
    <w:rsid w:val="00E01EDD"/>
    <w:rsid w:val="00E75826"/>
    <w:rsid w:val="00E83396"/>
    <w:rsid w:val="00E9267B"/>
    <w:rsid w:val="00E94684"/>
    <w:rsid w:val="00E94BD7"/>
    <w:rsid w:val="00ED41EB"/>
    <w:rsid w:val="00FB43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A8035D4"/>
  <w15:docId w15:val="{0C5EE421-D6FA-42C8-BB2D-2C5E6A93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D95C6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371F3B"/>
    <w:rPr>
      <w:color w:val="808080"/>
      <w:shd w:val="clear" w:color="auto" w:fill="E6E6E6"/>
    </w:rPr>
  </w:style>
  <w:style w:type="paragraph" w:styleId="HTMLPreformatted">
    <w:name w:val="HTML Preformatted"/>
    <w:basedOn w:val="Normal"/>
    <w:link w:val="HTMLPreformattedChar"/>
    <w:uiPriority w:val="99"/>
    <w:semiHidden/>
    <w:unhideWhenUsed/>
    <w:rsid w:val="0043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36F00"/>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E3F37"/>
    <w:pPr>
      <w:tabs>
        <w:tab w:val="center" w:pos="4513"/>
        <w:tab w:val="right" w:pos="9026"/>
      </w:tabs>
    </w:pPr>
  </w:style>
  <w:style w:type="character" w:customStyle="1" w:styleId="HeaderChar">
    <w:name w:val="Header Char"/>
    <w:basedOn w:val="DefaultParagraphFont"/>
    <w:link w:val="Header"/>
    <w:uiPriority w:val="99"/>
    <w:rsid w:val="00CE3F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3F37"/>
    <w:pPr>
      <w:tabs>
        <w:tab w:val="center" w:pos="4513"/>
        <w:tab w:val="right" w:pos="9026"/>
      </w:tabs>
    </w:pPr>
  </w:style>
  <w:style w:type="character" w:customStyle="1" w:styleId="FooterChar">
    <w:name w:val="Footer Char"/>
    <w:basedOn w:val="DefaultParagraphFont"/>
    <w:link w:val="Footer"/>
    <w:uiPriority w:val="99"/>
    <w:rsid w:val="00CE3F3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D95C60"/>
    <w:rPr>
      <w:rFonts w:asciiTheme="majorHAnsi" w:eastAsiaTheme="majorEastAsia" w:hAnsiTheme="majorHAnsi" w:cstheme="majorBidi"/>
      <w:b/>
      <w:bCs/>
      <w:color w:val="5B9BD5" w:themeColor="accent1"/>
      <w:sz w:val="24"/>
      <w:szCs w:val="24"/>
      <w:lang w:val="en-US"/>
    </w:rPr>
  </w:style>
  <w:style w:type="character" w:styleId="UnresolvedMention">
    <w:name w:val="Unresolved Mention"/>
    <w:basedOn w:val="DefaultParagraphFont"/>
    <w:uiPriority w:val="99"/>
    <w:semiHidden/>
    <w:unhideWhenUsed/>
    <w:rsid w:val="0029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7982">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42899365">
      <w:bodyDiv w:val="1"/>
      <w:marLeft w:val="0"/>
      <w:marRight w:val="0"/>
      <w:marTop w:val="0"/>
      <w:marBottom w:val="0"/>
      <w:divBdr>
        <w:top w:val="none" w:sz="0" w:space="0" w:color="auto"/>
        <w:left w:val="none" w:sz="0" w:space="0" w:color="auto"/>
        <w:bottom w:val="none" w:sz="0" w:space="0" w:color="auto"/>
        <w:right w:val="none" w:sz="0" w:space="0" w:color="auto"/>
      </w:divBdr>
    </w:div>
    <w:div w:id="17451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ang@stkipnurulhuda.ac.id" TargetMode="Externa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hafid@stkipnurulhuda.ac.id" TargetMode="Externa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okutimurkab.go.id/pertania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1851/dedikasi.v1i2.226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fas@stkipnurulhuda.ac.id"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afifah@stkipnurulhuda.ac.id"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Zainal</dc:creator>
  <cp:keywords/>
  <dc:description/>
  <cp:lastModifiedBy>Khafid Ismail</cp:lastModifiedBy>
  <cp:revision>70</cp:revision>
  <cp:lastPrinted>2016-05-09T06:03:00Z</cp:lastPrinted>
  <dcterms:created xsi:type="dcterms:W3CDTF">2016-05-16T03:28:00Z</dcterms:created>
  <dcterms:modified xsi:type="dcterms:W3CDTF">2021-04-20T05:02:00Z</dcterms:modified>
</cp:coreProperties>
</file>