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FD" w:rsidRPr="003E7CFD" w:rsidRDefault="003E7CFD" w:rsidP="003E7CFD">
      <w:pPr>
        <w:widowControl w:val="0"/>
        <w:spacing w:before="303"/>
        <w:ind w:right="111"/>
        <w:jc w:val="center"/>
        <w:rPr>
          <w:rFonts w:eastAsia="Times"/>
          <w:b/>
          <w:iCs/>
          <w:color w:val="000000"/>
          <w:sz w:val="28"/>
          <w:szCs w:val="28"/>
        </w:rPr>
      </w:pPr>
      <w:r w:rsidRPr="003E7CFD">
        <w:rPr>
          <w:rFonts w:eastAsia="Times"/>
          <w:b/>
          <w:iCs/>
          <w:color w:val="000000"/>
          <w:sz w:val="28"/>
          <w:szCs w:val="28"/>
        </w:rPr>
        <w:t>PENERAPAN PRINSIP PENDIDIKAN DALAM PELAKSANAAN BIMBINGAN DAN KONSELING DI ERA KENORMALAN BARU</w:t>
      </w:r>
    </w:p>
    <w:p w:rsidR="000616EE" w:rsidRPr="00156A3C" w:rsidRDefault="003E7CFD" w:rsidP="003E7CFD">
      <w:pPr>
        <w:pStyle w:val="StyleTitle"/>
        <w:tabs>
          <w:tab w:val="left" w:pos="0"/>
        </w:tabs>
        <w:rPr>
          <w:sz w:val="28"/>
          <w:szCs w:val="28"/>
        </w:rPr>
      </w:pPr>
      <w:r w:rsidRPr="00156A3C">
        <w:rPr>
          <w:sz w:val="28"/>
          <w:szCs w:val="28"/>
        </w:rPr>
        <w:t xml:space="preserve"> </w:t>
      </w:r>
    </w:p>
    <w:p w:rsidR="000616EE" w:rsidRPr="0002298E" w:rsidRDefault="000616EE" w:rsidP="00450835">
      <w:pPr>
        <w:tabs>
          <w:tab w:val="left" w:pos="0"/>
        </w:tabs>
        <w:rPr>
          <w:sz w:val="20"/>
          <w:szCs w:val="20"/>
        </w:rPr>
      </w:pPr>
    </w:p>
    <w:p w:rsidR="003E7CFD" w:rsidRPr="003E7CFD" w:rsidRDefault="003E7CFD" w:rsidP="003E7CFD">
      <w:pPr>
        <w:widowControl w:val="0"/>
        <w:spacing w:before="66"/>
        <w:ind w:right="105"/>
        <w:jc w:val="center"/>
        <w:rPr>
          <w:rFonts w:eastAsia="Times"/>
          <w:b/>
          <w:color w:val="9BBA58"/>
          <w:vertAlign w:val="superscript"/>
        </w:rPr>
      </w:pPr>
      <w:r>
        <w:rPr>
          <w:rFonts w:eastAsia="Times"/>
          <w:b/>
          <w:color w:val="000000"/>
        </w:rPr>
        <w:t>Syska Purnama Sari</w:t>
      </w:r>
      <w:r>
        <w:rPr>
          <w:rFonts w:eastAsia="Times"/>
          <w:b/>
          <w:color w:val="000000"/>
          <w:vertAlign w:val="superscript"/>
        </w:rPr>
        <w:t>1</w:t>
      </w:r>
      <w:r>
        <w:rPr>
          <w:rFonts w:eastAsia="Times"/>
          <w:color w:val="000000"/>
        </w:rPr>
        <w:t xml:space="preserve">, </w:t>
      </w:r>
      <w:r>
        <w:rPr>
          <w:rFonts w:eastAsia="Times"/>
          <w:b/>
          <w:color w:val="000000"/>
        </w:rPr>
        <w:t>Arizona</w:t>
      </w:r>
      <w:r>
        <w:rPr>
          <w:rFonts w:eastAsia="Times"/>
          <w:b/>
          <w:color w:val="000000"/>
          <w:vertAlign w:val="superscript"/>
        </w:rPr>
        <w:t>2</w:t>
      </w:r>
      <w:r>
        <w:rPr>
          <w:rFonts w:eastAsia="Times"/>
          <w:b/>
          <w:color w:val="000000"/>
        </w:rPr>
        <w:t>, Evia Darmawani</w:t>
      </w:r>
      <w:r>
        <w:rPr>
          <w:rFonts w:eastAsia="Times"/>
          <w:b/>
          <w:color w:val="000000"/>
          <w:vertAlign w:val="superscript"/>
        </w:rPr>
        <w:t>3</w:t>
      </w:r>
      <w:r>
        <w:rPr>
          <w:rFonts w:eastAsia="Times"/>
          <w:b/>
          <w:color w:val="000000"/>
        </w:rPr>
        <w:t>, Taty Fauzi</w:t>
      </w:r>
      <w:r>
        <w:rPr>
          <w:rFonts w:eastAsia="Times"/>
          <w:b/>
          <w:color w:val="000000"/>
          <w:vertAlign w:val="superscript"/>
        </w:rPr>
        <w:t>4</w:t>
      </w:r>
      <w:r>
        <w:rPr>
          <w:rFonts w:eastAsia="Times"/>
          <w:b/>
          <w:color w:val="000000"/>
        </w:rPr>
        <w:t xml:space="preserve"> Nurlela</w:t>
      </w:r>
      <w:r>
        <w:rPr>
          <w:rFonts w:eastAsia="Times"/>
          <w:b/>
          <w:color w:val="000000"/>
          <w:vertAlign w:val="superscript"/>
        </w:rPr>
        <w:t>5</w:t>
      </w:r>
      <w:r>
        <w:rPr>
          <w:rFonts w:eastAsia="Times"/>
          <w:b/>
          <w:color w:val="000000"/>
        </w:rPr>
        <w:t>, Endang Surtiyoni</w:t>
      </w:r>
      <w:r>
        <w:rPr>
          <w:rFonts w:eastAsia="Times"/>
          <w:b/>
          <w:color w:val="000000"/>
          <w:vertAlign w:val="superscript"/>
        </w:rPr>
        <w:t>6</w:t>
      </w:r>
      <w:r>
        <w:rPr>
          <w:rFonts w:eastAsia="Times"/>
          <w:b/>
          <w:color w:val="000000"/>
        </w:rPr>
        <w:t>, Ramtia Darma Putri</w:t>
      </w:r>
      <w:r>
        <w:rPr>
          <w:rFonts w:eastAsia="Times"/>
          <w:b/>
          <w:color w:val="000000"/>
          <w:vertAlign w:val="superscript"/>
        </w:rPr>
        <w:t>7</w:t>
      </w:r>
      <w:r>
        <w:rPr>
          <w:rFonts w:eastAsia="Times"/>
          <w:b/>
          <w:color w:val="000000"/>
        </w:rPr>
        <w:t xml:space="preserve">, M. </w:t>
      </w:r>
      <w:r w:rsidRPr="003E7CFD">
        <w:rPr>
          <w:rFonts w:eastAsia="Times"/>
          <w:b/>
          <w:color w:val="000000"/>
        </w:rPr>
        <w:t>Ferdiansyah</w:t>
      </w:r>
      <w:r>
        <w:rPr>
          <w:rFonts w:eastAsia="Times"/>
          <w:b/>
          <w:color w:val="000000"/>
          <w:vertAlign w:val="superscript"/>
        </w:rPr>
        <w:t>8</w:t>
      </w:r>
      <w:r>
        <w:rPr>
          <w:rFonts w:eastAsia="Times"/>
          <w:b/>
          <w:color w:val="000000"/>
          <w:vertAlign w:val="subscript"/>
        </w:rPr>
        <w:t>,</w:t>
      </w:r>
      <w:r>
        <w:rPr>
          <w:rFonts w:eastAsia="Times"/>
          <w:b/>
          <w:color w:val="000000"/>
        </w:rPr>
        <w:t xml:space="preserve"> </w:t>
      </w:r>
    </w:p>
    <w:p w:rsidR="003E7CFD" w:rsidRDefault="003E7CFD" w:rsidP="003E7CFD">
      <w:pPr>
        <w:pStyle w:val="3Afiliasi"/>
        <w:rPr>
          <w:vertAlign w:val="superscript"/>
        </w:rPr>
      </w:pPr>
    </w:p>
    <w:p w:rsidR="00371F3B" w:rsidRDefault="00371F3B" w:rsidP="00450835">
      <w:pPr>
        <w:tabs>
          <w:tab w:val="left" w:pos="0"/>
        </w:tabs>
        <w:jc w:val="center"/>
        <w:rPr>
          <w:i/>
          <w:sz w:val="20"/>
          <w:szCs w:val="20"/>
          <w:lang w:val="id-ID"/>
        </w:rPr>
      </w:pPr>
      <w:r>
        <w:rPr>
          <w:i/>
          <w:sz w:val="20"/>
          <w:szCs w:val="20"/>
        </w:rPr>
        <w:t xml:space="preserve">Program Studi </w:t>
      </w:r>
      <w:r w:rsidR="003E7CFD">
        <w:rPr>
          <w:i/>
          <w:sz w:val="20"/>
          <w:szCs w:val="20"/>
        </w:rPr>
        <w:t xml:space="preserve">Bimbingan dan Konseling </w:t>
      </w:r>
      <w:r w:rsidR="000616EE" w:rsidRPr="009E4DDC">
        <w:rPr>
          <w:i/>
          <w:sz w:val="20"/>
          <w:szCs w:val="20"/>
        </w:rPr>
        <w:t>Universitas</w:t>
      </w:r>
      <w:r w:rsidR="00C500C0">
        <w:rPr>
          <w:i/>
          <w:sz w:val="20"/>
          <w:szCs w:val="20"/>
          <w:lang w:val="id-ID"/>
        </w:rPr>
        <w:t xml:space="preserve"> </w:t>
      </w:r>
      <w:r>
        <w:rPr>
          <w:i/>
          <w:sz w:val="20"/>
          <w:szCs w:val="20"/>
        </w:rPr>
        <w:t>PGRI Palembang</w:t>
      </w:r>
    </w:p>
    <w:p w:rsidR="003E7CFD" w:rsidRDefault="003E7CFD" w:rsidP="00450835">
      <w:pPr>
        <w:tabs>
          <w:tab w:val="left" w:pos="0"/>
        </w:tabs>
        <w:jc w:val="center"/>
        <w:rPr>
          <w:i/>
          <w:sz w:val="20"/>
          <w:szCs w:val="20"/>
        </w:rPr>
      </w:pPr>
    </w:p>
    <w:p w:rsidR="000616EE" w:rsidRPr="00371F3B" w:rsidRDefault="00371F3B" w:rsidP="00450835">
      <w:pPr>
        <w:tabs>
          <w:tab w:val="left" w:pos="0"/>
        </w:tabs>
        <w:jc w:val="center"/>
        <w:rPr>
          <w:sz w:val="20"/>
          <w:szCs w:val="20"/>
          <w:lang w:val="en-ID"/>
        </w:rPr>
      </w:pPr>
      <w:r>
        <w:rPr>
          <w:sz w:val="20"/>
          <w:szCs w:val="20"/>
          <w:lang w:val="en-ID"/>
        </w:rPr>
        <w:t>Email</w:t>
      </w:r>
      <w:r w:rsidR="000616EE">
        <w:rPr>
          <w:sz w:val="20"/>
          <w:szCs w:val="20"/>
          <w:lang w:val="id-ID"/>
        </w:rPr>
        <w:t xml:space="preserve">: </w:t>
      </w:r>
      <w:hyperlink r:id="rId8" w:history="1">
        <w:r w:rsidR="003E7CFD" w:rsidRPr="001F3244">
          <w:rPr>
            <w:rStyle w:val="Hyperlink"/>
            <w:sz w:val="20"/>
            <w:szCs w:val="20"/>
            <w:lang w:val="en-ID"/>
          </w:rPr>
          <w:t>arizona.karno@gmail.com</w:t>
        </w:r>
      </w:hyperlink>
    </w:p>
    <w:p w:rsidR="000616EE" w:rsidRPr="002A6613" w:rsidRDefault="000616EE" w:rsidP="00450835">
      <w:pPr>
        <w:tabs>
          <w:tab w:val="left" w:pos="0"/>
        </w:tabs>
        <w:jc w:val="center"/>
        <w:rPr>
          <w:sz w:val="20"/>
          <w:szCs w:val="20"/>
          <w:lang w:val="id-ID"/>
        </w:rPr>
      </w:pPr>
    </w:p>
    <w:p w:rsidR="000616EE" w:rsidRPr="00156A3C" w:rsidRDefault="003E7CFD" w:rsidP="00450835">
      <w:pPr>
        <w:pStyle w:val="AbstractTitle"/>
        <w:tabs>
          <w:tab w:val="left" w:pos="0"/>
        </w:tabs>
        <w:rPr>
          <w:sz w:val="24"/>
          <w:szCs w:val="24"/>
        </w:rPr>
      </w:pPr>
      <w:r>
        <w:rPr>
          <w:sz w:val="24"/>
          <w:szCs w:val="24"/>
        </w:rPr>
        <w:t>Abstrak</w:t>
      </w:r>
    </w:p>
    <w:p w:rsidR="000616EE" w:rsidRPr="00E87434" w:rsidRDefault="000616EE" w:rsidP="00450835">
      <w:pPr>
        <w:tabs>
          <w:tab w:val="left" w:pos="0"/>
        </w:tabs>
        <w:rPr>
          <w:sz w:val="20"/>
          <w:szCs w:val="20"/>
        </w:rPr>
      </w:pPr>
    </w:p>
    <w:p w:rsidR="003E7CFD" w:rsidRPr="003E7CFD" w:rsidRDefault="003E7CFD" w:rsidP="003E7CFD">
      <w:pPr>
        <w:pStyle w:val="6AbstrakIsi"/>
        <w:ind w:left="0"/>
        <w:rPr>
          <w:color w:val="000000"/>
          <w:sz w:val="24"/>
          <w:szCs w:val="24"/>
        </w:rPr>
      </w:pPr>
      <w:proofErr w:type="gramStart"/>
      <w:r w:rsidRPr="003E7CFD">
        <w:rPr>
          <w:sz w:val="24"/>
          <w:szCs w:val="24"/>
        </w:rPr>
        <w:t xml:space="preserve">Pandemi covid 19 yang menciptakan kebijakan baru dari pemerintah yang berupa </w:t>
      </w:r>
      <w:r w:rsidRPr="003E7CFD">
        <w:rPr>
          <w:i/>
          <w:sz w:val="24"/>
          <w:szCs w:val="24"/>
        </w:rPr>
        <w:t>pembelajaran dari rumah.</w:t>
      </w:r>
      <w:proofErr w:type="gramEnd"/>
      <w:r w:rsidRPr="003E7CFD">
        <w:rPr>
          <w:i/>
          <w:sz w:val="24"/>
          <w:szCs w:val="24"/>
        </w:rPr>
        <w:t xml:space="preserve"> Pendidik dan peserta didik sebagai sasaran dari kebijakan tersebut harus mampu beradaptasi sehingga proses belajar mengajar berjalan dengan lancar. </w:t>
      </w:r>
      <w:proofErr w:type="gramStart"/>
      <w:r w:rsidRPr="003E7CFD">
        <w:rPr>
          <w:i/>
          <w:sz w:val="24"/>
          <w:szCs w:val="24"/>
        </w:rPr>
        <w:t>Tujuan kegiatan pengabdian adalah untuk memberikan pemahaman kepada peserta kegiatan yaitu guru-guru di SMK Negeri 1 Jejawi mengenai penerapan prinsip pendidikan dalam pelaksanaan bimbingan dan konseling di era kenormalan baru.</w:t>
      </w:r>
      <w:proofErr w:type="gramEnd"/>
      <w:r w:rsidRPr="003E7CFD">
        <w:rPr>
          <w:i/>
          <w:sz w:val="24"/>
          <w:szCs w:val="24"/>
        </w:rPr>
        <w:t xml:space="preserve"> Metode pelaksanaannya adalah </w:t>
      </w:r>
      <w:r w:rsidRPr="003E7CFD">
        <w:rPr>
          <w:rFonts w:eastAsia="Batang"/>
          <w:i/>
          <w:sz w:val="24"/>
          <w:szCs w:val="24"/>
        </w:rPr>
        <w:t xml:space="preserve">ceramah atau seminar berupa </w:t>
      </w:r>
      <w:r w:rsidRPr="003E7CFD">
        <w:rPr>
          <w:rFonts w:eastAsia="Batang"/>
          <w:i/>
          <w:sz w:val="24"/>
          <w:szCs w:val="24"/>
          <w:lang w:val="kl-GL"/>
        </w:rPr>
        <w:t xml:space="preserve">sosialisasi, diskusi dan </w:t>
      </w:r>
      <w:proofErr w:type="gramStart"/>
      <w:r w:rsidRPr="003E7CFD">
        <w:rPr>
          <w:rFonts w:eastAsia="Batang"/>
          <w:i/>
          <w:sz w:val="24"/>
          <w:szCs w:val="24"/>
          <w:lang w:val="kl-GL"/>
        </w:rPr>
        <w:t>tanya</w:t>
      </w:r>
      <w:proofErr w:type="gramEnd"/>
      <w:r w:rsidRPr="003E7CFD">
        <w:rPr>
          <w:rFonts w:eastAsia="Batang"/>
          <w:i/>
          <w:sz w:val="24"/>
          <w:szCs w:val="24"/>
          <w:lang w:val="kl-GL"/>
        </w:rPr>
        <w:t xml:space="preserve"> jawab</w:t>
      </w:r>
      <w:r w:rsidRPr="003E7CFD">
        <w:rPr>
          <w:rFonts w:eastAsia="Batang"/>
          <w:i/>
          <w:sz w:val="24"/>
          <w:szCs w:val="24"/>
        </w:rPr>
        <w:t>. Hasil kegiatan pengabdian didapatkan bahwa s</w:t>
      </w:r>
      <w:r w:rsidRPr="003E7CFD">
        <w:rPr>
          <w:i/>
          <w:color w:val="000000"/>
          <w:sz w:val="24"/>
          <w:szCs w:val="24"/>
        </w:rPr>
        <w:t xml:space="preserve">ecara keseluruhan kegiatan yang telah dilaksana berjalan dengan lancar, dan kegiatan ini juga </w:t>
      </w:r>
      <w:r w:rsidRPr="003E7CFD">
        <w:rPr>
          <w:i/>
          <w:sz w:val="24"/>
          <w:szCs w:val="24"/>
        </w:rPr>
        <w:t>memberikan pemahaman kepada Guru-Guru mengenai pelaksanaan layanan BK yang dapat membantu peserta didik dan pendidik dalam proses belajar mengajar secara daring di era kenormalan baru.</w:t>
      </w:r>
    </w:p>
    <w:p w:rsidR="000616EE" w:rsidRPr="0018745D" w:rsidRDefault="000616EE" w:rsidP="00450835">
      <w:pPr>
        <w:tabs>
          <w:tab w:val="left" w:pos="0"/>
        </w:tabs>
      </w:pPr>
    </w:p>
    <w:p w:rsidR="000616EE" w:rsidRPr="0018745D" w:rsidRDefault="000616EE" w:rsidP="001811B3">
      <w:pPr>
        <w:pStyle w:val="BodyAbstract"/>
        <w:tabs>
          <w:tab w:val="left" w:pos="0"/>
        </w:tabs>
        <w:ind w:left="0"/>
        <w:rPr>
          <w:sz w:val="24"/>
          <w:szCs w:val="24"/>
          <w:lang w:val="id-ID"/>
        </w:rPr>
      </w:pPr>
      <w:r w:rsidRPr="0018745D">
        <w:rPr>
          <w:b/>
          <w:bCs/>
          <w:i w:val="0"/>
          <w:iCs/>
          <w:sz w:val="24"/>
          <w:szCs w:val="24"/>
        </w:rPr>
        <w:t>Kata kunci</w:t>
      </w:r>
      <w:r w:rsidRPr="0018745D">
        <w:rPr>
          <w:b/>
          <w:bCs/>
          <w:iCs/>
          <w:sz w:val="24"/>
          <w:szCs w:val="24"/>
        </w:rPr>
        <w:t>:</w:t>
      </w:r>
      <w:r w:rsidR="001811B3">
        <w:rPr>
          <w:b/>
          <w:bCs/>
          <w:iCs/>
          <w:sz w:val="24"/>
          <w:szCs w:val="24"/>
          <w:lang w:val="id-ID"/>
        </w:rPr>
        <w:t xml:space="preserve"> </w:t>
      </w:r>
      <w:r w:rsidR="003E7CFD" w:rsidRPr="003E7CFD">
        <w:rPr>
          <w:sz w:val="24"/>
          <w:szCs w:val="24"/>
        </w:rPr>
        <w:t>Prinsip Pendidikan, Bimbingan dan Konseling, Kenormalan Baru</w:t>
      </w:r>
    </w:p>
    <w:p w:rsidR="000616EE" w:rsidRPr="0018745D" w:rsidRDefault="000616EE" w:rsidP="00450835">
      <w:pPr>
        <w:pStyle w:val="BodyAbstract"/>
        <w:tabs>
          <w:tab w:val="left" w:pos="0"/>
        </w:tabs>
        <w:rPr>
          <w:sz w:val="24"/>
          <w:szCs w:val="24"/>
          <w:lang w:val="id-ID"/>
        </w:rPr>
      </w:pPr>
    </w:p>
    <w:p w:rsidR="000616EE" w:rsidRPr="0018745D" w:rsidRDefault="000616EE" w:rsidP="00450835">
      <w:pPr>
        <w:pStyle w:val="AbstractTitle"/>
        <w:tabs>
          <w:tab w:val="left" w:pos="0"/>
        </w:tabs>
        <w:rPr>
          <w:sz w:val="24"/>
          <w:szCs w:val="24"/>
        </w:rPr>
      </w:pPr>
      <w:r w:rsidRPr="0018745D">
        <w:rPr>
          <w:sz w:val="24"/>
          <w:szCs w:val="24"/>
        </w:rPr>
        <w:t>Abstra</w:t>
      </w:r>
      <w:r w:rsidRPr="0018745D">
        <w:rPr>
          <w:sz w:val="24"/>
          <w:szCs w:val="24"/>
          <w:lang w:val="id-ID"/>
        </w:rPr>
        <w:t>ct</w:t>
      </w:r>
    </w:p>
    <w:p w:rsidR="000616EE" w:rsidRPr="0018745D" w:rsidRDefault="000616EE" w:rsidP="00450835">
      <w:pPr>
        <w:tabs>
          <w:tab w:val="left" w:pos="0"/>
        </w:tabs>
      </w:pPr>
    </w:p>
    <w:p w:rsidR="003E7CFD" w:rsidRPr="003E7CFD" w:rsidRDefault="003E7CFD" w:rsidP="003E7CFD">
      <w:pPr>
        <w:pStyle w:val="HTMLPreformatted"/>
        <w:jc w:val="both"/>
        <w:rPr>
          <w:rFonts w:ascii="Times New Roman" w:hAnsi="Times New Roman"/>
          <w:i/>
          <w:iCs/>
          <w:sz w:val="24"/>
          <w:szCs w:val="24"/>
        </w:rPr>
      </w:pPr>
      <w:proofErr w:type="gramStart"/>
      <w:r w:rsidRPr="003E7CFD">
        <w:rPr>
          <w:rFonts w:ascii="Times New Roman" w:hAnsi="Times New Roman"/>
          <w:i/>
          <w:iCs/>
          <w:sz w:val="24"/>
          <w:szCs w:val="24"/>
        </w:rPr>
        <w:t>The Covid 19 pandemic which created a new policy from the government in the form of learning from home.</w:t>
      </w:r>
      <w:proofErr w:type="gramEnd"/>
      <w:r w:rsidRPr="003E7CFD">
        <w:rPr>
          <w:rFonts w:ascii="Times New Roman" w:hAnsi="Times New Roman"/>
          <w:i/>
          <w:iCs/>
          <w:sz w:val="24"/>
          <w:szCs w:val="24"/>
        </w:rPr>
        <w:t xml:space="preserve"> Educators and students as the targets of this policy must be able to adapt so that the teaching and learning process runs smoothly. The purpose of the service activity is to provide understanding to the participants of the activity on the application of educational principles in the implementation of guidance and counseling in the new era of normality. The method of implementation is a seminar in the form of socialization and discussion. The results of the service activities found that overall activities have been carried out smoothly, and this activity also provides an understanding to teachers about the implementation of BK services that can help students and educators in the teaching and learning process boldly in the new normal.</w:t>
      </w:r>
    </w:p>
    <w:p w:rsidR="000616EE" w:rsidRPr="0018745D" w:rsidRDefault="000616EE" w:rsidP="00B37438">
      <w:pPr>
        <w:pStyle w:val="BodyAbstract"/>
        <w:tabs>
          <w:tab w:val="left" w:pos="0"/>
        </w:tabs>
        <w:ind w:left="0"/>
        <w:rPr>
          <w:sz w:val="24"/>
          <w:szCs w:val="24"/>
          <w:lang w:val="id-ID"/>
        </w:rPr>
      </w:pPr>
      <w:r w:rsidRPr="0018745D">
        <w:rPr>
          <w:b/>
          <w:bCs/>
          <w:i w:val="0"/>
          <w:iCs/>
          <w:sz w:val="24"/>
          <w:szCs w:val="24"/>
          <w:lang w:val="id-ID"/>
        </w:rPr>
        <w:lastRenderedPageBreak/>
        <w:t>Keywords</w:t>
      </w:r>
      <w:r w:rsidRPr="0018745D">
        <w:rPr>
          <w:b/>
          <w:bCs/>
          <w:iCs/>
          <w:sz w:val="24"/>
          <w:szCs w:val="24"/>
        </w:rPr>
        <w:t>:</w:t>
      </w:r>
      <w:r w:rsidR="003E7CFD" w:rsidRPr="003E7CFD">
        <w:t xml:space="preserve"> </w:t>
      </w:r>
      <w:r w:rsidR="003E7CFD">
        <w:t>Principle of education, Guidance and counseling, new normal</w:t>
      </w:r>
    </w:p>
    <w:p w:rsidR="000616EE" w:rsidRDefault="000616EE" w:rsidP="00450835">
      <w:pPr>
        <w:pStyle w:val="BodyAbstract"/>
        <w:tabs>
          <w:tab w:val="left" w:pos="0"/>
        </w:tabs>
        <w:rPr>
          <w:sz w:val="24"/>
          <w:szCs w:val="24"/>
          <w:lang w:val="id-ID"/>
        </w:rPr>
      </w:pPr>
    </w:p>
    <w:p w:rsidR="00D95C60" w:rsidRPr="00D95C60" w:rsidRDefault="00D95C60" w:rsidP="00B37438">
      <w:pPr>
        <w:pStyle w:val="BodyAbstract"/>
        <w:tabs>
          <w:tab w:val="left" w:pos="0"/>
        </w:tabs>
        <w:ind w:left="0"/>
        <w:rPr>
          <w:sz w:val="18"/>
          <w:szCs w:val="24"/>
          <w:lang w:val="id-ID"/>
        </w:rPr>
      </w:pPr>
      <w:r w:rsidRPr="00D95C60">
        <w:rPr>
          <w:sz w:val="18"/>
          <w:szCs w:val="24"/>
          <w:lang w:val="id-ID"/>
        </w:rPr>
        <w:t>Artikel di</w:t>
      </w:r>
      <w:r>
        <w:rPr>
          <w:sz w:val="18"/>
          <w:szCs w:val="24"/>
          <w:lang w:val="id-ID"/>
        </w:rPr>
        <w:t>setujui</w:t>
      </w:r>
      <w:r w:rsidRPr="00D95C60">
        <w:rPr>
          <w:sz w:val="18"/>
          <w:szCs w:val="24"/>
          <w:lang w:val="id-ID"/>
        </w:rPr>
        <w:t xml:space="preserve"> tanggal:</w:t>
      </w:r>
    </w:p>
    <w:p w:rsidR="00D95C60" w:rsidRPr="003E7CFD" w:rsidRDefault="00D95C60" w:rsidP="00B37438">
      <w:pPr>
        <w:pStyle w:val="BodyAbstract"/>
        <w:tabs>
          <w:tab w:val="left" w:pos="0"/>
        </w:tabs>
        <w:ind w:left="0"/>
        <w:rPr>
          <w:sz w:val="18"/>
          <w:szCs w:val="24"/>
        </w:rPr>
      </w:pPr>
      <w:r>
        <w:rPr>
          <w:sz w:val="18"/>
          <w:szCs w:val="24"/>
          <w:lang w:val="id-ID"/>
        </w:rPr>
        <w:t>Corresponden Author:</w:t>
      </w:r>
      <w:r w:rsidR="003E7CFD">
        <w:rPr>
          <w:sz w:val="18"/>
          <w:szCs w:val="24"/>
        </w:rPr>
        <w:t>Arizona</w:t>
      </w:r>
      <w:r>
        <w:rPr>
          <w:sz w:val="18"/>
          <w:szCs w:val="24"/>
          <w:lang w:val="id-ID"/>
        </w:rPr>
        <w:t xml:space="preserve">    e-mail:</w:t>
      </w:r>
      <w:r w:rsidR="003E7CFD">
        <w:rPr>
          <w:sz w:val="18"/>
          <w:szCs w:val="24"/>
        </w:rPr>
        <w:t>Arizona.karno@gmail.com</w:t>
      </w:r>
    </w:p>
    <w:p w:rsidR="00BA4867" w:rsidRDefault="00D95C60" w:rsidP="00BA4867">
      <w:pPr>
        <w:pStyle w:val="BodyAbstract"/>
        <w:tabs>
          <w:tab w:val="left" w:pos="0"/>
        </w:tabs>
        <w:ind w:left="0" w:right="0"/>
        <w:rPr>
          <w:sz w:val="18"/>
          <w:szCs w:val="24"/>
          <w:lang w:val="id-ID"/>
        </w:rPr>
      </w:pPr>
      <w:r>
        <w:rPr>
          <w:sz w:val="18"/>
          <w:szCs w:val="24"/>
          <w:lang w:val="id-ID"/>
        </w:rPr>
        <w:t>DOI:</w:t>
      </w:r>
      <w:r w:rsidR="00826BCF" w:rsidRPr="00826BCF">
        <w:rPr>
          <w:rFonts w:ascii="Arial" w:hAnsi="Arial" w:cs="Arial"/>
          <w:color w:val="333333"/>
          <w:sz w:val="17"/>
          <w:szCs w:val="17"/>
          <w:shd w:val="clear" w:color="auto" w:fill="FFFFFF"/>
        </w:rPr>
        <w:t xml:space="preserve"> </w:t>
      </w:r>
      <w:r w:rsidR="00826BCF">
        <w:rPr>
          <w:rFonts w:ascii="Arial" w:hAnsi="Arial" w:cs="Arial"/>
          <w:color w:val="333333"/>
          <w:sz w:val="17"/>
          <w:szCs w:val="17"/>
          <w:shd w:val="clear" w:color="auto" w:fill="FFFFFF"/>
        </w:rPr>
        <w:t> </w:t>
      </w:r>
      <w:hyperlink r:id="rId9" w:history="1">
        <w:r w:rsidR="00826BCF">
          <w:rPr>
            <w:rStyle w:val="Hyperlink"/>
            <w:rFonts w:ascii="Arial" w:hAnsi="Arial" w:cs="Arial"/>
            <w:color w:val="0D355E"/>
            <w:sz w:val="17"/>
            <w:szCs w:val="17"/>
            <w:shd w:val="clear" w:color="auto" w:fill="FFFFFF"/>
          </w:rPr>
          <w:t>http://dx.doi.org/10.31851/dedikasi.v1i2</w:t>
        </w:r>
      </w:hyperlink>
      <w:r w:rsidR="00B37438">
        <w:rPr>
          <w:noProof/>
          <w:sz w:val="18"/>
          <w:szCs w:val="24"/>
          <w:lang w:eastAsia="en-US"/>
        </w:rPr>
        <w:drawing>
          <wp:inline distT="0" distB="0" distL="0" distR="0">
            <wp:extent cx="179357" cy="179357"/>
            <wp:effectExtent l="0" t="0" r="0" b="0"/>
            <wp:docPr id="1" name="Picture 0" descr="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png"/>
                    <pic:cNvPicPr/>
                  </pic:nvPicPr>
                  <pic:blipFill>
                    <a:blip r:embed="rId10" cstate="print"/>
                    <a:stretch>
                      <a:fillRect/>
                    </a:stretch>
                  </pic:blipFill>
                  <pic:spPr>
                    <a:xfrm>
                      <a:off x="0" y="0"/>
                      <a:ext cx="191328" cy="191328"/>
                    </a:xfrm>
                    <a:prstGeom prst="rect">
                      <a:avLst/>
                    </a:prstGeom>
                  </pic:spPr>
                </pic:pic>
              </a:graphicData>
            </a:graphic>
          </wp:inline>
        </w:drawing>
      </w:r>
    </w:p>
    <w:p w:rsidR="00BA4867" w:rsidRDefault="00BA4867" w:rsidP="00BA4867">
      <w:pPr>
        <w:pStyle w:val="BodyAbstract"/>
        <w:tabs>
          <w:tab w:val="left" w:pos="0"/>
        </w:tabs>
        <w:ind w:left="0" w:right="0"/>
        <w:rPr>
          <w:sz w:val="18"/>
          <w:szCs w:val="24"/>
          <w:lang w:val="id-ID"/>
        </w:rPr>
      </w:pPr>
    </w:p>
    <w:p w:rsidR="00BA4867" w:rsidRDefault="00BA4867" w:rsidP="00BA4867">
      <w:pPr>
        <w:pStyle w:val="BodyAbstract"/>
        <w:tabs>
          <w:tab w:val="left" w:pos="0"/>
        </w:tabs>
        <w:ind w:left="0" w:right="0"/>
        <w:rPr>
          <w:b/>
          <w:i w:val="0"/>
          <w:sz w:val="24"/>
          <w:szCs w:val="24"/>
          <w:lang w:val="id-ID"/>
        </w:rPr>
        <w:sectPr w:rsidR="00BA4867" w:rsidSect="00120BCC">
          <w:headerReference w:type="default" r:id="rId11"/>
          <w:footerReference w:type="default" r:id="rId12"/>
          <w:headerReference w:type="first" r:id="rId13"/>
          <w:footerReference w:type="first" r:id="rId14"/>
          <w:pgSz w:w="11907" w:h="16840" w:code="9"/>
          <w:pgMar w:top="2268" w:right="1701" w:bottom="1701" w:left="2268" w:header="720" w:footer="720" w:gutter="0"/>
          <w:cols w:space="567"/>
          <w:titlePg/>
          <w:docGrid w:linePitch="360"/>
        </w:sectPr>
      </w:pPr>
    </w:p>
    <w:p w:rsidR="000616EE" w:rsidRPr="00BA4867" w:rsidRDefault="00BA4867" w:rsidP="00BA4867">
      <w:pPr>
        <w:pStyle w:val="BodyAbstract"/>
        <w:tabs>
          <w:tab w:val="left" w:pos="0"/>
        </w:tabs>
        <w:ind w:left="0" w:right="0"/>
        <w:rPr>
          <w:b/>
          <w:i w:val="0"/>
          <w:sz w:val="24"/>
          <w:szCs w:val="24"/>
          <w:lang w:val="id-ID"/>
        </w:rPr>
      </w:pPr>
      <w:r>
        <w:rPr>
          <w:b/>
          <w:i w:val="0"/>
          <w:sz w:val="24"/>
          <w:szCs w:val="24"/>
          <w:lang w:val="id-ID"/>
        </w:rPr>
        <w:lastRenderedPageBreak/>
        <w:t>PENDAHULUAN</w:t>
      </w:r>
    </w:p>
    <w:p w:rsidR="003E7CFD" w:rsidRDefault="00BA4867" w:rsidP="003E7CFD">
      <w:pPr>
        <w:jc w:val="both"/>
      </w:pPr>
      <w:r>
        <w:rPr>
          <w:lang w:val="id-ID"/>
        </w:rPr>
        <w:t xml:space="preserve">       </w:t>
      </w:r>
      <w:proofErr w:type="gramStart"/>
      <w:r w:rsidR="003E7CFD">
        <w:t>Pandemi covid 19 yang sedang sangat meresahkan saat ini telah mempengaruhi berbagai sektor kehidupan masyarakat seluruh dunia, termasuk Indonseia.</w:t>
      </w:r>
      <w:proofErr w:type="gramEnd"/>
      <w:r w:rsidR="003E7CFD">
        <w:t xml:space="preserve"> </w:t>
      </w:r>
      <w:proofErr w:type="gramStart"/>
      <w:r w:rsidR="003E7CFD">
        <w:t>Tidak terlepas pengaruh tersebut terjadi dilingkungan pendidikan.</w:t>
      </w:r>
      <w:proofErr w:type="gramEnd"/>
      <w:r w:rsidR="003E7CFD">
        <w:t xml:space="preserve"> </w:t>
      </w:r>
      <w:proofErr w:type="gramStart"/>
      <w:r w:rsidR="003E7CFD">
        <w:t>Pandemi Covid 19 mengakibatkan banyaknya kebijakan-kebijakan baru yang dibuat oleh pemerintah, salah satu kebijakan yang dibuat adalah pelaksanaan kegiatan pembelajaran.</w:t>
      </w:r>
      <w:proofErr w:type="gramEnd"/>
      <w:r w:rsidR="003E7CFD">
        <w:t xml:space="preserve"> </w:t>
      </w:r>
      <w:proofErr w:type="gramStart"/>
      <w:r w:rsidR="003E7CFD">
        <w:t>Menurut Aryansah dan Sari Kebijakan-kebijakan yang dikeluarkan oleh pemerintah tersebut merupakan alternatif pilihan yang rasional dengan tujuan untuk mencegah penyebaran virus 19.</w:t>
      </w:r>
      <w:proofErr w:type="gramEnd"/>
      <w:r w:rsidR="003E7CFD">
        <w:t xml:space="preserve"> </w:t>
      </w:r>
      <w:proofErr w:type="gramStart"/>
      <w:r w:rsidR="003E7CFD">
        <w:t>Saat ini pandemi covid berada pada masa transisi dan telah memasuki masa perkenalan baru.</w:t>
      </w:r>
      <w:proofErr w:type="gramEnd"/>
      <w:r w:rsidR="003E7CFD">
        <w:t xml:space="preserve"> </w:t>
      </w:r>
      <w:proofErr w:type="gramStart"/>
      <w:r w:rsidR="003E7CFD">
        <w:t>Daerah berzona hijau dapat melakukan tatap muka pada tahun ajaran baru dengan tetap memperhatikan kesehatan dan keselamatan semua yang terlibat dalam pembelajaran tersebut.</w:t>
      </w:r>
      <w:proofErr w:type="gramEnd"/>
      <w:r w:rsidR="003E7CFD">
        <w:t xml:space="preserve"> Namun sekolah-sekolah yang telah melaksanakan pembelajaran tatap muka masih sangat sedikit, khususnya di Provinsi Sumatera Selatan, awal tahun 2021 kemarin Gubernur Sumatera </w:t>
      </w:r>
      <w:proofErr w:type="gramStart"/>
      <w:r w:rsidR="003E7CFD">
        <w:t>Selatan  mngeluarkan</w:t>
      </w:r>
      <w:proofErr w:type="gramEnd"/>
      <w:r w:rsidR="003E7CFD">
        <w:t xml:space="preserve"> surat edaran bahwa penundaan kegiatan pembelajaran tatap muka.</w:t>
      </w:r>
    </w:p>
    <w:p w:rsidR="003E7CFD" w:rsidRDefault="003E7CFD" w:rsidP="003E7CFD">
      <w:pPr>
        <w:autoSpaceDE w:val="0"/>
        <w:autoSpaceDN w:val="0"/>
        <w:adjustRightInd w:val="0"/>
        <w:ind w:firstLine="720"/>
        <w:jc w:val="both"/>
      </w:pPr>
      <w:r>
        <w:t xml:space="preserve">Proses pembelajaran daring yang dilakukan saat ini mengakibatkan Guru, siswa bahkan orang tua harus mampu beradaptasi dengan metode pembelajaran yang baru, sehingga berbagai permasalahan </w:t>
      </w:r>
      <w:r>
        <w:lastRenderedPageBreak/>
        <w:t xml:space="preserve">dialami, diantaranya kesiapan pendidik menerapkan prinsip pendidik memenuhi kebutuhan sesuai dengan kondisi yang ada di sekitar peserta didik. </w:t>
      </w:r>
      <w:proofErr w:type="gramStart"/>
      <w:r>
        <w:t>Karena dengan adanya wabah Covid 19 maka kegiatan pembelajaran yang seharusnya dilakukan tatap muka tidak dapat dilakukan secara tatap muka diubah menjadi pembelajaran online melalui berbagai aplikasi.</w:t>
      </w:r>
      <w:proofErr w:type="gramEnd"/>
      <w:r>
        <w:t xml:space="preserve"> </w:t>
      </w:r>
      <w:proofErr w:type="gramStart"/>
      <w:r>
        <w:t>Hal ini juga dialami dalam pelayanan bimbingan dan konseling, Guru BK juga dituntut untuk tetap memberikan layanan yang baik meskipun dalam kondisi serba sulit seperti ini.</w:t>
      </w:r>
      <w:proofErr w:type="gramEnd"/>
      <w:r>
        <w:t xml:space="preserve"> </w:t>
      </w:r>
      <w:proofErr w:type="gramStart"/>
      <w:r>
        <w:t>Guru BK memerlukan berbagai kordinasi dengan berbagai pihak sehingga terhindar dari pelanggaran kode etik bimbingan dan konseling demi kepentingan peserta didik.</w:t>
      </w:r>
      <w:proofErr w:type="gramEnd"/>
      <w:r>
        <w:t xml:space="preserve"> Rosadi dan Andriyani mengungkapkan bahwa praktek pembelajaran secara daring dengan kurikulum merdeka belajar maka Guru BK sangat berperan penting untuk tidak memberikan materi saja tetapi juga diharapkan dapat memberikan pendidikan karakter sehingga akan berguna bagi peserta didik</w:t>
      </w:r>
      <w:r>
        <w:fldChar w:fldCharType="begin" w:fldLock="1"/>
      </w:r>
      <w:r>
        <w:instrText>ADDIN CSL_CITATION {"citationItems":[{"id":"ITEM-1","itemData":{"ISBN":"9788578110796","ISSN":"2720-9148","PMID":"25246403","abstract":"Predicting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approach.","author":[{"dropping-particle":"","family":"Rosadi, Hesti Yulia &amp; Andriyani","given":"Dan Fitri","non-dropping-particle":"","parse-names":false,"suffix":""}],"container-title":"Prosiding Konfrensi Ilmiah Mahasiswa Unissula (KIMU)4","id":"ITEM-1","issued":{"date-parts":[["2020"]]},"page":"356-363","title":"Tantangan Menjadi Guru BK dengan Kurikulum Merdeka Belajar di Masa Pandemi Covid 19","type":"article-journal"},"uris":["http://www.mendeley.com/documents/?uuid=a21aaa6a-a548-4ba3-8051-8e7cfaeb58fd"]}],"mendeley":{"formattedCitation":"(Rosadi, Hesti Yulia &amp; Andriyani, 2020)","plainTextFormattedCitation":"(Rosadi, Hesti Yulia &amp; Andriyani, 2020)","previouslyFormattedCitation":"(Rosadi, Hesti Yulia &amp; Andriyani, 2020)"},"properties":{"noteIndex":0},"schema":"https://github.com/citation-style-language/schema/raw/master/csl-citation.json"}</w:instrText>
      </w:r>
      <w:r>
        <w:fldChar w:fldCharType="separate"/>
      </w:r>
      <w:r>
        <w:t>(Rosadi, Hesti Yulia &amp; Andriyani, 2020)</w:t>
      </w:r>
      <w:r>
        <w:fldChar w:fldCharType="end"/>
      </w:r>
      <w:r>
        <w:t>.</w:t>
      </w:r>
    </w:p>
    <w:p w:rsidR="003E7CFD" w:rsidRDefault="003E7CFD" w:rsidP="003E7CFD">
      <w:pPr>
        <w:autoSpaceDE w:val="0"/>
        <w:autoSpaceDN w:val="0"/>
        <w:adjustRightInd w:val="0"/>
        <w:ind w:firstLine="720"/>
        <w:jc w:val="both"/>
      </w:pPr>
      <w:r>
        <w:t xml:space="preserve">Di dalam proses pembelajaran daring di masa pandemi Covid 19, pendidik dan peserta didik dapat memanfaatkan kesempatan, waktu dan peluang agar lebih produktif dalam mengembangankan kemandirian terutama bagi peserta didik yang kritis, namun berbeda dengan peserta didik yang malas mengerjakan tugas semakin </w:t>
      </w:r>
      <w:r>
        <w:lastRenderedPageBreak/>
        <w:t xml:space="preserve">menumpuk tentu menjadikan hambatan bagi Pendidik, namun hal ini dapat menjadi peluang bagi pendidik untuk dapat menumbuhan pemahaman dan kesadaran agar dapat memiliki motivasi yang tinggi selama mengikuti proses belajar mengajar dan memproleh prestasi yang tinggi. </w:t>
      </w:r>
      <w:proofErr w:type="gramStart"/>
      <w:r>
        <w:t>Selain itu pendidik dan peserta didik dapat mengatur jadwal pembelajaran dan penyelesaian tugas secara feleksibel serta peluang bersama keluarga lebih banyak watunya (</w:t>
      </w:r>
      <w:r>
        <w:rPr>
          <w:i/>
          <w:iCs/>
        </w:rPr>
        <w:t>family time</w:t>
      </w:r>
      <w:r>
        <w:t>).</w:t>
      </w:r>
      <w:proofErr w:type="gramEnd"/>
    </w:p>
    <w:p w:rsidR="003E7CFD" w:rsidRDefault="003E7CFD" w:rsidP="003E7CFD">
      <w:pPr>
        <w:autoSpaceDE w:val="0"/>
        <w:autoSpaceDN w:val="0"/>
        <w:adjustRightInd w:val="0"/>
        <w:ind w:firstLine="720"/>
        <w:jc w:val="both"/>
        <w:rPr>
          <w:color w:val="000000"/>
        </w:rPr>
      </w:pPr>
      <w:r>
        <w:rPr>
          <w:color w:val="000000"/>
        </w:rPr>
        <w:t xml:space="preserve">Kegiatan bimbingan dan konseling </w:t>
      </w:r>
      <w:proofErr w:type="gramStart"/>
      <w:r>
        <w:rPr>
          <w:color w:val="000000"/>
        </w:rPr>
        <w:t>akan</w:t>
      </w:r>
      <w:proofErr w:type="gramEnd"/>
      <w:r>
        <w:rPr>
          <w:color w:val="000000"/>
        </w:rPr>
        <w:t xml:space="preserve"> selalu terkait dengan pendidikan, karena keberadaan bimbingan dan konseling dalam pendidikan merupakan konsekuensi logis dari upaya pendidikan itu sendiri. Menurut Yusuf dan Nurihsan pendidikan yang hanya melaksanakan bidang administratif dan penagajaran dengan mengabaikan bidang bimbingan mungkin hanya akan menghasilkan individu yang pintar dan terampil dalam aspek akademik, tetapi kurang mampu atau matang dalam aspek psikososiospiritual </w:t>
      </w:r>
      <w:r>
        <w:rPr>
          <w:color w:val="000000"/>
        </w:rPr>
        <w:fldChar w:fldCharType="begin" w:fldLock="1"/>
      </w:r>
      <w:r>
        <w:rPr>
          <w:color w:val="000000"/>
        </w:rPr>
        <w:instrText>ADDIN CSL_CITATION {"citationItems":[{"id":"ITEM-1","itemData":{"author":[{"dropping-particle":"","family":"Yusuf, Syamsu &amp; Nurihsan","given":"A. Juntika","non-dropping-particle":"","parse-names":false,"suffix":""}],"id":"ITEM-1","issued":{"date-parts":[["2005"]]},"publisher":"Program Pasca Sarjana Universitas Pendidikan Indonesia dengan PT Remaja Rosdakarya","publisher-place":"Bnadung","title":"Landasan Bimbingan dan Konseling","type":"book"},"uris":["http://www.mendeley.com/documents/?uuid=744f8db7-d8a5-4c1d-9d94-7758720cb853"]}],"mendeley":{"formattedCitation":"(Yusuf, Syamsu &amp; Nurihsan, 2005)","plainTextFormattedCitation":"(Yusuf, Syamsu &amp; Nurihsan, 2005)","previouslyFormattedCitation":"(Yusuf, Syamsu &amp; Nurihsan, 2005)"},"properties":{"noteIndex":0},"schema":"https://github.com/citation-style-language/schema/raw/master/csl-citation.json"}</w:instrText>
      </w:r>
      <w:r>
        <w:rPr>
          <w:color w:val="000000"/>
        </w:rPr>
        <w:fldChar w:fldCharType="separate"/>
      </w:r>
      <w:r>
        <w:rPr>
          <w:color w:val="000000"/>
        </w:rPr>
        <w:t>(Yusuf, Syamsu &amp; Nurihsan, 2005)</w:t>
      </w:r>
      <w:r>
        <w:rPr>
          <w:color w:val="000000"/>
        </w:rPr>
        <w:fldChar w:fldCharType="end"/>
      </w:r>
      <w:r>
        <w:rPr>
          <w:color w:val="000000"/>
        </w:rPr>
        <w:t xml:space="preserve">. Sehingga layanan bimbingan dan konseling </w:t>
      </w:r>
      <w:proofErr w:type="gramStart"/>
      <w:r>
        <w:rPr>
          <w:color w:val="000000"/>
        </w:rPr>
        <w:t>akan</w:t>
      </w:r>
      <w:proofErr w:type="gramEnd"/>
      <w:r>
        <w:rPr>
          <w:color w:val="000000"/>
        </w:rPr>
        <w:t xml:space="preserve"> menunjang keberhasilan pendidikan yang bermutu pada umumnya. Sesuai yang diungkapkan oleh Suherman bahwa bimbingan merupakan bagian dari program pendidikan yang diberikan secara individual dan sosial </w:t>
      </w:r>
      <w:r>
        <w:rPr>
          <w:color w:val="000000"/>
        </w:rPr>
        <w:fldChar w:fldCharType="begin" w:fldLock="1"/>
      </w:r>
      <w:r>
        <w:rPr>
          <w:color w:val="000000"/>
        </w:rPr>
        <w:instrText>ADDIN CSL_CITATION {"citationItems":[{"id":"ITEM-1","itemData":{"author":[{"dropping-particle":"","family":"Suherman","given":"Uman","non-dropping-particle":"","parse-names":false,"suffix":""}],"edition":"Jakarta","id":"ITEM-1","issued":{"date-parts":[["2007"]]},"publisher":"Madani Production","publisher-place":"jakarta","title":"Manajemen Bimbingan dan Konseling","type":"book"},"uris":["http://www.mendeley.com/documents/?uuid=964b7f1b-4ddb-4254-8737-473db7303b6a"]}],"mendeley":{"formattedCitation":"(Suherman, 2007)","plainTextFormattedCitation":"(Suherman, 2007)","previouslyFormattedCitation":"(Suherman, 2007)"},"properties":{"noteIndex":0},"schema":"https://github.com/citation-style-language/schema/raw/master/csl-citation.json"}</w:instrText>
      </w:r>
      <w:r>
        <w:rPr>
          <w:color w:val="000000"/>
        </w:rPr>
        <w:fldChar w:fldCharType="separate"/>
      </w:r>
      <w:r>
        <w:rPr>
          <w:color w:val="000000"/>
        </w:rPr>
        <w:t>(Suherman, 2007)</w:t>
      </w:r>
      <w:r>
        <w:rPr>
          <w:color w:val="000000"/>
        </w:rPr>
        <w:fldChar w:fldCharType="end"/>
      </w:r>
      <w:r>
        <w:rPr>
          <w:color w:val="000000"/>
        </w:rPr>
        <w:t>.</w:t>
      </w:r>
    </w:p>
    <w:p w:rsidR="003E7CFD" w:rsidRDefault="003E7CFD" w:rsidP="003E7CFD">
      <w:pPr>
        <w:autoSpaceDE w:val="0"/>
        <w:autoSpaceDN w:val="0"/>
        <w:adjustRightInd w:val="0"/>
        <w:ind w:firstLine="720"/>
        <w:jc w:val="both"/>
        <w:rPr>
          <w:color w:val="000000"/>
        </w:rPr>
      </w:pPr>
      <w:r>
        <w:rPr>
          <w:color w:val="000000"/>
        </w:rPr>
        <w:t xml:space="preserve">Dengan kata </w:t>
      </w:r>
      <w:proofErr w:type="gramStart"/>
      <w:r>
        <w:rPr>
          <w:color w:val="000000"/>
        </w:rPr>
        <w:t>lain</w:t>
      </w:r>
      <w:proofErr w:type="gramEnd"/>
      <w:r>
        <w:rPr>
          <w:color w:val="000000"/>
        </w:rPr>
        <w:t xml:space="preserve">, pendidikan dapat memanfaatkan bimbingan dan konseling sebagai mitra kerja dalam melaksanakan tugasnya secara </w:t>
      </w:r>
      <w:r>
        <w:rPr>
          <w:i/>
          <w:iCs/>
          <w:color w:val="000000"/>
        </w:rPr>
        <w:t xml:space="preserve">fungsional. </w:t>
      </w:r>
      <w:r>
        <w:rPr>
          <w:color w:val="000000"/>
        </w:rPr>
        <w:t xml:space="preserve">Bimbingan dan pendidikan sebagai proses interaksi, selalu berhadapan dengan kepribadian </w:t>
      </w:r>
      <w:r>
        <w:rPr>
          <w:color w:val="000000"/>
        </w:rPr>
        <w:lastRenderedPageBreak/>
        <w:t xml:space="preserve">manusia yang sedang berkembang. Pendidikan bertugas membantu manusia mencapai tingkat perkembangan yang lebih tinggi, dan mewujudkan suasana belajar dan proses pembelajaran agar peserta didik secara aktif mengembangkan potensi dirinya untuk memiliki kekuatan spritual keagamaan, pengendalian diri, kepribadian, kecerdasan, ahlak mulia, serat keterampilan yang diperlukan dirinya, masyarkat, bangsa dan negara. Pendidikan merupakan proses yang bersifat individual sehingga strategi pendidikan harus dilengkapi dengan strategi khusus yang lebih intensif dan menyentuh dunia kehidupan secara individual. Menurut Kartadinata Strategi ini dapat memperhalus, menginternalisasi, dan mengintegrasikan sistem nilai dan pola prilaku yang dipelajari lewat proses pendidikan secara umum </w:t>
      </w:r>
      <w:r>
        <w:rPr>
          <w:color w:val="000000"/>
        </w:rPr>
        <w:fldChar w:fldCharType="begin" w:fldLock="1"/>
      </w:r>
      <w:r>
        <w:rPr>
          <w:color w:val="000000"/>
        </w:rPr>
        <w:instrText>ADDIN CSL_CITATION {"citationItems":[{"id":"ITEM-1","itemData":{"ISBN":"979-96689-8-0","ISSN":"14684381","abstract":"Examines the issue of why the field of psychotherapy, now approximately 100 years old, has had difficulty in accumulating an agreed-upon body of clinical and research findings. Among the reasons discussed are the gap that exists between research and practice; the different theoretical approaches that have been taken in the attempt to understand psychotherapy; the language barriers that characterize the field; the changing nature of our research methodology; the value attached to contributions that are new; and the rules that govern scientific behavior. What is needed to build upon, rather than rediscover what we already know, is presented. (PsycINFO Database Record (c) 2010 APA, all rights reserved)","author":[{"dropping-particle":"","family":"Kartadinata","given":"Sunaryo","non-dropping-particle":"","parse-names":false,"suffix":""}],"container-title":"Seri Landasan dan Teori Bimbingan dan Konseling","id":"ITEM-1","issue":"1","issued":{"date-parts":[["2007"]]},"page":"1-14","title":"Teori Bimbingan Dan Konseling","type":"article-journal","volume":"10"},"uris":["http://www.mendeley.com/documents/?uuid=6510adb9-b851-4068-95e3-4389c70c1ce4"]}],"mendeley":{"formattedCitation":"(Kartadinata, 2007)","plainTextFormattedCitation":"(Kartadinata, 2007)"},"properties":{"noteIndex":0},"schema":"https://github.com/citation-style-language/schema/raw/master/csl-citation.json"}</w:instrText>
      </w:r>
      <w:r>
        <w:rPr>
          <w:color w:val="000000"/>
        </w:rPr>
        <w:fldChar w:fldCharType="separate"/>
      </w:r>
      <w:r>
        <w:rPr>
          <w:color w:val="000000"/>
        </w:rPr>
        <w:t>(Kartadinata, 2007)</w:t>
      </w:r>
      <w:r>
        <w:rPr>
          <w:color w:val="000000"/>
        </w:rPr>
        <w:fldChar w:fldCharType="end"/>
      </w:r>
      <w:r>
        <w:rPr>
          <w:color w:val="000000"/>
        </w:rPr>
        <w:t>.</w:t>
      </w:r>
    </w:p>
    <w:p w:rsidR="003E7CFD" w:rsidRDefault="003E7CFD" w:rsidP="003E7CFD">
      <w:pPr>
        <w:autoSpaceDE w:val="0"/>
        <w:autoSpaceDN w:val="0"/>
        <w:adjustRightInd w:val="0"/>
        <w:ind w:firstLine="720"/>
        <w:jc w:val="both"/>
        <w:rPr>
          <w:color w:val="000000"/>
        </w:rPr>
      </w:pPr>
      <w:r>
        <w:rPr>
          <w:color w:val="000000"/>
        </w:rPr>
        <w:t xml:space="preserve">Oleh karena itu </w:t>
      </w:r>
      <w:proofErr w:type="gramStart"/>
      <w:r>
        <w:rPr>
          <w:color w:val="000000"/>
        </w:rPr>
        <w:t>tim</w:t>
      </w:r>
      <w:proofErr w:type="gramEnd"/>
      <w:r>
        <w:rPr>
          <w:color w:val="000000"/>
        </w:rPr>
        <w:t xml:space="preserve"> Dosen Program Studi Bimbingan dan Konseling Universitas PGRI Palembang perlu memberikan kegiatan sosialisasi kepada Guru-guru di SMK Negeri 1 Jejawi OKI agar memahami dan mampu mengimplementasikan prinsip pendidikan di dalam penerapan bimbingan dan konseling di era kenormalan baru.</w:t>
      </w:r>
    </w:p>
    <w:p w:rsidR="00BA4867" w:rsidRPr="0018745D" w:rsidRDefault="00BA4867" w:rsidP="003E7CFD">
      <w:pPr>
        <w:pStyle w:val="Body"/>
        <w:ind w:firstLine="0"/>
        <w:rPr>
          <w:sz w:val="24"/>
          <w:szCs w:val="24"/>
          <w:lang w:val="id-ID"/>
        </w:rPr>
      </w:pPr>
    </w:p>
    <w:p w:rsidR="00E62902" w:rsidRPr="00E62902" w:rsidRDefault="00E62902" w:rsidP="00E62902">
      <w:pPr>
        <w:pStyle w:val="Body"/>
        <w:ind w:firstLine="0"/>
        <w:rPr>
          <w:b/>
          <w:sz w:val="24"/>
          <w:szCs w:val="24"/>
        </w:rPr>
      </w:pPr>
      <w:r w:rsidRPr="00E62902">
        <w:rPr>
          <w:b/>
          <w:sz w:val="24"/>
          <w:szCs w:val="24"/>
        </w:rPr>
        <w:t>BAHAN DAN METODE</w:t>
      </w:r>
    </w:p>
    <w:p w:rsidR="008472E4" w:rsidRDefault="00E62902" w:rsidP="008472E4">
      <w:pPr>
        <w:ind w:firstLine="851"/>
        <w:jc w:val="both"/>
        <w:rPr>
          <w:rFonts w:eastAsia="Batang"/>
        </w:rPr>
      </w:pPr>
      <w:r w:rsidRPr="00E62902">
        <w:rPr>
          <w:rFonts w:eastAsia="Batang"/>
        </w:rPr>
        <w:t>Metode yang digunakan dalam</w:t>
      </w:r>
      <w:r w:rsidRPr="00E62902">
        <w:rPr>
          <w:rFonts w:eastAsia="Batang"/>
          <w:lang w:val="kl-GL"/>
        </w:rPr>
        <w:t xml:space="preserve"> pengabdian kepada masyarakat ini</w:t>
      </w:r>
      <w:r w:rsidRPr="00E62902">
        <w:rPr>
          <w:rFonts w:eastAsia="Batang"/>
        </w:rPr>
        <w:t xml:space="preserve"> metode ceramah atau seminar berupa </w:t>
      </w:r>
      <w:r w:rsidRPr="00E62902">
        <w:rPr>
          <w:rFonts w:eastAsia="Batang"/>
          <w:lang w:val="kl-GL"/>
        </w:rPr>
        <w:t xml:space="preserve">sosialisasi, diskusi dan </w:t>
      </w:r>
      <w:proofErr w:type="gramStart"/>
      <w:r w:rsidRPr="00E62902">
        <w:rPr>
          <w:rFonts w:eastAsia="Batang"/>
          <w:lang w:val="kl-GL"/>
        </w:rPr>
        <w:t>tanya</w:t>
      </w:r>
      <w:proofErr w:type="gramEnd"/>
      <w:r w:rsidRPr="00E62902">
        <w:rPr>
          <w:rFonts w:eastAsia="Batang"/>
          <w:lang w:val="kl-GL"/>
        </w:rPr>
        <w:t xml:space="preserve"> jawab</w:t>
      </w:r>
      <w:r w:rsidRPr="00E62902">
        <w:rPr>
          <w:rFonts w:eastAsia="Batang"/>
        </w:rPr>
        <w:t>.</w:t>
      </w:r>
      <w:r w:rsidRPr="00E62902">
        <w:t xml:space="preserve"> Menurut Kustin dkk  metode seminar adalah suatu kegiatan ilmiah yang dilaksanakan oleh beberapa orang dalam suatu sidang yang </w:t>
      </w:r>
      <w:r w:rsidRPr="00E62902">
        <w:lastRenderedPageBreak/>
        <w:t xml:space="preserve">berusaha membahas/mengupas masalah-masalah atau hal-hal tertentu dalam rangka mencari jalan memecahkannya atau pedoman pelaksanaannya </w:t>
      </w:r>
      <w:r w:rsidRPr="00E62902">
        <w:fldChar w:fldCharType="begin" w:fldLock="1"/>
      </w:r>
      <w:r w:rsidRPr="00E62902">
        <w:instrText>ADDIN CSL_CITATION {"citationItems":[{"id":"ITEM-1","itemData":{"DOI":"10.30998/jurnalpkm.v2i01.2987","ISSN":"2614-574X","abstract":"Pemanfaatan media teknologi aplikasi Sparkol Videoscribe tidak hanya digunakan dalam proses pembelajaran di sekolah tetapi dalam sosialisasi terhadap karang taruna untuk membuat presentasi yang unik, inovatif, dan menumbuhkan kreativitas pemuda karang taruna yang secara langsung dapat di kreasikan ke dalam bentuk video animasi dimana banyak pengguna aplikasi ini yang memanfaatkan untuk menyampaikan sebagai media komunikasi, dari pemberi informasi ke penerima informasi. Sebagai pemberdayaan pemuda karang taruna maka kami berupaya memberikan solusi untuk memperkuat potensi atau daya yang dimiliki oleh pemuda karang taruna menjadi semakin berdaya, kreatif, dan inovatif yang tidak saja mengenal pembuatan presentasi  hanya bisa melalui  microsoft powerpoint  tetapi dengan bantuan  software  Sparkol Videoscribe yang menyediakan banyak animasi yang dapat dikembangkan dan diaplikasikan sesuai dengan ide-ide yang dimiliki pemuda karang taruna. Hasil dari sosialisasi ini adalah menambah wawasan peserta dengan menggunakan komputer yang didukung oleh jaringan  internet  maupun  mode offline  dimana aplikasi Sparkol VideoScribe dapat dimanfaatkan sebagai media pembuatan presentasi berbasis video animasi.","author":[{"dropping-particle":"","family":"Kustian","given":"Nunu","non-dropping-particle":"","parse-names":false,"suffix":""},{"dropping-particle":"","family":"Hidayatullah","given":"Reko Syarif","non-dropping-particle":"","parse-names":false,"suffix":""},{"dropping-particle":"","family":"Ridwan","given":"Rizki","non-dropping-particle":"","parse-names":false,"suffix":""}],"container-title":"Jurnal PkM Pengabdian kepada Masyarakat","id":"ITEM-1","issue":"01","issued":{"date-parts":[["2019"]]},"page":"38","title":"Sosialisasi Pemanfaatan Aplikasi Sparkol Videoscribe dalam Pembuatan Bahan Presentasi pada Karang Taruna","type":"article-journal","volume":"2"},"uris":["http://www.mendeley.com/documents/?uuid=b82bd8c1-9c71-4437-a6a0-c44d28b5cdc4"]}],"mendeley":{"formattedCitation":"(Kustian et al., 2019)","plainTextFormattedCitation":"(Kustian et al., 2019)","previouslyFormattedCitation":"(Kustian et al., 2019)"},"properties":{"noteIndex":0},"schema":"https://github.com/citation-style-language/schema/raw/master/csl-citation.json"}</w:instrText>
      </w:r>
      <w:r w:rsidRPr="00E62902">
        <w:fldChar w:fldCharType="separate"/>
      </w:r>
      <w:r w:rsidRPr="00E62902">
        <w:t>(Kustian et al., 2019)</w:t>
      </w:r>
      <w:r w:rsidRPr="00E62902">
        <w:fldChar w:fldCharType="end"/>
      </w:r>
      <w:r w:rsidRPr="00E62902">
        <w:t xml:space="preserve">. </w:t>
      </w:r>
      <w:r w:rsidRPr="00E62902">
        <w:rPr>
          <w:rFonts w:eastAsia="Batang"/>
          <w:lang w:val="kl-GL"/>
        </w:rPr>
        <w:t xml:space="preserve">Lokasi pengabdian masyarakat ini adalah </w:t>
      </w:r>
      <w:r w:rsidRPr="00E62902">
        <w:rPr>
          <w:rFonts w:eastAsia="Batang"/>
        </w:rPr>
        <w:t>SMK N 1 Jejawi, Ogan Komering Ilir</w:t>
      </w:r>
      <w:r w:rsidRPr="00E62902">
        <w:rPr>
          <w:rFonts w:eastAsia="Batang"/>
          <w:lang w:val="kl-GL"/>
        </w:rPr>
        <w:t>.</w:t>
      </w:r>
      <w:r w:rsidRPr="00E62902">
        <w:rPr>
          <w:rFonts w:eastAsia="Batang"/>
        </w:rPr>
        <w:t xml:space="preserve"> Melihat dari permasalah yang ada di Era Kenormalan Baru kami menawarkan untuk memberikan solusi berupa sosialiasi tentang Penerapan Pelaksanaan Bimbingan Konseling kepada Guru di SMK N.1 Jejawi OKI guna meningkatkan kesadaran siswa akan pentingnya merencana dan menata pendidikan  agar pada era kenormalan baru.</w:t>
      </w:r>
    </w:p>
    <w:p w:rsidR="00E62902" w:rsidRPr="00E62902" w:rsidRDefault="00E62902" w:rsidP="008472E4">
      <w:pPr>
        <w:ind w:firstLine="851"/>
        <w:jc w:val="both"/>
        <w:rPr>
          <w:rFonts w:eastAsia="Batang"/>
        </w:rPr>
      </w:pPr>
      <w:r w:rsidRPr="00E62902">
        <w:rPr>
          <w:rFonts w:eastAsia="Batang"/>
        </w:rPr>
        <w:t xml:space="preserve">Setelah diberikan sosialisasi, tim kegaiatan PKM mengadakan evaluasi beruapa pembagian kuesioner </w:t>
      </w:r>
      <w:proofErr w:type="gramStart"/>
      <w:r w:rsidRPr="00E62902">
        <w:rPr>
          <w:rFonts w:eastAsia="Batang"/>
        </w:rPr>
        <w:t>yang  dibagikan</w:t>
      </w:r>
      <w:proofErr w:type="gramEnd"/>
      <w:r w:rsidRPr="00E62902">
        <w:rPr>
          <w:rFonts w:eastAsia="Batang"/>
        </w:rPr>
        <w:t xml:space="preserve"> kepada peserta kegiatan untuk diisi, hasil dari evaluasi tersebut akan menjadi bahan pertimbangan tidak lanjut dari kegiatan PKM tersebut.</w:t>
      </w:r>
    </w:p>
    <w:p w:rsidR="008472E4" w:rsidRDefault="008472E4" w:rsidP="00BA4867">
      <w:pPr>
        <w:pStyle w:val="Body"/>
        <w:ind w:firstLine="0"/>
        <w:rPr>
          <w:b/>
          <w:sz w:val="24"/>
          <w:szCs w:val="24"/>
        </w:rPr>
      </w:pPr>
    </w:p>
    <w:p w:rsidR="00BA4867" w:rsidRDefault="00BA4867" w:rsidP="00BA4867">
      <w:pPr>
        <w:pStyle w:val="Body"/>
        <w:ind w:firstLine="0"/>
        <w:rPr>
          <w:b/>
          <w:sz w:val="24"/>
          <w:szCs w:val="24"/>
          <w:lang w:val="id-ID"/>
        </w:rPr>
      </w:pPr>
      <w:r w:rsidRPr="0018745D">
        <w:rPr>
          <w:b/>
          <w:sz w:val="24"/>
          <w:szCs w:val="24"/>
          <w:lang w:val="id-ID"/>
        </w:rPr>
        <w:t>HASIL DAN PEMBAHASAN</w:t>
      </w:r>
    </w:p>
    <w:p w:rsidR="00E62902" w:rsidRDefault="00BA4867" w:rsidP="00E62902">
      <w:pPr>
        <w:pStyle w:val="NoSpacing"/>
        <w:ind w:firstLine="720"/>
        <w:jc w:val="both"/>
        <w:rPr>
          <w:sz w:val="24"/>
          <w:szCs w:val="24"/>
        </w:rPr>
      </w:pPr>
      <w:r>
        <w:rPr>
          <w:sz w:val="24"/>
          <w:szCs w:val="24"/>
        </w:rPr>
        <w:t xml:space="preserve">       </w:t>
      </w:r>
      <w:proofErr w:type="gramStart"/>
      <w:r w:rsidR="00E62902">
        <w:rPr>
          <w:sz w:val="24"/>
          <w:szCs w:val="24"/>
          <w:lang w:val="en-US"/>
        </w:rPr>
        <w:t xml:space="preserve">Dari permasalahan </w:t>
      </w:r>
      <w:r w:rsidR="00E62902">
        <w:rPr>
          <w:sz w:val="24"/>
          <w:szCs w:val="24"/>
        </w:rPr>
        <w:t>tentang prinsip pendidikan dalam pelaksanaan Bimbingan dan Konseling berbasis perencaraan pembelajaran di Era Kenormalan Baru,</w:t>
      </w:r>
      <w:r w:rsidR="00E62902">
        <w:rPr>
          <w:sz w:val="24"/>
          <w:szCs w:val="24"/>
          <w:lang w:val="en-US"/>
        </w:rPr>
        <w:t xml:space="preserve"> maka dilakukan PkM </w:t>
      </w:r>
      <w:r w:rsidR="00E62902">
        <w:rPr>
          <w:sz w:val="24"/>
          <w:szCs w:val="24"/>
        </w:rPr>
        <w:t xml:space="preserve">dan M.oU </w:t>
      </w:r>
      <w:r w:rsidR="00E62902">
        <w:rPr>
          <w:sz w:val="24"/>
          <w:szCs w:val="24"/>
          <w:lang w:val="en-US"/>
        </w:rPr>
        <w:t xml:space="preserve">dalam bentuk </w:t>
      </w:r>
      <w:r w:rsidR="00E62902">
        <w:rPr>
          <w:sz w:val="24"/>
          <w:szCs w:val="24"/>
        </w:rPr>
        <w:t xml:space="preserve">ceramah atau </w:t>
      </w:r>
      <w:r w:rsidR="00E62902">
        <w:rPr>
          <w:sz w:val="24"/>
          <w:szCs w:val="24"/>
          <w:lang w:val="en-US"/>
        </w:rPr>
        <w:t>seminar</w:t>
      </w:r>
      <w:r w:rsidR="00E62902">
        <w:rPr>
          <w:sz w:val="24"/>
          <w:szCs w:val="24"/>
        </w:rPr>
        <w:t xml:space="preserve"> </w:t>
      </w:r>
      <w:r w:rsidR="00E62902">
        <w:rPr>
          <w:sz w:val="24"/>
          <w:szCs w:val="24"/>
          <w:lang w:val="en-US"/>
        </w:rPr>
        <w:t>serta</w:t>
      </w:r>
      <w:r w:rsidR="00E62902">
        <w:rPr>
          <w:sz w:val="24"/>
          <w:szCs w:val="24"/>
        </w:rPr>
        <w:t xml:space="preserve"> sosialisasi</w:t>
      </w:r>
      <w:r w:rsidR="00E62902">
        <w:rPr>
          <w:sz w:val="24"/>
          <w:szCs w:val="24"/>
          <w:lang w:val="en-US"/>
        </w:rPr>
        <w:t xml:space="preserve"> </w:t>
      </w:r>
      <w:r w:rsidR="00E62902">
        <w:rPr>
          <w:sz w:val="24"/>
          <w:szCs w:val="24"/>
        </w:rPr>
        <w:t>di SMK N Jejawi Oki, yang Terletak di Jalan.</w:t>
      </w:r>
      <w:proofErr w:type="gramEnd"/>
      <w:r w:rsidR="00E62902">
        <w:rPr>
          <w:sz w:val="24"/>
          <w:szCs w:val="24"/>
        </w:rPr>
        <w:t xml:space="preserve"> Raya Lintas Jejawi- Palembang.</w:t>
      </w:r>
    </w:p>
    <w:p w:rsidR="00E62902" w:rsidRDefault="00E62902" w:rsidP="00E62902">
      <w:pPr>
        <w:pStyle w:val="NoSpacing"/>
        <w:ind w:firstLine="720"/>
        <w:jc w:val="both"/>
        <w:rPr>
          <w:sz w:val="24"/>
          <w:szCs w:val="24"/>
          <w:lang w:val="en-US"/>
        </w:rPr>
      </w:pPr>
      <w:r>
        <w:rPr>
          <w:sz w:val="24"/>
          <w:szCs w:val="24"/>
          <w:lang w:val="en-US"/>
        </w:rPr>
        <w:t xml:space="preserve">Peserta pengabdian kepada masyarakat ini adalah guru dan juga ada peserta </w:t>
      </w:r>
      <w:proofErr w:type="gramStart"/>
      <w:r>
        <w:rPr>
          <w:sz w:val="24"/>
          <w:szCs w:val="24"/>
          <w:lang w:val="en-US"/>
        </w:rPr>
        <w:t>didik  SMK</w:t>
      </w:r>
      <w:proofErr w:type="gramEnd"/>
      <w:r>
        <w:rPr>
          <w:sz w:val="24"/>
          <w:szCs w:val="24"/>
          <w:lang w:val="en-US"/>
        </w:rPr>
        <w:t xml:space="preserve"> Negeri 1 Jejawi guna mendapatkan informasi mengenai pembelajaran di era kenormalan ini. </w:t>
      </w:r>
      <w:proofErr w:type="gramStart"/>
      <w:r>
        <w:rPr>
          <w:sz w:val="24"/>
          <w:szCs w:val="24"/>
          <w:lang w:val="en-US"/>
        </w:rPr>
        <w:t>SMK Negeri 1 Jejawi memfasilitasi dengan menyediakan peserta yakni guru dan peserta didik.</w:t>
      </w:r>
      <w:proofErr w:type="gramEnd"/>
      <w:r>
        <w:rPr>
          <w:sz w:val="24"/>
          <w:szCs w:val="24"/>
          <w:lang w:val="en-US"/>
        </w:rPr>
        <w:t xml:space="preserve"> </w:t>
      </w:r>
      <w:proofErr w:type="gramStart"/>
      <w:r>
        <w:rPr>
          <w:sz w:val="24"/>
          <w:szCs w:val="24"/>
          <w:lang w:val="en-US"/>
        </w:rPr>
        <w:lastRenderedPageBreak/>
        <w:t>Selain itu, mitra menyediakan fasilitasi berupa ruangan lengkap multimedia demi kelancaran kegiatan yang dilakukan.</w:t>
      </w:r>
      <w:proofErr w:type="gramEnd"/>
    </w:p>
    <w:p w:rsidR="00E62902" w:rsidRDefault="00E62902" w:rsidP="00E62902">
      <w:pPr>
        <w:pStyle w:val="NoSpacing"/>
        <w:ind w:firstLine="720"/>
        <w:jc w:val="both"/>
        <w:rPr>
          <w:sz w:val="24"/>
          <w:szCs w:val="24"/>
        </w:rPr>
      </w:pPr>
      <w:proofErr w:type="gramStart"/>
      <w:r>
        <w:rPr>
          <w:sz w:val="24"/>
          <w:szCs w:val="24"/>
          <w:lang w:val="en-US"/>
        </w:rPr>
        <w:t>Pada akhir kegiatan pengabdian kepada masyarakat</w:t>
      </w:r>
      <w:r>
        <w:rPr>
          <w:sz w:val="24"/>
          <w:szCs w:val="24"/>
        </w:rPr>
        <w:t xml:space="preserve"> dan </w:t>
      </w:r>
      <w:r>
        <w:rPr>
          <w:sz w:val="24"/>
          <w:szCs w:val="24"/>
          <w:lang w:val="en-US"/>
        </w:rPr>
        <w:t>so</w:t>
      </w:r>
      <w:r>
        <w:rPr>
          <w:sz w:val="24"/>
          <w:szCs w:val="24"/>
        </w:rPr>
        <w:t>sialisasi</w:t>
      </w:r>
      <w:r>
        <w:rPr>
          <w:sz w:val="24"/>
          <w:szCs w:val="24"/>
          <w:lang w:val="en-US"/>
        </w:rPr>
        <w:t xml:space="preserve"> ini diberikan </w:t>
      </w:r>
      <w:r>
        <w:rPr>
          <w:sz w:val="24"/>
          <w:szCs w:val="24"/>
        </w:rPr>
        <w:t xml:space="preserve">tes karir untuk </w:t>
      </w:r>
      <w:r>
        <w:rPr>
          <w:sz w:val="24"/>
          <w:szCs w:val="24"/>
          <w:lang w:val="en-US"/>
        </w:rPr>
        <w:t>peserta didik</w:t>
      </w:r>
      <w:r>
        <w:rPr>
          <w:sz w:val="24"/>
          <w:szCs w:val="24"/>
        </w:rPr>
        <w:t>.</w:t>
      </w:r>
      <w:proofErr w:type="gramEnd"/>
      <w:r>
        <w:rPr>
          <w:sz w:val="24"/>
          <w:szCs w:val="24"/>
          <w:lang w:val="en-US"/>
        </w:rPr>
        <w:t xml:space="preserve"> Selanjutnya, terdapat sesi </w:t>
      </w:r>
      <w:proofErr w:type="gramStart"/>
      <w:r>
        <w:rPr>
          <w:sz w:val="24"/>
          <w:szCs w:val="24"/>
          <w:lang w:val="en-US"/>
        </w:rPr>
        <w:t>tanya</w:t>
      </w:r>
      <w:proofErr w:type="gramEnd"/>
      <w:r>
        <w:rPr>
          <w:sz w:val="24"/>
          <w:szCs w:val="24"/>
          <w:lang w:val="en-US"/>
        </w:rPr>
        <w:t xml:space="preserve"> jawab untuk melihat </w:t>
      </w:r>
      <w:r>
        <w:rPr>
          <w:sz w:val="24"/>
          <w:szCs w:val="24"/>
        </w:rPr>
        <w:t>tercapainya</w:t>
      </w:r>
      <w:r>
        <w:rPr>
          <w:sz w:val="24"/>
          <w:szCs w:val="24"/>
          <w:lang w:val="en-US"/>
        </w:rPr>
        <w:t xml:space="preserve"> pengetahuan apa yang didapatkan oleh peserta setelah mendapatkan materi </w:t>
      </w:r>
      <w:r>
        <w:rPr>
          <w:sz w:val="24"/>
          <w:szCs w:val="24"/>
        </w:rPr>
        <w:t>pelaksanaan bimbingan dan konseling berbasis perencanaan pembelajaran di Era Kenormalan Baru</w:t>
      </w:r>
      <w:r>
        <w:rPr>
          <w:sz w:val="24"/>
          <w:szCs w:val="24"/>
          <w:lang w:val="en-US"/>
        </w:rPr>
        <w:t xml:space="preserve"> ini</w:t>
      </w:r>
      <w:r>
        <w:rPr>
          <w:sz w:val="24"/>
          <w:szCs w:val="24"/>
        </w:rPr>
        <w:t>. Dalam hal ini memberikan kesempatan kepada guru dan peserta didik untuk lebih lanjut berkomunikasi dan interaksi terkait dengan informasi kampus dalam lingkup pendiidkan karir di masa depan.</w:t>
      </w:r>
    </w:p>
    <w:p w:rsidR="00E62902" w:rsidRDefault="00E62902" w:rsidP="00E62902">
      <w:pPr>
        <w:rPr>
          <w:rFonts w:eastAsia="Batang"/>
          <w:b/>
          <w:bCs/>
        </w:rPr>
      </w:pPr>
    </w:p>
    <w:p w:rsidR="00E62902" w:rsidRDefault="00E62902" w:rsidP="00E62902">
      <w:pPr>
        <w:pStyle w:val="NoSpacing"/>
        <w:jc w:val="both"/>
        <w:rPr>
          <w:b/>
          <w:bCs/>
          <w:color w:val="000000"/>
          <w:sz w:val="24"/>
          <w:szCs w:val="24"/>
          <w:lang w:val="en-US"/>
        </w:rPr>
      </w:pPr>
      <w:r>
        <w:rPr>
          <w:b/>
          <w:bCs/>
          <w:color w:val="000000"/>
          <w:sz w:val="24"/>
          <w:szCs w:val="24"/>
          <w:lang w:val="en-US"/>
        </w:rPr>
        <w:t>Penerapan Prinsip Pendidikan dalam Bimbingan dan Konseling</w:t>
      </w:r>
    </w:p>
    <w:p w:rsidR="00E62902" w:rsidRDefault="00E62902" w:rsidP="00E62902">
      <w:pPr>
        <w:pStyle w:val="NoSpacing"/>
        <w:jc w:val="both"/>
        <w:rPr>
          <w:color w:val="000000"/>
          <w:sz w:val="24"/>
          <w:szCs w:val="24"/>
          <w:lang w:val="en-US"/>
        </w:rPr>
      </w:pPr>
      <w:r>
        <w:rPr>
          <w:color w:val="000000"/>
          <w:sz w:val="24"/>
          <w:szCs w:val="24"/>
          <w:lang w:val="en-US"/>
        </w:rPr>
        <w:t xml:space="preserve">Menurut Kemendikbud </w:t>
      </w:r>
      <w:r>
        <w:rPr>
          <w:color w:val="000000"/>
          <w:sz w:val="24"/>
          <w:szCs w:val="24"/>
          <w:lang w:val="en-US"/>
        </w:rPr>
        <w:fldChar w:fldCharType="begin" w:fldLock="1"/>
      </w:r>
      <w:r>
        <w:rPr>
          <w:color w:val="000000"/>
          <w:sz w:val="24"/>
          <w:szCs w:val="24"/>
          <w:lang w:val="en-US"/>
        </w:rPr>
        <w:instrText>ADDIN CSL_CITATION {"citationItems":[{"id":"ITEM-1","itemData":{"author":[{"dropping-particle":"","family":"Sulkipani","given":"","non-dropping-particle":"","parse-names":false,"suffix":""}],"container-title":"Jurnal Bhinneka Tunggal Ika","id":"ITEM-1","issued":{"date-parts":[["2014"]]},"page":"100-107","title":"Prinsip-Prinsip dan Praktik Pendidikan untuk Membangun Warga Negara yang Demokratis","type":"article-journal"},"uris":["http://www.mendeley.com/documents/?uuid=289041b5-7dd4-4811-808d-997d72c00f3f"]}],"mendeley":{"formattedCitation":"(Sulkipani, 2014)","plainTextFormattedCitation":"(Sulkipani, 2014)","previouslyFormattedCitation":"(Sulkipani, 2014)"},"properties":{"noteIndex":0},"schema":"https://github.com/citation-style-language/schema/raw/master/csl-citation.json"}</w:instrText>
      </w:r>
      <w:r>
        <w:rPr>
          <w:color w:val="000000"/>
          <w:sz w:val="24"/>
          <w:szCs w:val="24"/>
          <w:lang w:val="en-US"/>
        </w:rPr>
        <w:fldChar w:fldCharType="separate"/>
      </w:r>
      <w:r>
        <w:rPr>
          <w:color w:val="000000"/>
          <w:sz w:val="24"/>
          <w:szCs w:val="24"/>
          <w:lang w:val="en-US"/>
        </w:rPr>
        <w:t>(Sulkipani, 2014)</w:t>
      </w:r>
      <w:r>
        <w:rPr>
          <w:color w:val="000000"/>
          <w:sz w:val="24"/>
          <w:szCs w:val="24"/>
          <w:lang w:val="en-US"/>
        </w:rPr>
        <w:fldChar w:fldCharType="end"/>
      </w:r>
      <w:r>
        <w:rPr>
          <w:color w:val="000000"/>
          <w:sz w:val="24"/>
          <w:szCs w:val="24"/>
          <w:lang w:val="en-US"/>
        </w:rPr>
        <w:t xml:space="preserve"> ada lima prinsip pendidikan nasional adalah sebagai berikut :</w:t>
      </w:r>
    </w:p>
    <w:p w:rsidR="00E62902" w:rsidRDefault="00E62902" w:rsidP="00E62902">
      <w:pPr>
        <w:pStyle w:val="NoSpacing"/>
        <w:numPr>
          <w:ilvl w:val="0"/>
          <w:numId w:val="6"/>
        </w:numPr>
        <w:ind w:left="240" w:hangingChars="100" w:hanging="240"/>
        <w:jc w:val="both"/>
        <w:rPr>
          <w:color w:val="000000"/>
          <w:sz w:val="24"/>
          <w:szCs w:val="24"/>
          <w:lang w:val="en-US"/>
        </w:rPr>
      </w:pPr>
      <w:r>
        <w:rPr>
          <w:color w:val="000000"/>
          <w:sz w:val="24"/>
          <w:szCs w:val="24"/>
          <w:lang w:val="en-US"/>
        </w:rPr>
        <w:t xml:space="preserve">Prinsip demokratis berdasarkan HAM, artinya di dalam pendidikan hak dan kewajiban pendidik dan peserta didik harus benar-benar diperhatikan. Hal ini sesuai dengan prinsip bimbingan dan konseling bahwa bimbingan diberikan kepada semua peserta didik, tidak hanya peserta didik yang bermasalah saja karena pada dasarnya tujuan bimbingan adalah untuk mengembangkan potensi individu sehingga setiap peserta didik pasti mempunyai potensi, dan peran BK disini sangatlah penting yaitu untuk mengembangkan potensi yang dimiliki oleh siswa sehingga siswa dapat mencapai perkembangannya dengan optimal. </w:t>
      </w:r>
    </w:p>
    <w:p w:rsidR="00E62902" w:rsidRDefault="00E62902" w:rsidP="00E62902">
      <w:pPr>
        <w:pStyle w:val="NoSpacing"/>
        <w:numPr>
          <w:ilvl w:val="0"/>
          <w:numId w:val="6"/>
        </w:numPr>
        <w:ind w:left="240" w:hangingChars="100" w:hanging="240"/>
        <w:jc w:val="both"/>
        <w:rPr>
          <w:color w:val="000000"/>
          <w:sz w:val="24"/>
          <w:szCs w:val="24"/>
          <w:lang w:val="en-US"/>
        </w:rPr>
      </w:pPr>
      <w:r>
        <w:rPr>
          <w:color w:val="000000"/>
          <w:sz w:val="24"/>
          <w:szCs w:val="24"/>
          <w:lang w:val="en-US"/>
        </w:rPr>
        <w:lastRenderedPageBreak/>
        <w:t xml:space="preserve">Prinsip proses pembudayaan dan pemberdayaan sepanjang hayat, artinya proses belajar di sekolah merupakan proses belajar pembudayaan. Misalnya untuk mencapai akademik siswa, untuk membudayakan sikap, pengetahuan, keterampilan dan tradisi yang sesuai dengan </w:t>
      </w:r>
      <w:proofErr w:type="gramStart"/>
      <w:r>
        <w:rPr>
          <w:color w:val="000000"/>
          <w:sz w:val="24"/>
          <w:szCs w:val="24"/>
          <w:lang w:val="en-US"/>
        </w:rPr>
        <w:t>norma</w:t>
      </w:r>
      <w:proofErr w:type="gramEnd"/>
      <w:r>
        <w:rPr>
          <w:color w:val="000000"/>
          <w:sz w:val="24"/>
          <w:szCs w:val="24"/>
          <w:lang w:val="en-US"/>
        </w:rPr>
        <w:t xml:space="preserve"> dan adat istiadat bangsa. Penerapan di dalam bimbingan dan konseling adalah fokus bimbingan dan konseling tidak hanya pada bidang akademik saja, namun ada empat jenis bidang bimbingan yaitu bimbingan akademik, pribadi sosial, karir dan keluarga. Sehingga di dalam masing-msing bidang bimbingan tersebut, guru BK dapat berperan untuk memberikan bimbingan kepada siswa agar dapat menampilkan perilaku, berpikir, dan memiliki karakter sesuai dengan </w:t>
      </w:r>
      <w:proofErr w:type="gramStart"/>
      <w:r>
        <w:rPr>
          <w:color w:val="000000"/>
          <w:sz w:val="24"/>
          <w:szCs w:val="24"/>
          <w:lang w:val="en-US"/>
        </w:rPr>
        <w:t>norma</w:t>
      </w:r>
      <w:proofErr w:type="gramEnd"/>
      <w:r>
        <w:rPr>
          <w:color w:val="000000"/>
          <w:sz w:val="24"/>
          <w:szCs w:val="24"/>
          <w:lang w:val="en-US"/>
        </w:rPr>
        <w:t>, adat istiadat dan budaya bangsa.</w:t>
      </w:r>
    </w:p>
    <w:p w:rsidR="00E62902" w:rsidRDefault="00E62902" w:rsidP="00E62902">
      <w:pPr>
        <w:pStyle w:val="NoSpacing"/>
        <w:numPr>
          <w:ilvl w:val="0"/>
          <w:numId w:val="6"/>
        </w:numPr>
        <w:ind w:left="240" w:hangingChars="100" w:hanging="240"/>
        <w:jc w:val="both"/>
        <w:rPr>
          <w:sz w:val="24"/>
          <w:szCs w:val="24"/>
        </w:rPr>
      </w:pPr>
      <w:r>
        <w:rPr>
          <w:color w:val="000000"/>
          <w:sz w:val="24"/>
          <w:szCs w:val="24"/>
          <w:lang w:val="en-US"/>
        </w:rPr>
        <w:t xml:space="preserve">Prinsip sistemik, prinsip terbuka, prinsip multimakna dan prinsip legalitas, artinya pendidikan harus dilaksanakan dengan melibatkan semua personel pendidikan, dilaksanakan oleh semua warga negara, dilaksanakan untuk mengembangkan berbagai aspek kehidupan dan dilaksanakan sesuai dengan peraturan. Prinsip ini sesuai dengan asas-asas bimbingan dan konseling, yaitu menurut Yusuf dan Nurihsan bahwa keberhasilan bimbingan dan konseling ditentukan oleh diwujudkan asas-asa berikut yaitu rahasia, sukarela, terbuka, kegiatan, mandiri, kini, dinamis, terpadu, harmonis, ahli, alih tangan kasus dan tut wuri handayani </w:t>
      </w:r>
      <w:r>
        <w:rPr>
          <w:color w:val="000000"/>
          <w:sz w:val="24"/>
          <w:szCs w:val="24"/>
          <w:lang w:val="en-US"/>
        </w:rPr>
        <w:fldChar w:fldCharType="begin" w:fldLock="1"/>
      </w:r>
      <w:r>
        <w:rPr>
          <w:color w:val="000000"/>
          <w:sz w:val="24"/>
          <w:szCs w:val="24"/>
          <w:lang w:val="en-US"/>
        </w:rPr>
        <w:instrText>ADDIN CSL_CITATION {"citationItems":[{"id":"ITEM-1","itemData":{"author":[{"dropping-particle":"","family":"Yusuf, Syamsu &amp; Nurihsan","given":"A. Juntika","non-dropping-particle":"","parse-names":false,"suffix":""}],"id":"ITEM-1","issued":{"date-parts":[["2005"]]},"publisher":"Program Pasca Sarjana Universitas Pendidikan Indonesia dengan PT Remaja Rosdakarya","publisher-place":"Bnadung","title":"Landasan Bimbingan dan Konseling","type":"book"},"uris":["http://www.mendeley.com/documents/?uuid=744f8db7-d8a5-4c1d-9d94-7758720cb853"]}],"mendeley":{"formattedCitation":"(Yusuf, Syamsu &amp; Nurihsan, 2005)","plainTextFormattedCitation":"(Yusuf, Syamsu &amp; Nurihsan, 2005)","previouslyFormattedCitation":"(Yusuf, Syamsu &amp; Nurihsan, 2005)"},"properties":{"noteIndex":0},"schema":"https://github.com/citation-style-language/schema/raw/master/csl-citation.json"}</w:instrText>
      </w:r>
      <w:r>
        <w:rPr>
          <w:color w:val="000000"/>
          <w:sz w:val="24"/>
          <w:szCs w:val="24"/>
          <w:lang w:val="en-US"/>
        </w:rPr>
        <w:fldChar w:fldCharType="separate"/>
      </w:r>
      <w:r>
        <w:rPr>
          <w:color w:val="000000"/>
          <w:sz w:val="24"/>
          <w:szCs w:val="24"/>
          <w:lang w:val="en-US"/>
        </w:rPr>
        <w:t>(Yusuf, Syamsu &amp; Nurihsan, 2005)</w:t>
      </w:r>
      <w:r>
        <w:rPr>
          <w:color w:val="000000"/>
          <w:sz w:val="24"/>
          <w:szCs w:val="24"/>
          <w:lang w:val="en-US"/>
        </w:rPr>
        <w:fldChar w:fldCharType="end"/>
      </w:r>
      <w:r>
        <w:rPr>
          <w:color w:val="000000"/>
          <w:sz w:val="24"/>
          <w:szCs w:val="24"/>
          <w:lang w:val="en-US"/>
        </w:rPr>
        <w:t>.</w:t>
      </w:r>
    </w:p>
    <w:p w:rsidR="00E62902" w:rsidRDefault="00E62902" w:rsidP="00E62902">
      <w:pPr>
        <w:pStyle w:val="NoSpacing"/>
        <w:numPr>
          <w:ilvl w:val="0"/>
          <w:numId w:val="6"/>
        </w:numPr>
        <w:ind w:left="240" w:hangingChars="100" w:hanging="240"/>
        <w:jc w:val="both"/>
        <w:rPr>
          <w:sz w:val="24"/>
          <w:szCs w:val="24"/>
        </w:rPr>
      </w:pPr>
      <w:r>
        <w:rPr>
          <w:color w:val="000000"/>
          <w:sz w:val="24"/>
          <w:szCs w:val="24"/>
          <w:lang w:val="en-US" w:eastAsia="zh-CN" w:bidi="ar"/>
        </w:rPr>
        <w:lastRenderedPageBreak/>
        <w:t xml:space="preserve">Prinsip ing ngarso sung tulodho, ing madyo mangun karso, tut wuri handayani. Hal ini sesuai sekali dengan prinsip tut wuri handayani dalam bimbingan dan konseling, menurut Witono asas tut wuri handayani adalah asas bimbingan dan konseling yang melaksanakan layanan bimbingan dan konseling secara keseluruhan sehingga di dalam proses bimbingan guru BK dapat menciptakan suasana yang mengayomi, memberikan keteladanan, memberikan rangsangan dan dorongan, serta kesempatan seluas-luasnya kepada seluruh siswa </w:t>
      </w:r>
      <w:r>
        <w:rPr>
          <w:color w:val="000000"/>
          <w:sz w:val="24"/>
          <w:szCs w:val="24"/>
          <w:lang w:val="en-US" w:eastAsia="zh-CN" w:bidi="ar"/>
        </w:rPr>
        <w:fldChar w:fldCharType="begin" w:fldLock="1"/>
      </w:r>
      <w:r>
        <w:rPr>
          <w:color w:val="000000"/>
          <w:sz w:val="24"/>
          <w:szCs w:val="24"/>
          <w:lang w:val="en-US" w:eastAsia="zh-CN" w:bidi="ar"/>
        </w:rPr>
        <w:instrText>ADDIN CSL_CITATION {"citationItems":[{"id":"ITEM-1","itemData":{"author":[{"dropping-particle":"","family":"Witono","given":"A. Hari","non-dropping-particle":"","parse-names":false,"suffix":""}],"container-title":"Progres Pendidikan","id":"ITEM-1","issue":"3","issued":{"date-parts":[["2020"]]},"page":"154-167","title":"Peran Bimbingan dan Konseling dalam Penyelenggaraan Pendidikan Inklusif","type":"article-journal","volume":"1"},"uris":["http://www.mendeley.com/documents/?uuid=eae8c90b-efc6-433b-b834-6ce88a6f8882"]}],"mendeley":{"formattedCitation":"(Witono, 2020)","plainTextFormattedCitation":"(Witono, 2020)","previouslyFormattedCitation":"(Witono, 2020)"},"properties":{"noteIndex":0},"schema":"https://github.com/citation-style-language/schema/raw/master/csl-citation.json"}</w:instrText>
      </w:r>
      <w:r>
        <w:rPr>
          <w:color w:val="000000"/>
          <w:sz w:val="24"/>
          <w:szCs w:val="24"/>
          <w:lang w:val="en-US" w:eastAsia="zh-CN" w:bidi="ar"/>
        </w:rPr>
        <w:fldChar w:fldCharType="separate"/>
      </w:r>
      <w:r>
        <w:rPr>
          <w:color w:val="000000"/>
          <w:sz w:val="24"/>
          <w:szCs w:val="24"/>
          <w:lang w:val="en-US" w:eastAsia="zh-CN" w:bidi="ar"/>
        </w:rPr>
        <w:t>(Witono, 2020)</w:t>
      </w:r>
      <w:r>
        <w:rPr>
          <w:color w:val="000000"/>
          <w:sz w:val="24"/>
          <w:szCs w:val="24"/>
          <w:lang w:val="en-US" w:eastAsia="zh-CN" w:bidi="ar"/>
        </w:rPr>
        <w:fldChar w:fldCharType="end"/>
      </w:r>
      <w:r>
        <w:rPr>
          <w:color w:val="000000"/>
          <w:sz w:val="24"/>
          <w:szCs w:val="24"/>
          <w:lang w:val="en-US" w:eastAsia="zh-CN" w:bidi="ar"/>
        </w:rPr>
        <w:t>.</w:t>
      </w:r>
    </w:p>
    <w:p w:rsidR="00E62902" w:rsidRDefault="00E62902" w:rsidP="00E62902">
      <w:pPr>
        <w:pStyle w:val="NoSpacing"/>
        <w:numPr>
          <w:ilvl w:val="0"/>
          <w:numId w:val="6"/>
        </w:numPr>
        <w:ind w:left="240" w:hangingChars="100" w:hanging="240"/>
        <w:jc w:val="both"/>
        <w:rPr>
          <w:sz w:val="24"/>
          <w:szCs w:val="24"/>
        </w:rPr>
      </w:pPr>
      <w:r>
        <w:rPr>
          <w:color w:val="000000"/>
          <w:sz w:val="24"/>
          <w:szCs w:val="24"/>
          <w:lang w:val="en-US" w:eastAsia="zh-CN" w:bidi="ar"/>
        </w:rPr>
        <w:t xml:space="preserve">Prinsip memberdayakan masyarakat, artinya pendidikan tidak hanya menjadi tanggung jawab pemerintah, tetapi juga menjadi tanggung jawab bersama anggota masyarakat. Di dalam penerapannya pada bimbingan dan konseling bahwa bimbingan dan konseling dapat memanfaatkan sumber daya masyarakat. Menurut Yusuf dan Nurihsan  bahwa sekolah dapat menjalin kerjasama dengan unsur-unsur masyarakat yang dipandang relevan dengan peningkatan mutu layanan bimbingan </w:t>
      </w:r>
      <w:r>
        <w:rPr>
          <w:color w:val="000000"/>
          <w:sz w:val="24"/>
          <w:szCs w:val="24"/>
          <w:lang w:val="en-US" w:eastAsia="zh-CN" w:bidi="ar"/>
        </w:rPr>
        <w:fldChar w:fldCharType="begin" w:fldLock="1"/>
      </w:r>
      <w:r>
        <w:rPr>
          <w:color w:val="000000"/>
          <w:sz w:val="24"/>
          <w:szCs w:val="24"/>
          <w:lang w:val="en-US" w:eastAsia="zh-CN" w:bidi="ar"/>
        </w:rPr>
        <w:instrText>ADDIN CSL_CITATION {"citationItems":[{"id":"ITEM-1","itemData":{"author":[{"dropping-particle":"","family":"Yusuf, Syamsu &amp; Nurihsan","given":"A. Juntika","non-dropping-particle":"","parse-names":false,"suffix":""}],"id":"ITEM-1","issued":{"date-parts":[["2005"]]},"publisher":"Program Pasca Sarjana Universitas Pendidikan Indonesia dengan PT Remaja Rosdakarya","publisher-place":"Bnadung","title":"Landasan Bimbingan dan Konseling","type":"book"},"uris":["http://www.mendeley.com/documents/?uuid=744f8db7-d8a5-4c1d-9d94-7758720cb853"]}],"mendeley":{"formattedCitation":"(Yusuf, Syamsu &amp; Nurihsan, 2005)","plainTextFormattedCitation":"(Yusuf, Syamsu &amp; Nurihsan, 2005)","previouslyFormattedCitation":"(Yusuf, Syamsu &amp; Nurihsan, 2005)"},"properties":{"noteIndex":0},"schema":"https://github.com/citation-style-language/schema/raw/master/csl-citation.json"}</w:instrText>
      </w:r>
      <w:r>
        <w:rPr>
          <w:color w:val="000000"/>
          <w:sz w:val="24"/>
          <w:szCs w:val="24"/>
          <w:lang w:val="en-US" w:eastAsia="zh-CN" w:bidi="ar"/>
        </w:rPr>
        <w:fldChar w:fldCharType="separate"/>
      </w:r>
      <w:r>
        <w:rPr>
          <w:color w:val="000000"/>
          <w:sz w:val="24"/>
          <w:szCs w:val="24"/>
          <w:lang w:val="en-US" w:eastAsia="zh-CN" w:bidi="ar"/>
        </w:rPr>
        <w:t>(Yusuf, Syamsu &amp; Nurihsan, 2005)</w:t>
      </w:r>
      <w:r>
        <w:rPr>
          <w:color w:val="000000"/>
          <w:sz w:val="24"/>
          <w:szCs w:val="24"/>
          <w:lang w:val="en-US" w:eastAsia="zh-CN" w:bidi="ar"/>
        </w:rPr>
        <w:fldChar w:fldCharType="end"/>
      </w:r>
      <w:r>
        <w:rPr>
          <w:color w:val="000000"/>
          <w:sz w:val="24"/>
          <w:szCs w:val="24"/>
          <w:lang w:val="en-US" w:eastAsia="zh-CN" w:bidi="ar"/>
        </w:rPr>
        <w:t>.</w:t>
      </w:r>
    </w:p>
    <w:p w:rsidR="00E62902" w:rsidRDefault="00E62902" w:rsidP="00E62902">
      <w:pPr>
        <w:rPr>
          <w:color w:val="000000"/>
        </w:rPr>
      </w:pPr>
      <w:r>
        <w:rPr>
          <w:rFonts w:eastAsia="SimSun"/>
          <w:color w:val="000000"/>
          <w:sz w:val="22"/>
          <w:lang w:eastAsia="zh-CN" w:bidi="ar"/>
        </w:rPr>
        <w:t xml:space="preserve"> </w:t>
      </w:r>
    </w:p>
    <w:p w:rsidR="00E62902" w:rsidRDefault="00E62902" w:rsidP="00E62902">
      <w:pPr>
        <w:pStyle w:val="NoSpacing"/>
        <w:jc w:val="both"/>
        <w:rPr>
          <w:b/>
          <w:bCs/>
          <w:color w:val="000000"/>
          <w:sz w:val="24"/>
          <w:szCs w:val="24"/>
          <w:lang w:val="en-US"/>
        </w:rPr>
      </w:pPr>
      <w:r>
        <w:rPr>
          <w:b/>
          <w:bCs/>
          <w:color w:val="000000"/>
          <w:sz w:val="24"/>
          <w:szCs w:val="24"/>
          <w:lang w:val="en-US"/>
        </w:rPr>
        <w:t>Pelaksanaan Bimbingan dan Konseling di Era Kenormalan Baru</w:t>
      </w:r>
    </w:p>
    <w:p w:rsidR="00E62902" w:rsidRDefault="00E62902" w:rsidP="00E62902">
      <w:pPr>
        <w:pStyle w:val="NoSpacing"/>
        <w:jc w:val="both"/>
        <w:rPr>
          <w:color w:val="000000"/>
          <w:sz w:val="24"/>
          <w:szCs w:val="24"/>
        </w:rPr>
      </w:pPr>
      <w:r>
        <w:rPr>
          <w:color w:val="000000"/>
          <w:sz w:val="24"/>
          <w:szCs w:val="24"/>
          <w:lang w:val="en-US"/>
        </w:rPr>
        <w:tab/>
        <w:t xml:space="preserve">Materi Bimbingan dan Konseling di Era Kenormalan Baru disampaikan kepada Guru BK SMK Negeri 1 Jejawi dengan harapan agar dapat memberikan informasi kepada Guru BK di SMK N1 Jejawi dapat mengimplementasikannya kepada peserta didik. </w:t>
      </w:r>
      <w:r>
        <w:rPr>
          <w:color w:val="000000"/>
          <w:sz w:val="24"/>
          <w:szCs w:val="24"/>
        </w:rPr>
        <w:t xml:space="preserve">Bimbingan dan konseling mengemban tanggung </w:t>
      </w:r>
      <w:r>
        <w:rPr>
          <w:color w:val="000000"/>
          <w:sz w:val="24"/>
          <w:szCs w:val="24"/>
        </w:rPr>
        <w:lastRenderedPageBreak/>
        <w:t xml:space="preserve">jawab untuk membantu individu </w:t>
      </w:r>
      <w:r>
        <w:rPr>
          <w:color w:val="000000"/>
          <w:sz w:val="24"/>
          <w:szCs w:val="24"/>
          <w:lang w:val="en-US"/>
        </w:rPr>
        <w:t xml:space="preserve">agar </w:t>
      </w:r>
      <w:r>
        <w:rPr>
          <w:color w:val="000000"/>
          <w:sz w:val="24"/>
          <w:szCs w:val="24"/>
        </w:rPr>
        <w:t xml:space="preserve">mampu menyesuaikan diri terhadap dinamika dan kehidupan sosial. Hakikat manusia dengan segenap dimensi kehidupan manusia yang perlu dikembangkan, yaitu dimensi spritual dan psikologis, sosio-emosional, fisik, serta segenap tujuan dan tugas kehidupan menjadi landasan bagi konsepsi dan penyelenggaraan bimbingan dan konseling. Manusia adalah segala-galanya bagi pelayanan bimbingan dan konseling. Ini berarti bahwa hakikat tujuan bimbingan dan konseling harus bertolak dari sistem nilai dan kehidupan yang menjadi rujukan manusia yang ada dalam sistem kehidupan tersebut. </w:t>
      </w:r>
    </w:p>
    <w:p w:rsidR="00E62902" w:rsidRDefault="00E62902" w:rsidP="00E62902">
      <w:pPr>
        <w:jc w:val="both"/>
        <w:rPr>
          <w:rFonts w:eastAsia="SimSun"/>
          <w:color w:val="000000"/>
          <w:lang w:eastAsia="zh-CN" w:bidi="ar"/>
        </w:rPr>
      </w:pPr>
      <w:r>
        <w:rPr>
          <w:color w:val="000000"/>
        </w:rPr>
        <w:tab/>
      </w:r>
      <w:proofErr w:type="gramStart"/>
      <w:r>
        <w:rPr>
          <w:color w:val="000000"/>
        </w:rPr>
        <w:t>Kebijakan yang dikeluarkan oleh pemerintah dalam dunia pendidikan mengakibatkan berbagai macam masalah.</w:t>
      </w:r>
      <w:proofErr w:type="gramEnd"/>
      <w:r>
        <w:rPr>
          <w:color w:val="000000"/>
        </w:rPr>
        <w:t xml:space="preserve"> Hal ini dikarenakan model pembelajaran yang baru dilaksanakan, menurut Aryansah dan Sari Guru dan Dosen masih banyak yang belum bisa mengajar dengan menggunakan teknologi dan berbagai macam aplikasi, sehingga pendidik memerlukan penyesuaian diri dalam melakukan pembelajaran, namun pembelajaran tersebut tidak berjalan lancar </w:t>
      </w:r>
      <w:r>
        <w:rPr>
          <w:color w:val="000000"/>
        </w:rPr>
        <w:fldChar w:fldCharType="begin" w:fldLock="1"/>
      </w:r>
      <w:r>
        <w:rPr>
          <w:color w:val="000000"/>
        </w:rPr>
        <w:instrText>ADDIN CSL_CITATION {"citationItems":[{"id":"ITEM-1","itemData":{"author":[{"dropping-particle":"","family":"Aryansah","given":"Januar Eko","non-dropping-particle":"","parse-names":false,"suffix":""},{"dropping-particle":"","family":"Sari","given":"Syska Purnama","non-dropping-particle":"","parse-names":false,"suffix":""}],"container-title":"Jurnal Pemerintahan dan Politik","id":"ITEM-1","issue":"1","issued":{"date-parts":[["2021"]]},"page":"8-14","title":"Analisis Peran Regulasi Emosi Mahasiswa terhadap Kebijakan School From Home Di Masa Pandemi Covid 19","type":"article-journal","volume":"6"},"uris":["http://www.mendeley.com/documents/?uuid=1a37e24f-44c4-43e9-bead-a2cb7c61d6ee"]}],"mendeley":{"formattedCitation":"(Aryansah &amp; Sari, 2021)","plainTextFormattedCitation":"(Aryansah &amp; Sari, 2021)","previouslyFormattedCitation":"(Aryansah &amp; Sari, 2021)"},"properties":{"noteIndex":0},"schema":"https://github.com/citation-style-language/schema/raw/master/csl-citation.json"}</w:instrText>
      </w:r>
      <w:r>
        <w:rPr>
          <w:color w:val="000000"/>
        </w:rPr>
        <w:fldChar w:fldCharType="separate"/>
      </w:r>
      <w:r>
        <w:rPr>
          <w:color w:val="000000"/>
        </w:rPr>
        <w:t>(Aryansah &amp; Sari, 2021)</w:t>
      </w:r>
      <w:r>
        <w:rPr>
          <w:color w:val="000000"/>
        </w:rPr>
        <w:fldChar w:fldCharType="end"/>
      </w:r>
      <w:r>
        <w:rPr>
          <w:color w:val="000000"/>
        </w:rPr>
        <w:t>. Selain itu Putra dan Shofaria mengemukakan bahwa proses pembelajaran pada masa pandemi covid memiliki</w:t>
      </w:r>
      <w:r>
        <w:rPr>
          <w:rFonts w:eastAsia="SimSun"/>
          <w:color w:val="000000"/>
          <w:lang w:eastAsia="zh-CN" w:bidi="ar"/>
        </w:rPr>
        <w:t xml:space="preserve"> hambatan akses teknologi, aspek pendidik, diri pribadi, keluarga dan permasalahan psikologis lainnya </w:t>
      </w:r>
      <w:r>
        <w:rPr>
          <w:rFonts w:eastAsia="SimSun"/>
          <w:color w:val="000000"/>
          <w:lang w:eastAsia="zh-CN" w:bidi="ar"/>
        </w:rPr>
        <w:fldChar w:fldCharType="begin" w:fldLock="1"/>
      </w:r>
      <w:r>
        <w:rPr>
          <w:rFonts w:eastAsia="SimSun"/>
          <w:color w:val="000000"/>
          <w:lang w:eastAsia="zh-CN" w:bidi="ar"/>
        </w:rPr>
        <w:instrText>ADDIN CSL_CITATION {"citationItems":[{"id":"ITEM-1","itemData":{"DOI":"10.26740/bikotetik.v4n2.p55-61","abstract":"Dalam masa pandemi covid-19 model pendidikan yang terbaru yakni peserta didik mengalami Study From Home (SFH) dan guru Bimbingan konseling melaksanakan Work From Home (WFH) Sekolah tidak lagi tempat bertemunya peserta didik dan guru melainkan semua pembelajaran dilakukan melalui daring. Tidak ada alasan apapun dalam masa pandemi covid-19 guru bimbingan konseling/konselor berhenti memberikan layanan kepada peserta didik, bahkan dengan adanya pandemi seperti ini semua guru bimbingan konseling dikenalkan dengan beberapa macam metode aplikasi pembelajaran daring, di tuntut melakukan inovasi-inovasi layanan kepada peserta didik sehingga menambah keterampilan diri dalam menggunakan layanan bimbingan konseling berbasis daring, mengoptimalkan senima konseling, serta meningkatkan peran serta teman dalam konseling sebaya. Sehingga layanan bimbingan dan konseling di masa pandemi covid-19 masih bisa berjalan efektif.","author":[{"dropping-particle":"","family":"Putra","given":"Muhammad Adi","non-dropping-particle":"","parse-names":false,"suffix":""},{"dropping-particle":"","family":"Shofaria","given":"Nurida","non-dropping-particle":"","parse-names":false,"suffix":""}],"container-title":"Bikotetik (Bimbingan dan Konseling: Teori dan Praktik)","id":"ITEM-1","issue":"2","issued":{"date-parts":[["2020"]]},"page":"55","title":"Inovasi Layanan Bimbingan Dan Konseling Di Masa Pembelajaran Dalam Jaringan Masa Pandemi Covid-19","type":"article-journal","volume":"4"},"uris":["http://www.mendeley.com/documents/?uuid=114a70ee-ca82-4036-a7f8-020f62015039"]}],"mendeley":{"formattedCitation":"(Putra &amp; Shofaria, 2020)","plainTextFormattedCitation":"(Putra &amp; Shofaria, 2020)","previouslyFormattedCitation":"(Putra &amp; Shofaria, 2020)"},"properties":{"noteIndex":0},"schema":"https://github.com/citation-style-language/schema/raw/master/csl-citation.json"}</w:instrText>
      </w:r>
      <w:r>
        <w:rPr>
          <w:rFonts w:eastAsia="SimSun"/>
          <w:color w:val="000000"/>
          <w:lang w:eastAsia="zh-CN" w:bidi="ar"/>
        </w:rPr>
        <w:fldChar w:fldCharType="separate"/>
      </w:r>
      <w:r>
        <w:rPr>
          <w:rFonts w:eastAsia="SimSun"/>
          <w:color w:val="000000"/>
          <w:lang w:eastAsia="zh-CN" w:bidi="ar"/>
        </w:rPr>
        <w:t>(Putra &amp; Shofaria, 2020)</w:t>
      </w:r>
      <w:r>
        <w:rPr>
          <w:rFonts w:eastAsia="SimSun"/>
          <w:color w:val="000000"/>
          <w:lang w:eastAsia="zh-CN" w:bidi="ar"/>
        </w:rPr>
        <w:fldChar w:fldCharType="end"/>
      </w:r>
      <w:r>
        <w:rPr>
          <w:rFonts w:eastAsia="SimSun"/>
          <w:color w:val="000000"/>
          <w:lang w:eastAsia="zh-CN" w:bidi="ar"/>
        </w:rPr>
        <w:t xml:space="preserve">. </w:t>
      </w:r>
      <w:proofErr w:type="gramStart"/>
      <w:r>
        <w:rPr>
          <w:color w:val="000000"/>
        </w:rPr>
        <w:t>Begitu pula dengan Guru Bimbingan dan Konseling, Guru BK juga memiliki tantangan di masa pandemi covid 19.</w:t>
      </w:r>
      <w:proofErr w:type="gramEnd"/>
      <w:r>
        <w:rPr>
          <w:color w:val="000000"/>
        </w:rPr>
        <w:t xml:space="preserve"> Menurut Anugrahana  pada masa pandemi covid 19, layanan bimbingan dan </w:t>
      </w:r>
      <w:r>
        <w:rPr>
          <w:color w:val="000000"/>
        </w:rPr>
        <w:lastRenderedPageBreak/>
        <w:t>konseling</w:t>
      </w:r>
      <w:r>
        <w:rPr>
          <w:rFonts w:eastAsia="SimSun"/>
          <w:color w:val="000000"/>
          <w:lang w:eastAsia="zh-CN" w:bidi="ar"/>
        </w:rPr>
        <w:t xml:space="preserve"> bergantung dengan internet, Guru BK dituntut untuk agar dapat mendukung layanan bimbingan dan konseling </w:t>
      </w:r>
      <w:r>
        <w:rPr>
          <w:rFonts w:eastAsia="SimSun"/>
          <w:color w:val="000000"/>
          <w:lang w:eastAsia="zh-CN" w:bidi="ar"/>
        </w:rPr>
        <w:fldChar w:fldCharType="begin" w:fldLock="1"/>
      </w:r>
      <w:r>
        <w:rPr>
          <w:rFonts w:eastAsia="SimSun"/>
          <w:color w:val="000000"/>
          <w:lang w:eastAsia="zh-CN" w:bidi="ar"/>
        </w:rPr>
        <w:instrText>ADDIN CSL_CITATION {"citationItems":[{"id":"ITEM-1","itemData":{"DOI":"10.24246/j.js.2020.v10.i3.p282-289","ISSN":"2088-3439","abstract":"This study aims to determine the problems experienced by teachers during Covid-19 pandemic in which teachers must conduct online learning. This research is a descriptive study using online survey method. The data was collected using online questionnaires to 64 respondents of elementary school teachers. It was found that 98% of the primary school teachers respondents has conducted online learning during Covid-19 pandemic, and 1 teacher did not use online model. The information obtained is that 100% of the teacher is doing online model (in the network) learning. More than 9 medias used by elementary school teachers in Bantul district during the pandemic were offered namely WhatsApps, WhatsApp Web, Google Classroom, Google Group, TeamLink, Microsoft Teams, Kaizala Microsoft, Zoom Meeting &amp; Webinar, Youtube, Google Hangouts, and others. 100% of teachers or as many as 64 teachers are learning with WhatsApps application as the first choice. Furthermore, 15% of teachers use some application supporters of WhatsApp. Google Class is the second option. The third option is Google form as much as 12% or 8 teachers. The use of Google Form is for students’ worksheets. The fourth choice is YouTube with as many as 7% or 5 teachers. Short videos related to the material being taught in 10-20 minutes. The fifth application is the Zoom Cloud Meeting for only 3% or 2 teachers who chose this platform.","author":[{"dropping-particle":"","family":"Anugrahana","given":"Andri","non-dropping-particle":"","parse-names":false,"suffix":""}],"container-title":"Scholaria: Jurnal Pendidikan dan Kebudayaan","id":"ITEM-1","issue":"3","issued":{"date-parts":[["2020"]]},"page":"282-289","title":"Hambatan, Solusi dan Harapan: Pembelajaran Daring Selama Masa Pandemi Covid-19 Oleh Guru Sekolah Dasar","type":"article-journal","volume":"10"},"uris":["http://www.mendeley.com/documents/?uuid=c3b1a442-d9c7-42fa-8f25-7fd76ff2a0d0"]}],"mendeley":{"formattedCitation":"(Anugrahana, 2020)","plainTextFormattedCitation":"(Anugrahana, 2020)","previouslyFormattedCitation":"(Anugrahana, 2020)"},"properties":{"noteIndex":0},"schema":"https://github.com/citation-style-language/schema/raw/master/csl-citation.json"}</w:instrText>
      </w:r>
      <w:r>
        <w:rPr>
          <w:rFonts w:eastAsia="SimSun"/>
          <w:color w:val="000000"/>
          <w:lang w:eastAsia="zh-CN" w:bidi="ar"/>
        </w:rPr>
        <w:fldChar w:fldCharType="separate"/>
      </w:r>
      <w:r>
        <w:rPr>
          <w:rFonts w:eastAsia="SimSun"/>
          <w:color w:val="000000"/>
          <w:lang w:eastAsia="zh-CN" w:bidi="ar"/>
        </w:rPr>
        <w:t>(Anugrahana, 2020)</w:t>
      </w:r>
      <w:r>
        <w:rPr>
          <w:rFonts w:eastAsia="SimSun"/>
          <w:color w:val="000000"/>
          <w:lang w:eastAsia="zh-CN" w:bidi="ar"/>
        </w:rPr>
        <w:fldChar w:fldCharType="end"/>
      </w:r>
      <w:r>
        <w:rPr>
          <w:rFonts w:eastAsia="SimSun"/>
          <w:color w:val="000000"/>
          <w:lang w:eastAsia="zh-CN" w:bidi="ar"/>
        </w:rPr>
        <w:t>.</w:t>
      </w:r>
    </w:p>
    <w:p w:rsidR="00E62902" w:rsidRDefault="00E62902" w:rsidP="00E62902">
      <w:pPr>
        <w:jc w:val="both"/>
        <w:rPr>
          <w:rFonts w:eastAsia="SimSun"/>
          <w:color w:val="000000"/>
          <w:lang w:eastAsia="zh-CN" w:bidi="ar"/>
        </w:rPr>
      </w:pPr>
      <w:r>
        <w:rPr>
          <w:rFonts w:eastAsia="SimSun"/>
          <w:color w:val="000000"/>
          <w:lang w:eastAsia="zh-CN" w:bidi="ar"/>
        </w:rPr>
        <w:tab/>
        <w:t xml:space="preserve">Menurut Musdalifah pembelajaran daring juga menuntut peserta didik harus memiliki tanggung jawab mandiri dalam belajar, dapat mengontrol sikapnya dalam belajar, menyelesaikan tugas melalui daring dan mengoptimalkan gadget sebagai sumber belajar </w:t>
      </w:r>
      <w:r>
        <w:rPr>
          <w:rFonts w:eastAsia="SimSun"/>
          <w:color w:val="000000"/>
          <w:lang w:eastAsia="zh-CN" w:bidi="ar"/>
        </w:rPr>
        <w:fldChar w:fldCharType="begin" w:fldLock="1"/>
      </w:r>
      <w:r>
        <w:rPr>
          <w:rFonts w:eastAsia="SimSun"/>
          <w:color w:val="000000"/>
          <w:lang w:eastAsia="zh-CN" w:bidi="ar"/>
        </w:rPr>
        <w:instrText>ADDIN CSL_CITATION {"citationItems":[{"id":"ITEM-1","itemData":{"author":[{"dropping-particle":"","family":"Musdalifah","given":"Ana","non-dropping-particle":"","parse-names":false,"suffix":""}],"container-title":"Prosiding Seminar &amp; Lokakarya Nasional Bimbingan dan Konseling","id":"ITEM-1","issued":{"date-parts":[["2020"]]},"page":"59-64","title":"MEDIA LAYANAN BIMBINGAN DAN KONSELING DI TENGAH PANDEMI COVID-19","type":"article-journal"},"uris":["http://www.mendeley.com/documents/?uuid=b964c578-3c04-4444-a12b-83ac06f895c8"]}],"mendeley":{"formattedCitation":"(Musdalifah, 2020)","plainTextFormattedCitation":"(Musdalifah, 2020)","previouslyFormattedCitation":"(Musdalifah, 2020)"},"properties":{"noteIndex":0},"schema":"https://github.com/citation-style-language/schema/raw/master/csl-citation.json"}</w:instrText>
      </w:r>
      <w:r>
        <w:rPr>
          <w:rFonts w:eastAsia="SimSun"/>
          <w:color w:val="000000"/>
          <w:lang w:eastAsia="zh-CN" w:bidi="ar"/>
        </w:rPr>
        <w:fldChar w:fldCharType="separate"/>
      </w:r>
      <w:r>
        <w:rPr>
          <w:rFonts w:eastAsia="SimSun"/>
          <w:color w:val="000000"/>
          <w:lang w:eastAsia="zh-CN" w:bidi="ar"/>
        </w:rPr>
        <w:t>(Musdalifah, 2020)</w:t>
      </w:r>
      <w:r>
        <w:rPr>
          <w:rFonts w:eastAsia="SimSun"/>
          <w:color w:val="000000"/>
          <w:lang w:eastAsia="zh-CN" w:bidi="ar"/>
        </w:rPr>
        <w:fldChar w:fldCharType="end"/>
      </w:r>
      <w:r>
        <w:rPr>
          <w:rFonts w:eastAsia="SimSun"/>
          <w:color w:val="000000"/>
          <w:lang w:eastAsia="zh-CN" w:bidi="ar"/>
        </w:rPr>
        <w:t xml:space="preserve">. </w:t>
      </w:r>
      <w:proofErr w:type="gramStart"/>
      <w:r>
        <w:rPr>
          <w:rFonts w:eastAsia="SimSun"/>
          <w:color w:val="000000"/>
          <w:lang w:eastAsia="zh-CN" w:bidi="ar"/>
        </w:rPr>
        <w:t>Untuk membantu peserta didik memenuhi tuntutan tersebut, peran bimbingan dan konseling sangat diperlukan sehingga peserta didik dapat optimal dalam mengikuti pembelajaran daring.</w:t>
      </w:r>
      <w:proofErr w:type="gramEnd"/>
      <w:r>
        <w:rPr>
          <w:rFonts w:eastAsia="SimSun"/>
          <w:color w:val="000000"/>
          <w:lang w:eastAsia="zh-CN" w:bidi="ar"/>
        </w:rPr>
        <w:t xml:space="preserve"> Selain itu Guru BK Selain itu menurut Sari bahwa Guru BK atau konselor sebagai tenaga profesional harus dapat menjalankan peran dan fungsinya yaitu salah satunya adalah guru BK perlu tanggap serta kreatif dalam melakukan inovasi-inovasi agar dapat memberikan layanan konseling yang lebih optimal </w:t>
      </w:r>
      <w:r>
        <w:rPr>
          <w:rFonts w:eastAsia="SimSun"/>
          <w:color w:val="000000"/>
          <w:lang w:eastAsia="zh-CN" w:bidi="ar"/>
        </w:rPr>
        <w:fldChar w:fldCharType="begin" w:fldLock="1"/>
      </w:r>
      <w:r>
        <w:rPr>
          <w:rFonts w:eastAsia="SimSun"/>
          <w:color w:val="000000"/>
          <w:lang w:eastAsia="zh-CN" w:bidi="ar"/>
        </w:rPr>
        <w:instrText>ADDIN CSL_CITATION {"citationItems":[{"id":"ITEM-1","itemData":{"ISBN":"9788578110796","ISSN":"2656-4459","PMID":"25246403","abstract":"Predicting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w:instrText>
      </w:r>
      <w:r>
        <w:rPr>
          <w:rFonts w:eastAsia="SimSun" w:hint="eastAsia"/>
          <w:color w:val="000000"/>
          <w:lang w:eastAsia="zh-CN" w:bidi="ar"/>
        </w:rPr>
        <w:instrText xml:space="preserve">pling for flexible polypeptides. In addition, scoring of the poses was improved by post-processing with physics-based implicit solvent MM- GBSA calculations. Using the best RMSD among the top 10 scoring poses as a metric, the success rate (RMSD </w:instrText>
      </w:r>
      <w:r>
        <w:rPr>
          <w:rFonts w:eastAsia="SimSun" w:hint="eastAsia"/>
          <w:color w:val="000000"/>
          <w:lang w:eastAsia="zh-CN" w:bidi="ar"/>
        </w:rPr>
        <w:instrText>≤</w:instrText>
      </w:r>
      <w:r>
        <w:rPr>
          <w:rFonts w:eastAsia="SimSun" w:hint="eastAsia"/>
          <w:color w:val="000000"/>
          <w:lang w:eastAsia="zh-CN" w:bidi="ar"/>
        </w:rPr>
        <w:instrText xml:space="preserve"> 2.0 Å fo</w:instrText>
      </w:r>
      <w:r>
        <w:rPr>
          <w:rFonts w:eastAsia="SimSun"/>
          <w:color w:val="000000"/>
          <w:lang w:eastAsia="zh-CN" w:bidi="ar"/>
        </w:rPr>
        <w:instrText>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approach.","author":[{"dropping-particle":"","family":"Sari","given":"Gurita Arum","non-dropping-particle":"","parse-names":false,"suffix":""}],"container-title":"Journal IKA : Ikatan Alumni PGSD UNARS","id":"ITEM-1","issue":"2","issued":{"date-parts":[["2020"]]},"page":"453-461","title":"Guru Bimbingan Konseling dalam Fungsi pada Kegiatan Pembelajaran Jarak Jauh dari Rumah","type":"article-journal","volume":"8"},"uris":["http://www.mendeley.com/documents/?uuid=1970bd36-91a9-478c-a8a6-0974296c759e"]}],"mendeley":{"formattedCitation":"(Sari, 2020)","plainTextFormattedCitation":"(Sari, 2020)","previouslyFormattedCitation":"(Sari, 2020)"},"properties":{"noteIndex":0},"schema":"https://github.com/citation-style-language/schema/raw/master/csl-citation.json"}</w:instrText>
      </w:r>
      <w:r>
        <w:rPr>
          <w:rFonts w:eastAsia="SimSun"/>
          <w:color w:val="000000"/>
          <w:lang w:eastAsia="zh-CN" w:bidi="ar"/>
        </w:rPr>
        <w:fldChar w:fldCharType="separate"/>
      </w:r>
      <w:r>
        <w:rPr>
          <w:rFonts w:eastAsia="SimSun"/>
          <w:color w:val="000000"/>
          <w:lang w:eastAsia="zh-CN" w:bidi="ar"/>
        </w:rPr>
        <w:t>(Sari, 2020)</w:t>
      </w:r>
      <w:r>
        <w:rPr>
          <w:rFonts w:eastAsia="SimSun"/>
          <w:color w:val="000000"/>
          <w:lang w:eastAsia="zh-CN" w:bidi="ar"/>
        </w:rPr>
        <w:fldChar w:fldCharType="end"/>
      </w:r>
      <w:r>
        <w:rPr>
          <w:rFonts w:eastAsia="SimSun"/>
          <w:color w:val="000000"/>
          <w:lang w:eastAsia="zh-CN" w:bidi="ar"/>
        </w:rPr>
        <w:t xml:space="preserve">. Begitu pula dengan menghadapi masalah-masalah dari pembelajaran daring, sebagi guru BK yang merupakan mitra dari personel sekolah yang </w:t>
      </w:r>
      <w:proofErr w:type="gramStart"/>
      <w:r>
        <w:rPr>
          <w:rFonts w:eastAsia="SimSun"/>
          <w:color w:val="000000"/>
          <w:lang w:eastAsia="zh-CN" w:bidi="ar"/>
        </w:rPr>
        <w:t>lain</w:t>
      </w:r>
      <w:proofErr w:type="gramEnd"/>
      <w:r>
        <w:rPr>
          <w:rFonts w:eastAsia="SimSun"/>
          <w:color w:val="000000"/>
          <w:lang w:eastAsia="zh-CN" w:bidi="ar"/>
        </w:rPr>
        <w:t>, harus dapat berinovasi agar permasalahan yang dialami dapat terselesaikan dengan baik, sehingga peserta didikpun dapat mengembangkan potensinya.</w:t>
      </w:r>
    </w:p>
    <w:p w:rsidR="00E62902" w:rsidRDefault="00E62902" w:rsidP="00E62902">
      <w:pPr>
        <w:ind w:firstLine="720"/>
        <w:jc w:val="both"/>
        <w:rPr>
          <w:rFonts w:eastAsia="TimesNewRomanPSMT"/>
          <w:color w:val="000000"/>
          <w:lang w:eastAsia="zh-CN" w:bidi="ar"/>
        </w:rPr>
      </w:pPr>
      <w:r>
        <w:rPr>
          <w:color w:val="000000"/>
        </w:rPr>
        <w:t xml:space="preserve">Berorientasi pemecahan masalah baik dalam tataran obyektif (dalam proses mempelajari) maupun dalam tataran normativ (dalam proses membawa). Orientasi masalah dalam tataran obyektif terfokus kepada persoalan </w:t>
      </w:r>
      <w:proofErr w:type="gramStart"/>
      <w:r>
        <w:rPr>
          <w:color w:val="000000"/>
        </w:rPr>
        <w:t>apa</w:t>
      </w:r>
      <w:proofErr w:type="gramEnd"/>
      <w:r>
        <w:rPr>
          <w:color w:val="000000"/>
        </w:rPr>
        <w:t xml:space="preserve"> dan mengapa individu berada dalam kondisi demikian, dan orientasi masalah pada tataran normativ terkait dengan bagaimana </w:t>
      </w:r>
      <w:r>
        <w:rPr>
          <w:color w:val="000000"/>
        </w:rPr>
        <w:lastRenderedPageBreak/>
        <w:t xml:space="preserve">mengembangkan, mengubah, dan memperbaiki kondisi tersebut. </w:t>
      </w:r>
      <w:proofErr w:type="gramStart"/>
      <w:r>
        <w:rPr>
          <w:color w:val="000000"/>
        </w:rPr>
        <w:t>Pelayanan bimbingan dan konseling harus didasarkan norma-norma yang berlaku, baik isinya, prosesnya, tekniknya, maupun instrumentasinya yang dipergunakannya.</w:t>
      </w:r>
      <w:proofErr w:type="gramEnd"/>
      <w:r>
        <w:rPr>
          <w:color w:val="000000"/>
        </w:rPr>
        <w:t xml:space="preserve"> </w:t>
      </w:r>
      <w:proofErr w:type="gramStart"/>
      <w:r>
        <w:rPr>
          <w:color w:val="000000"/>
        </w:rPr>
        <w:t>Pelayanan yang tidak normatif bukanlah pelayanan bimbingan dan konseling.</w:t>
      </w:r>
      <w:proofErr w:type="gramEnd"/>
      <w:r>
        <w:rPr>
          <w:color w:val="000000"/>
        </w:rPr>
        <w:t xml:space="preserve"> </w:t>
      </w:r>
      <w:proofErr w:type="gramStart"/>
      <w:r>
        <w:rPr>
          <w:color w:val="000000"/>
        </w:rPr>
        <w:t>Bimbingan dan konseling yang dimaksud disini merupakan pelayanan bantuan yang berakar pada budaya kita, dan mempunyai landasan ilmiah psikologi dan pendidikan.</w:t>
      </w:r>
      <w:proofErr w:type="gramEnd"/>
      <w:r>
        <w:rPr>
          <w:color w:val="000000"/>
        </w:rPr>
        <w:t xml:space="preserve"> </w:t>
      </w:r>
      <w:proofErr w:type="gramStart"/>
      <w:r>
        <w:rPr>
          <w:color w:val="000000"/>
        </w:rPr>
        <w:t>Salah satu solusi yang dapat digunakan adalah layanan dasar dan perencanaan individu, bimbingan, kelas besar atau kecil dan kelompok (hampir semua aplikasi internet) dan secara individu atau interaksi pribadi.</w:t>
      </w:r>
      <w:proofErr w:type="gramEnd"/>
      <w:r>
        <w:rPr>
          <w:color w:val="000000"/>
        </w:rPr>
        <w:t xml:space="preserve"> </w:t>
      </w:r>
      <w:proofErr w:type="gramStart"/>
      <w:r>
        <w:rPr>
          <w:color w:val="000000"/>
        </w:rPr>
        <w:t>Sedangkan responsif (konseling) interaksi pribadi, chatting, telphone, dan email.</w:t>
      </w:r>
      <w:proofErr w:type="gramEnd"/>
      <w:r>
        <w:rPr>
          <w:color w:val="000000"/>
        </w:rPr>
        <w:t xml:space="preserve"> Menurut Sari </w:t>
      </w:r>
      <w:r>
        <w:rPr>
          <w:rFonts w:eastAsia="TimesNewRomanPSMT"/>
          <w:color w:val="000000"/>
          <w:lang w:eastAsia="zh-CN" w:bidi="ar"/>
        </w:rPr>
        <w:t xml:space="preserve">bentuk layanan dapat digunakan dalam </w:t>
      </w:r>
      <w:r>
        <w:rPr>
          <w:color w:val="000000"/>
        </w:rPr>
        <w:t xml:space="preserve">pelaksanaan metode pembelajaran jarak jauh pada masa pandemi covid </w:t>
      </w:r>
      <w:r>
        <w:rPr>
          <w:rFonts w:eastAsia="TimesNewRomanPSMT"/>
          <w:color w:val="000000"/>
          <w:lang w:eastAsia="zh-CN" w:bidi="ar"/>
        </w:rPr>
        <w:t xml:space="preserve">adalah </w:t>
      </w:r>
      <w:r>
        <w:rPr>
          <w:rFonts w:eastAsia="TimesNewRomanPSMT"/>
          <w:i/>
          <w:iCs/>
          <w:color w:val="000000"/>
          <w:lang w:eastAsia="zh-CN" w:bidi="ar"/>
        </w:rPr>
        <w:t>Cyber Counseling</w:t>
      </w:r>
      <w:r>
        <w:rPr>
          <w:rFonts w:eastAsia="TimesNewRomanPSMT"/>
          <w:color w:val="000000"/>
          <w:lang w:eastAsia="zh-CN" w:bidi="ar"/>
        </w:rPr>
        <w:t xml:space="preserve"> yang telah menjadi salah satu bentuk layanan yang memanfaatkan perkembangan teknologi dan informasi yang berkembang saat ini </w:t>
      </w:r>
      <w:r>
        <w:rPr>
          <w:rFonts w:eastAsia="TimesNewRomanPSMT"/>
          <w:color w:val="000000"/>
          <w:lang w:eastAsia="zh-CN" w:bidi="ar"/>
        </w:rPr>
        <w:fldChar w:fldCharType="begin" w:fldLock="1"/>
      </w:r>
      <w:r>
        <w:rPr>
          <w:rFonts w:eastAsia="TimesNewRomanPSMT"/>
          <w:color w:val="000000"/>
          <w:lang w:eastAsia="zh-CN" w:bidi="ar"/>
        </w:rPr>
        <w:instrText>ADDIN CSL_CITATION {"citationItems":[{"id":"ITEM-1","itemData":{"ISBN":"9788578110796","ISSN":"2656-4459","PMID":"25246403","abstract":"Predicting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approach.","author":[{"dropping-particle":"","family":"Sari","given":"Gurita Arum","non-dropping-particle":"","parse-names":false,"suffix":""}],"container-title":"Journal IKA : Ikatan Alumni PGSD UNARS","id":"ITEM-1","issue":"2","issued":{"date-parts":[["2020"]]},"page":"453-461","title":"Guru Bimbingan Konseling dalam Fungsi pada Kegiatan Pembelajaran Jarak Jauh dari Rumah","type":"article-journal","volume":"8"},"uris":["http://www.mendeley.com/documents/?uuid=1970bd36-91a9-478c-a8a6-0974296c759e"]}],"mendeley":{"formattedCitation":"(Sari, 2020)","plainTextFormattedCitation":"(Sari, 2020)","previouslyFormattedCitation":"(Sari, 2020)"},"properties":{"noteIndex":0},"schema":"https://github.com/citation-style-language/schema/raw/master/csl-citation.json"}</w:instrText>
      </w:r>
      <w:r>
        <w:rPr>
          <w:rFonts w:eastAsia="TimesNewRomanPSMT"/>
          <w:color w:val="000000"/>
          <w:lang w:eastAsia="zh-CN" w:bidi="ar"/>
        </w:rPr>
        <w:fldChar w:fldCharType="separate"/>
      </w:r>
      <w:r>
        <w:rPr>
          <w:rFonts w:eastAsia="TimesNewRomanPSMT"/>
          <w:color w:val="000000"/>
          <w:lang w:eastAsia="zh-CN" w:bidi="ar"/>
        </w:rPr>
        <w:t>(Sari, 2020)</w:t>
      </w:r>
      <w:r>
        <w:rPr>
          <w:rFonts w:eastAsia="TimesNewRomanPSMT"/>
          <w:color w:val="000000"/>
          <w:lang w:eastAsia="zh-CN" w:bidi="ar"/>
        </w:rPr>
        <w:fldChar w:fldCharType="end"/>
      </w:r>
      <w:r>
        <w:rPr>
          <w:rFonts w:eastAsia="TimesNewRomanPSMT"/>
          <w:color w:val="000000"/>
          <w:lang w:eastAsia="zh-CN" w:bidi="ar"/>
        </w:rPr>
        <w:t xml:space="preserve">. Menurut Prasetya Guru BK dapat mengoptimalkan peran konselor dengan memanfaatkan cyber counseling untuk mengembangkan informasi dan mengembangkan sumber daya teknologi </w:t>
      </w:r>
      <w:r>
        <w:rPr>
          <w:rFonts w:eastAsia="TimesNewRomanPSMT"/>
          <w:color w:val="000000"/>
          <w:lang w:eastAsia="zh-CN" w:bidi="ar"/>
        </w:rPr>
        <w:fldChar w:fldCharType="begin" w:fldLock="1"/>
      </w:r>
      <w:r>
        <w:rPr>
          <w:rFonts w:eastAsia="TimesNewRomanPSMT"/>
          <w:color w:val="000000"/>
          <w:lang w:eastAsia="zh-CN" w:bidi="ar"/>
        </w:rPr>
        <w:instrText>ADDIN CSL_CITATION {"citationItems":[{"id":"ITEM-1","itemData":{"author":[{"dropping-particle":"","family":"Prasetya","given":"Akhmad Fajar","non-dropping-particle":"","parse-names":false,"suffix":""}],"container-title":"Prosiding Seminar Nasional: Peran Bimbingan dan Konseling dalam Penguatan Pendidikan Karakter","id":"ITEM-1","issued":{"date-parts":[["2017"]]},"page":"326-332","title":"Model Cybercounseling Chat-Asynchonous : Upaya Konselor Meningkatkan Layanan Konseling Pada Siswa Sekolah Menengah Kejuruan (SMK)","type":"article-journal"},"uris":["http://www.mendeley.com/documents/?uuid=4c5f3c1d-7380-43ba-87d5-76c4515f4d18"]}],"mendeley":{"formattedCitation":"(Prasetya, 2017)","plainTextFormattedCitation":"(Prasetya, 2017)","previouslyFormattedCitation":"(Prasetya, 2017)"},"properties":{"noteIndex":0},"schema":"https://github.com/citation-style-language/schema/raw/master/csl-citation.json"}</w:instrText>
      </w:r>
      <w:r>
        <w:rPr>
          <w:rFonts w:eastAsia="TimesNewRomanPSMT"/>
          <w:color w:val="000000"/>
          <w:lang w:eastAsia="zh-CN" w:bidi="ar"/>
        </w:rPr>
        <w:fldChar w:fldCharType="separate"/>
      </w:r>
      <w:r>
        <w:rPr>
          <w:rFonts w:eastAsia="TimesNewRomanPSMT"/>
          <w:color w:val="000000"/>
          <w:lang w:eastAsia="zh-CN" w:bidi="ar"/>
        </w:rPr>
        <w:t>(Prasetya, 2017)</w:t>
      </w:r>
      <w:r>
        <w:rPr>
          <w:rFonts w:eastAsia="TimesNewRomanPSMT"/>
          <w:color w:val="000000"/>
          <w:lang w:eastAsia="zh-CN" w:bidi="ar"/>
        </w:rPr>
        <w:fldChar w:fldCharType="end"/>
      </w:r>
      <w:r>
        <w:rPr>
          <w:rFonts w:eastAsia="TimesNewRomanPSMT"/>
          <w:color w:val="000000"/>
          <w:lang w:eastAsia="zh-CN" w:bidi="ar"/>
        </w:rPr>
        <w:t xml:space="preserve">. Selain itu menurut Musdalifah cyber counseling dapat meningkatkan motivasi peserta didik untuk semangat belajar dan tetap tinggal di rumah dengan mengembangkan life skill  secara online </w:t>
      </w:r>
      <w:r>
        <w:rPr>
          <w:rFonts w:eastAsia="TimesNewRomanPSMT"/>
          <w:color w:val="000000"/>
          <w:lang w:eastAsia="zh-CN" w:bidi="ar"/>
        </w:rPr>
        <w:fldChar w:fldCharType="begin" w:fldLock="1"/>
      </w:r>
      <w:r>
        <w:rPr>
          <w:rFonts w:eastAsia="TimesNewRomanPSMT"/>
          <w:color w:val="000000"/>
          <w:lang w:eastAsia="zh-CN" w:bidi="ar"/>
        </w:rPr>
        <w:instrText>ADDIN CSL_CITATION {"citationItems":[{"id":"ITEM-1","itemData":{"author":[{"dropping-particle":"","family":"Musdalifah","given":"Ana","non-dropping-particle":"","parse-names":false,"suffix":""}],"container-title":"Prosiding Seminar &amp; Lokakarya Nasional Bimbingan dan Konseling","id":"ITEM-1","issued":{"date-parts":[["2020"]]},"page":"59-64","title":"MEDIA LAYANAN BIMBINGAN DAN KONSELING DI TENGAH PANDEMI COVID-19","type":"article-journal"},"uris":["http://www.mendeley.com/documents/?uuid=b964c578-3c04-4444-a12b-83ac06f895c8"]}],"mendeley":{"formattedCitation":"(Musdalifah, 2020)","plainTextFormattedCitation":"(Musdalifah, 2020)","previouslyFormattedCitation":"(Musdalifah, 2020)"},"properties":{"noteIndex":0},"schema":"https://github.com/citation-style-language/schema/raw/master/csl-citation.json"}</w:instrText>
      </w:r>
      <w:r>
        <w:rPr>
          <w:rFonts w:eastAsia="TimesNewRomanPSMT"/>
          <w:color w:val="000000"/>
          <w:lang w:eastAsia="zh-CN" w:bidi="ar"/>
        </w:rPr>
        <w:fldChar w:fldCharType="separate"/>
      </w:r>
      <w:r>
        <w:rPr>
          <w:rFonts w:eastAsia="TimesNewRomanPSMT"/>
          <w:color w:val="000000"/>
          <w:lang w:eastAsia="zh-CN" w:bidi="ar"/>
        </w:rPr>
        <w:t>(Musdalifah, 2020)</w:t>
      </w:r>
      <w:r>
        <w:rPr>
          <w:rFonts w:eastAsia="TimesNewRomanPSMT"/>
          <w:color w:val="000000"/>
          <w:lang w:eastAsia="zh-CN" w:bidi="ar"/>
        </w:rPr>
        <w:fldChar w:fldCharType="end"/>
      </w:r>
      <w:r>
        <w:rPr>
          <w:rFonts w:eastAsia="TimesNewRomanPSMT"/>
          <w:color w:val="000000"/>
          <w:lang w:eastAsia="zh-CN" w:bidi="ar"/>
        </w:rPr>
        <w:t xml:space="preserve">. </w:t>
      </w:r>
    </w:p>
    <w:p w:rsidR="00E62902" w:rsidRDefault="008472E4" w:rsidP="00E62902">
      <w:pPr>
        <w:ind w:firstLine="720"/>
        <w:jc w:val="both"/>
        <w:rPr>
          <w:color w:val="000000"/>
        </w:rPr>
      </w:pPr>
      <w:proofErr w:type="gramStart"/>
      <w:r>
        <w:rPr>
          <w:rFonts w:eastAsia="TimesNewRomanPSMT"/>
          <w:color w:val="000000"/>
          <w:lang w:eastAsia="zh-CN" w:bidi="ar"/>
        </w:rPr>
        <w:t>Pelaksanaan</w:t>
      </w:r>
      <w:r w:rsidR="00E62902">
        <w:rPr>
          <w:color w:val="000000"/>
        </w:rPr>
        <w:t xml:space="preserve"> bimbingan dan konseling dilakukan harus </w:t>
      </w:r>
      <w:r w:rsidR="00E62902">
        <w:rPr>
          <w:color w:val="000000"/>
        </w:rPr>
        <w:lastRenderedPageBreak/>
        <w:t>memperhatikan keamanan dan pelanggaran kode etik.</w:t>
      </w:r>
      <w:proofErr w:type="gramEnd"/>
      <w:r w:rsidR="00E62902">
        <w:rPr>
          <w:color w:val="000000"/>
        </w:rPr>
        <w:t xml:space="preserve"> Menurut Putri etika pelaksanaan layanan bimbingan dan konseling amencakup hal-hal sebagai berikut : (1) pembahasan tentang informasi kelebihan dan kekurangan layanan bimbingan dan konseling daring (2) penggunaan teknologi (3) bentuk layanan yang tepat (4) akses terhadap aplikasi komputer (5) hukum dan aturan-aturan penggunaan teknologi (6) hal-hal teknis (7)  persetujuan dari konseli mengenai teknologi yang akan digunakan (8) situs yang digunakan dalam pelaksanaan bimbingan dan konseling daring </w:t>
      </w:r>
      <w:r w:rsidR="00E62902">
        <w:rPr>
          <w:color w:val="000000"/>
        </w:rPr>
        <w:fldChar w:fldCharType="begin" w:fldLock="1"/>
      </w:r>
      <w:r w:rsidR="00E62902">
        <w:rPr>
          <w:color w:val="000000"/>
        </w:rPr>
        <w:instrText>ADDIN CSL_CITATION {"citationItems":[{"id":"ITEM-1","itemData":{"abstract":"In the early 2020, the world was shocked by the corona outbreak virus (Covid-19) which infected almost all countries in the world. In Indonesia, the Government issued an emergency status from 29 February 2020 to 29 May 2020 related to the corona virus pandemic with a total time of 91 days. Bold learning instructed by the government is also determined in the provision of guidance and counseling programs. Student learning activities are directed in the form of online learning or online at home. Online learning activities are basically very diverse, among others, can be carried out through google classroom, zoom, educational tv, interactive learning in the home learning portal, Ruang Guru and other online learning applications The difference between guidance and counseling programs with other subjects is, guidance and counseling programs do not provide materials or assignments that burden students. Guidance and counseling programs provide learning through meaningful formats for students.\nAbstrak\nPada awal tahun 2020, dunia dikejutkan dengan wabah virus corona (Covid-19) yang menginfeksi hampir seluruh negara di dunia. Di Indonesia, Pemerintah telah mengeluarkan status darurat bencana terhitung mulai tanggal 29 Februari 2020 hingga 29 Mei 2020 terkait pandemic virus corona dengan jumlah waktu 91 hari. Pembelajaran daring yang diinstruksikan oleh pemerintah juga ditetapkan dalam pemberian layanan bimbingan dan konseling. Kegiatan pembelajaran siswa diarahkan dalam bentuk pembelajaran secara&amp;nbsp; daring atau online di rumah. Kegiatan pembelajaran secara daring ini pada dasarnya&amp;nbsp; sangat beragam, antara lain dapat dilaksanakan melalui google classroom, zoom, tv edukasi,&amp;nbsp; belajar interaktif di portal rumah belajar, ruang guru dan aplikasi belajar online lainnya Perbedaan layanan bimbingan dan konseling dengan materi pelajaran lain adalah, layanan bimbingan dan konseling tidak memberikan materi-materi ataupun tugas-tugas yang memberatkan siswa. Layanan bimbingan dan konseling menyajikan layanan dalam pembelajaran daring melalui format yang bermakna bagi peserta didik","author":[{"dropping-particle":"","family":"Putri","given":"Vany Dwi","non-dropping-particle":"","parse-names":false,"suffix":""}],"container-title":"Jurnal Bimbingan Konseling Pendidikan Islam","id":"ITEM-1","issue":"2","issued":{"date-parts":[["2020"]]},"page":"7-16","title":"Layanan Bimbingan dan Konseling Daring Selama Masa Pandemi COVID-19","type":"article-journal","volume":"1"},"uris":["http://www.mendeley.com/documents/?uuid=0fccb262-bdcc-45fa-8154-c95eed784cb4"]}],"mendeley":{"formattedCitation":"(Putri, 2020)","plainTextFormattedCitation":"(Putri, 2020)","previouslyFormattedCitation":"(Putri, 2020)"},"properties":{"noteIndex":0},"schema":"https://github.com/citation-style-language/schema/raw/master/csl-citation.json"}</w:instrText>
      </w:r>
      <w:r w:rsidR="00E62902">
        <w:rPr>
          <w:color w:val="000000"/>
        </w:rPr>
        <w:fldChar w:fldCharType="separate"/>
      </w:r>
      <w:r w:rsidR="00E62902">
        <w:rPr>
          <w:color w:val="000000"/>
        </w:rPr>
        <w:t>(Putri, 2020)</w:t>
      </w:r>
      <w:r w:rsidR="00E62902">
        <w:rPr>
          <w:color w:val="000000"/>
        </w:rPr>
        <w:fldChar w:fldCharType="end"/>
      </w:r>
      <w:r w:rsidR="00E62902">
        <w:rPr>
          <w:color w:val="000000"/>
        </w:rPr>
        <w:t xml:space="preserve">. Etika pelasanaan bimbingan dan konseling harus benar-benar diperhatikan karena menurut Sari bahwa layanan bimbingan dan konseling tidak dilakukan dengan asal-asalan dan memaksakan diri menggunakan konsep pembelajaran jarak jauh apabila layanan tersebut hanya akan mendapatkan permasalahan baru sehingga Guru BK harus benar-benar paham mengenai fungsi layanan yang akan dilaksanakan </w:t>
      </w:r>
      <w:r w:rsidR="00E62902">
        <w:rPr>
          <w:color w:val="000000"/>
        </w:rPr>
        <w:fldChar w:fldCharType="begin" w:fldLock="1"/>
      </w:r>
      <w:r w:rsidR="00E62902">
        <w:rPr>
          <w:color w:val="000000"/>
        </w:rPr>
        <w:instrText>ADDIN CSL_CITATION {"citationItems":[{"id":"ITEM-1","itemData":{"ISBN":"9788578110796","ISSN":"2656-4459","PMID":"25246403","abstract":"Predicting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approach.","author":[{"dropping-particle":"","family":"Sari","given":"Gurita Arum","non-dropping-particle":"","parse-names":false,"suffix":""}],"container-title":"Journal IKA : Ikatan Alumni PGSD UNARS","id":"ITEM-1","issue":"2","issued":{"date-parts":[["2020"]]},"page":"453-461","title":"Guru Bimbingan Konseling dalam Fungsi pada Kegiatan Pembelajaran Jarak Jauh dari Rumah","type":"article-journal","volume":"8"},"uris":["http://www.mendeley.com/documents/?uuid=1970bd36-91a9-478c-a8a6-0974296c759e"]}],"mendeley":{"formattedCitation":"(Sari, 2020)","plainTextFormattedCitation":"(Sari, 2020)","previouslyFormattedCitation":"(Sari, 2020)"},"properties":{"noteIndex":0},"schema":"https://github.com/citation-style-language/schema/raw/master/csl-citation.json"}</w:instrText>
      </w:r>
      <w:r w:rsidR="00E62902">
        <w:rPr>
          <w:color w:val="000000"/>
        </w:rPr>
        <w:fldChar w:fldCharType="separate"/>
      </w:r>
      <w:r w:rsidR="00E62902">
        <w:rPr>
          <w:color w:val="000000"/>
        </w:rPr>
        <w:t>(Sari, 2020)</w:t>
      </w:r>
      <w:r w:rsidR="00E62902">
        <w:rPr>
          <w:color w:val="000000"/>
        </w:rPr>
        <w:fldChar w:fldCharType="end"/>
      </w:r>
      <w:r w:rsidR="00E62902">
        <w:rPr>
          <w:color w:val="000000"/>
        </w:rPr>
        <w:t>.</w:t>
      </w:r>
    </w:p>
    <w:p w:rsidR="008472E4" w:rsidRDefault="008472E4" w:rsidP="00E62902">
      <w:pPr>
        <w:ind w:firstLine="720"/>
        <w:jc w:val="both"/>
        <w:rPr>
          <w:color w:val="000000"/>
        </w:rPr>
      </w:pPr>
    </w:p>
    <w:p w:rsidR="008472E4" w:rsidRDefault="008472E4" w:rsidP="008472E4">
      <w:pPr>
        <w:jc w:val="both"/>
        <w:rPr>
          <w:color w:val="000000"/>
        </w:rPr>
      </w:pPr>
      <w:r>
        <w:rPr>
          <w:b/>
          <w:noProof/>
        </w:rPr>
        <w:drawing>
          <wp:inline distT="0" distB="0" distL="0" distR="0" wp14:anchorId="5F02B2B0" wp14:editId="058DF577">
            <wp:extent cx="2339975" cy="1356537"/>
            <wp:effectExtent l="0" t="0" r="3175" b="0"/>
            <wp:docPr id="7" name="Picture 7" descr="D:\WhatsApp Image 2020-12-19 at 12.30.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WhatsApp Image 2020-12-19 at 12.30.41.jpeg"/>
                    <pic:cNvPicPr>
                      <a:picLocks noChangeAspect="1" noChangeArrowheads="1"/>
                    </pic:cNvPicPr>
                  </pic:nvPicPr>
                  <pic:blipFill>
                    <a:blip r:embed="rId15"/>
                    <a:srcRect/>
                    <a:stretch>
                      <a:fillRect/>
                    </a:stretch>
                  </pic:blipFill>
                  <pic:spPr>
                    <a:xfrm>
                      <a:off x="0" y="0"/>
                      <a:ext cx="2339975" cy="1356537"/>
                    </a:xfrm>
                    <a:prstGeom prst="rect">
                      <a:avLst/>
                    </a:prstGeom>
                    <a:noFill/>
                    <a:ln w="9525">
                      <a:noFill/>
                    </a:ln>
                  </pic:spPr>
                </pic:pic>
              </a:graphicData>
            </a:graphic>
          </wp:inline>
        </w:drawing>
      </w:r>
    </w:p>
    <w:p w:rsidR="008472E4" w:rsidRDefault="008472E4" w:rsidP="008472E4">
      <w:pPr>
        <w:jc w:val="both"/>
        <w:rPr>
          <w:b/>
          <w:sz w:val="20"/>
          <w:szCs w:val="20"/>
        </w:rPr>
      </w:pPr>
      <w:r w:rsidRPr="008472E4">
        <w:rPr>
          <w:b/>
          <w:sz w:val="20"/>
          <w:szCs w:val="20"/>
        </w:rPr>
        <w:t>Gambar</w:t>
      </w:r>
      <w:r w:rsidRPr="008472E4">
        <w:rPr>
          <w:b/>
          <w:sz w:val="20"/>
          <w:szCs w:val="20"/>
          <w:lang w:val="id-ID"/>
        </w:rPr>
        <w:t xml:space="preserve"> </w:t>
      </w:r>
      <w:r w:rsidRPr="008472E4">
        <w:rPr>
          <w:b/>
          <w:sz w:val="20"/>
          <w:szCs w:val="20"/>
        </w:rPr>
        <w:t>Foto Bersama dengan Kepala Sekolah dan Peserta Kegiatan</w:t>
      </w:r>
    </w:p>
    <w:p w:rsidR="008472E4" w:rsidRDefault="008472E4" w:rsidP="008472E4">
      <w:pPr>
        <w:jc w:val="both"/>
        <w:rPr>
          <w:b/>
          <w:color w:val="000000"/>
          <w:sz w:val="20"/>
          <w:szCs w:val="20"/>
        </w:rPr>
      </w:pPr>
    </w:p>
    <w:p w:rsidR="00BA4867" w:rsidRDefault="00BA4867" w:rsidP="00BA4867">
      <w:pPr>
        <w:pStyle w:val="Body"/>
        <w:ind w:firstLine="0"/>
        <w:rPr>
          <w:sz w:val="24"/>
          <w:szCs w:val="24"/>
          <w:lang w:val="id-ID"/>
        </w:rPr>
      </w:pPr>
      <w:bookmarkStart w:id="0" w:name="_GoBack"/>
      <w:bookmarkEnd w:id="0"/>
      <w:r w:rsidRPr="0018745D">
        <w:rPr>
          <w:b/>
          <w:sz w:val="24"/>
          <w:szCs w:val="24"/>
          <w:lang w:val="id-ID"/>
        </w:rPr>
        <w:t>KESIMPULAN</w:t>
      </w:r>
    </w:p>
    <w:p w:rsidR="00E62902" w:rsidRPr="00E62902" w:rsidRDefault="00BA4867" w:rsidP="00E62902">
      <w:pPr>
        <w:jc w:val="both"/>
        <w:rPr>
          <w:color w:val="000000"/>
        </w:rPr>
      </w:pPr>
      <w:r>
        <w:rPr>
          <w:lang w:val="id-ID"/>
        </w:rPr>
        <w:t xml:space="preserve"> </w:t>
      </w:r>
      <w:r w:rsidRPr="00E62902">
        <w:rPr>
          <w:lang w:val="id-ID"/>
        </w:rPr>
        <w:t xml:space="preserve">      </w:t>
      </w:r>
      <w:r w:rsidR="00E62902" w:rsidRPr="00E62902">
        <w:rPr>
          <w:color w:val="000000"/>
        </w:rPr>
        <w:t>Kesimpulan dari pengabdian kepada masyarakat yang telah dilaksanakan di SMK Negeri 1 Jejawi adalah sebagai berikut:</w:t>
      </w:r>
    </w:p>
    <w:p w:rsidR="00E62902" w:rsidRPr="00E62902" w:rsidRDefault="00E62902" w:rsidP="00E62902">
      <w:pPr>
        <w:pStyle w:val="ListParagraph"/>
        <w:numPr>
          <w:ilvl w:val="0"/>
          <w:numId w:val="7"/>
        </w:numPr>
        <w:spacing w:before="0" w:after="0" w:line="240" w:lineRule="auto"/>
        <w:ind w:left="567"/>
        <w:jc w:val="both"/>
        <w:rPr>
          <w:rFonts w:ascii="Times New Roman" w:hAnsi="Times New Roman"/>
          <w:color w:val="000000"/>
          <w:sz w:val="24"/>
          <w:szCs w:val="24"/>
        </w:rPr>
      </w:pPr>
      <w:r w:rsidRPr="00E62902">
        <w:rPr>
          <w:rFonts w:ascii="Times New Roman" w:hAnsi="Times New Roman"/>
          <w:color w:val="000000"/>
          <w:sz w:val="24"/>
          <w:szCs w:val="24"/>
        </w:rPr>
        <w:lastRenderedPageBreak/>
        <w:t>Secara keseluruhan kegiatan pengabdian kepada masyarakat berjalan dengan lancar.</w:t>
      </w:r>
    </w:p>
    <w:p w:rsidR="00E62902" w:rsidRPr="00E62902" w:rsidRDefault="00E62902" w:rsidP="00E62902">
      <w:pPr>
        <w:pStyle w:val="ListParagraph"/>
        <w:numPr>
          <w:ilvl w:val="0"/>
          <w:numId w:val="7"/>
        </w:numPr>
        <w:spacing w:before="0" w:after="0" w:line="240" w:lineRule="auto"/>
        <w:ind w:left="567"/>
        <w:jc w:val="both"/>
        <w:rPr>
          <w:rFonts w:ascii="Times New Roman" w:hAnsi="Times New Roman"/>
          <w:color w:val="000000"/>
          <w:sz w:val="24"/>
          <w:szCs w:val="24"/>
        </w:rPr>
      </w:pPr>
      <w:r w:rsidRPr="00E62902">
        <w:rPr>
          <w:rFonts w:ascii="Times New Roman" w:hAnsi="Times New Roman"/>
          <w:color w:val="000000"/>
          <w:sz w:val="24"/>
          <w:szCs w:val="24"/>
        </w:rPr>
        <w:t xml:space="preserve">Guru-guru sebagai peserta kegiatan sangat antusias dan memberikan respon positif terhadap kegiatan pengabdian kepada </w:t>
      </w:r>
      <w:proofErr w:type="gramStart"/>
      <w:r w:rsidRPr="00E62902">
        <w:rPr>
          <w:rFonts w:ascii="Times New Roman" w:hAnsi="Times New Roman"/>
          <w:color w:val="000000"/>
          <w:sz w:val="24"/>
          <w:szCs w:val="24"/>
        </w:rPr>
        <w:t>masyarakat  yang</w:t>
      </w:r>
      <w:proofErr w:type="gramEnd"/>
      <w:r w:rsidRPr="00E62902">
        <w:rPr>
          <w:rFonts w:ascii="Times New Roman" w:hAnsi="Times New Roman"/>
          <w:color w:val="000000"/>
          <w:sz w:val="24"/>
          <w:szCs w:val="24"/>
        </w:rPr>
        <w:t xml:space="preserve"> berjudul penerapan prinsip pendidikan d</w:t>
      </w:r>
      <w:r w:rsidRPr="00E62902">
        <w:rPr>
          <w:rFonts w:ascii="Times New Roman" w:hAnsi="Times New Roman"/>
          <w:sz w:val="24"/>
          <w:szCs w:val="24"/>
        </w:rPr>
        <w:t>alam pelaksanaan bimbingan konseling berbasis perencanaan di Era Kenormalan Baru, selama kegiatan peserta kegiatan sangat interaktif.</w:t>
      </w:r>
    </w:p>
    <w:p w:rsidR="00E62902" w:rsidRPr="00E62902" w:rsidRDefault="00E62902" w:rsidP="00E62902">
      <w:pPr>
        <w:pStyle w:val="ListParagraph"/>
        <w:numPr>
          <w:ilvl w:val="0"/>
          <w:numId w:val="7"/>
        </w:numPr>
        <w:spacing w:before="0" w:after="0" w:line="240" w:lineRule="auto"/>
        <w:ind w:left="567"/>
        <w:jc w:val="both"/>
        <w:rPr>
          <w:rFonts w:ascii="Times New Roman" w:hAnsi="Times New Roman"/>
          <w:color w:val="000000"/>
          <w:sz w:val="24"/>
          <w:szCs w:val="24"/>
        </w:rPr>
      </w:pPr>
      <w:r w:rsidRPr="00E62902">
        <w:rPr>
          <w:rFonts w:ascii="Times New Roman" w:hAnsi="Times New Roman"/>
          <w:color w:val="000000"/>
          <w:sz w:val="24"/>
          <w:szCs w:val="24"/>
        </w:rPr>
        <w:t xml:space="preserve">Kegiatan pengabdian kepada masyarakat </w:t>
      </w:r>
      <w:r w:rsidRPr="00E62902">
        <w:rPr>
          <w:rFonts w:ascii="Times New Roman" w:hAnsi="Times New Roman"/>
          <w:sz w:val="24"/>
          <w:szCs w:val="24"/>
        </w:rPr>
        <w:t>memberikan pemahaman kepada Guru-Guru khususnya Guru BK mengenai pelaksanaan layanan BK yang dapat membantu peserta didik dan pendidik dalam proses belajar mengajar secara daring.</w:t>
      </w:r>
    </w:p>
    <w:p w:rsidR="000616EE" w:rsidRPr="0018745D" w:rsidRDefault="000616EE" w:rsidP="00BA4867">
      <w:pPr>
        <w:pStyle w:val="Body"/>
        <w:ind w:firstLine="0"/>
        <w:rPr>
          <w:sz w:val="24"/>
          <w:szCs w:val="24"/>
          <w:lang w:val="id-ID"/>
        </w:rPr>
      </w:pPr>
    </w:p>
    <w:p w:rsidR="00BF0A77" w:rsidRDefault="00BF0A77" w:rsidP="00BF0A77">
      <w:pPr>
        <w:pStyle w:val="Body"/>
        <w:ind w:firstLine="0"/>
        <w:rPr>
          <w:b/>
          <w:sz w:val="24"/>
          <w:szCs w:val="24"/>
          <w:lang w:val="id-ID"/>
        </w:rPr>
      </w:pPr>
    </w:p>
    <w:p w:rsidR="00BF0A77" w:rsidRDefault="00BF0A77" w:rsidP="00BF0A77">
      <w:pPr>
        <w:pStyle w:val="Body"/>
        <w:ind w:firstLine="0"/>
        <w:rPr>
          <w:sz w:val="24"/>
          <w:szCs w:val="24"/>
          <w:lang w:val="id-ID"/>
        </w:rPr>
      </w:pPr>
      <w:r w:rsidRPr="0018745D">
        <w:rPr>
          <w:b/>
          <w:sz w:val="24"/>
          <w:szCs w:val="24"/>
          <w:lang w:val="id-ID"/>
        </w:rPr>
        <w:t>DAFTAR PUSTAKA</w:t>
      </w:r>
    </w:p>
    <w:p w:rsidR="00E62902" w:rsidRDefault="00BF0A77" w:rsidP="00E62902">
      <w:pPr>
        <w:widowControl w:val="0"/>
        <w:autoSpaceDE w:val="0"/>
        <w:autoSpaceDN w:val="0"/>
        <w:adjustRightInd w:val="0"/>
        <w:ind w:left="480" w:hanging="480"/>
      </w:pPr>
      <w:r>
        <w:rPr>
          <w:lang w:val="id-ID"/>
        </w:rPr>
        <w:t xml:space="preserve">       </w:t>
      </w:r>
      <w:r w:rsidR="00E62902">
        <w:fldChar w:fldCharType="begin" w:fldLock="1"/>
      </w:r>
      <w:r w:rsidR="00E62902">
        <w:instrText xml:space="preserve">ADDIN Mendeley Bibliography CSL_BIBLIOGRAPHY </w:instrText>
      </w:r>
      <w:r w:rsidR="00E62902">
        <w:fldChar w:fldCharType="separate"/>
      </w:r>
      <w:r w:rsidR="00E62902">
        <w:t xml:space="preserve">Anugrahana, A. (2020). Hambatan, Solusi dan Harapan: Pembelajaran Daring Selama Masa Pandemi Covid-19 Oleh Guru Sekolah Dasar. </w:t>
      </w:r>
      <w:r w:rsidR="00E62902">
        <w:rPr>
          <w:i/>
          <w:iCs/>
        </w:rPr>
        <w:t>Scholaria: Jurnal Pendidikan Dan Kebudayaan</w:t>
      </w:r>
      <w:r w:rsidR="00E62902">
        <w:t xml:space="preserve">, </w:t>
      </w:r>
      <w:r w:rsidR="00E62902">
        <w:rPr>
          <w:i/>
          <w:iCs/>
        </w:rPr>
        <w:t>10</w:t>
      </w:r>
      <w:r w:rsidR="00E62902">
        <w:t>(3), 282–289. https://doi.org/10.24246/j.js.2020.v10.i3.p282-289</w:t>
      </w:r>
    </w:p>
    <w:p w:rsidR="00E62902" w:rsidRDefault="00E62902" w:rsidP="00E62902">
      <w:pPr>
        <w:widowControl w:val="0"/>
        <w:autoSpaceDE w:val="0"/>
        <w:autoSpaceDN w:val="0"/>
        <w:adjustRightInd w:val="0"/>
        <w:ind w:left="480" w:hanging="480"/>
      </w:pPr>
      <w:r>
        <w:t xml:space="preserve">Aryansah, J. E., &amp; Sari, S. P. (2021). Analisis Peran Regulasi Emosi Mahasiswa terhadap Kebijakan School From Home Di Masa Pandemi Covid 19. </w:t>
      </w:r>
      <w:r>
        <w:rPr>
          <w:i/>
          <w:iCs/>
        </w:rPr>
        <w:t>Jurnal Pemerintahan Dan Politik</w:t>
      </w:r>
      <w:r>
        <w:t xml:space="preserve">, </w:t>
      </w:r>
      <w:r>
        <w:rPr>
          <w:i/>
          <w:iCs/>
        </w:rPr>
        <w:t>6</w:t>
      </w:r>
      <w:r>
        <w:t>(1), 8–14.</w:t>
      </w:r>
    </w:p>
    <w:p w:rsidR="00E62902" w:rsidRDefault="00E62902" w:rsidP="00E62902">
      <w:pPr>
        <w:widowControl w:val="0"/>
        <w:autoSpaceDE w:val="0"/>
        <w:autoSpaceDN w:val="0"/>
        <w:adjustRightInd w:val="0"/>
        <w:ind w:left="480" w:hanging="480"/>
        <w:jc w:val="both"/>
      </w:pPr>
      <w:r>
        <w:t xml:space="preserve">Kartadinata, S. (2007). Teori Bimbingan Dan Konseling. </w:t>
      </w:r>
      <w:r>
        <w:rPr>
          <w:i/>
          <w:iCs/>
        </w:rPr>
        <w:t>Seri Landasan Dan Teori Bimbingan Dan Konseling</w:t>
      </w:r>
      <w:r>
        <w:t xml:space="preserve">, </w:t>
      </w:r>
      <w:r>
        <w:rPr>
          <w:i/>
          <w:iCs/>
        </w:rPr>
        <w:t>10</w:t>
      </w:r>
      <w:r>
        <w:t>(1), 1–14. http://file.upi.edu/Direktori/FIP/J</w:t>
      </w:r>
      <w:r>
        <w:lastRenderedPageBreak/>
        <w:t>UR._PSIKOLOGI_PEND_DAN_BIMBINGAN/195003211974121-SUNARYO_KARTADINATA/TEORI_BIMBINGAN_DAN_KONSELING-2.pdf</w:t>
      </w:r>
    </w:p>
    <w:p w:rsidR="00E62902" w:rsidRDefault="00E62902" w:rsidP="00E62902">
      <w:pPr>
        <w:widowControl w:val="0"/>
        <w:autoSpaceDE w:val="0"/>
        <w:autoSpaceDN w:val="0"/>
        <w:adjustRightInd w:val="0"/>
        <w:ind w:left="480" w:hanging="480"/>
        <w:jc w:val="both"/>
      </w:pPr>
      <w:r>
        <w:t xml:space="preserve">Kustian, N., Hidayatullah, R. S., &amp; Ridwan, R. (2019). Sosialisasi Pemanfaatan Aplikasi Sparkol Videoscribe dalam Pembuatan Bahan Presentasi pada Karang Taruna. </w:t>
      </w:r>
      <w:r>
        <w:rPr>
          <w:i/>
          <w:iCs/>
        </w:rPr>
        <w:t>Jurnal PkM Pengabdian Kepada Masyarakat</w:t>
      </w:r>
      <w:r>
        <w:t xml:space="preserve">, </w:t>
      </w:r>
      <w:r>
        <w:rPr>
          <w:i/>
          <w:iCs/>
        </w:rPr>
        <w:t>2</w:t>
      </w:r>
      <w:r>
        <w:t>(01), 38. https://doi.org/10.30998/jurnalpkm.v2i01.2987</w:t>
      </w:r>
    </w:p>
    <w:p w:rsidR="00E62902" w:rsidRDefault="00E62902" w:rsidP="00E62902">
      <w:pPr>
        <w:widowControl w:val="0"/>
        <w:autoSpaceDE w:val="0"/>
        <w:autoSpaceDN w:val="0"/>
        <w:adjustRightInd w:val="0"/>
        <w:ind w:left="480" w:hanging="480"/>
        <w:jc w:val="both"/>
      </w:pPr>
      <w:r>
        <w:t xml:space="preserve">Musdalifah, A. (2020). MEDIA LAYANAN BIMBINGAN DAN KONSELING DI TENGAH PANDEMI COVID-19. </w:t>
      </w:r>
      <w:r>
        <w:rPr>
          <w:i/>
          <w:iCs/>
        </w:rPr>
        <w:t>Prosiding Seminar &amp; Lokakarya Nasional Bimbingan Dan Konseling</w:t>
      </w:r>
      <w:r>
        <w:t>, 59–64.</w:t>
      </w:r>
    </w:p>
    <w:p w:rsidR="00E62902" w:rsidRDefault="00E62902" w:rsidP="00E62902">
      <w:pPr>
        <w:widowControl w:val="0"/>
        <w:autoSpaceDE w:val="0"/>
        <w:autoSpaceDN w:val="0"/>
        <w:adjustRightInd w:val="0"/>
        <w:ind w:left="480" w:hanging="480"/>
        <w:jc w:val="both"/>
      </w:pPr>
      <w:r>
        <w:t xml:space="preserve">Prasetya, A. F. (2017). Model Cybercounseling Chat-Asynchonous : Upaya Konselor Meningkatkan Layanan Konseling Pada Siswa Sekolah Menengah Kejuruan (SMK). </w:t>
      </w:r>
      <w:r>
        <w:rPr>
          <w:i/>
          <w:iCs/>
        </w:rPr>
        <w:t>Prosiding Seminar Nasional: Peran Bimbingan Dan Konseling Dalam Penguatan Pendidikan Karakter</w:t>
      </w:r>
      <w:r>
        <w:t>, 326–332.</w:t>
      </w:r>
    </w:p>
    <w:p w:rsidR="00E62902" w:rsidRDefault="00E62902" w:rsidP="00E62902">
      <w:pPr>
        <w:widowControl w:val="0"/>
        <w:autoSpaceDE w:val="0"/>
        <w:autoSpaceDN w:val="0"/>
        <w:adjustRightInd w:val="0"/>
        <w:ind w:left="480" w:hanging="480"/>
        <w:jc w:val="both"/>
      </w:pPr>
      <w:r>
        <w:t xml:space="preserve">Putra, M. A., &amp; Shofaria, N. (2020). Inovasi Layanan Bimbingan Dan Konseling Di Masa Pembelajaran Dalam Jaringan Masa Pandemi Covid-19. </w:t>
      </w:r>
      <w:r>
        <w:rPr>
          <w:i/>
          <w:iCs/>
        </w:rPr>
        <w:t>Bikotetik (Bimbingan Dan Konseling: Teori Dan Praktik)</w:t>
      </w:r>
      <w:r>
        <w:t xml:space="preserve">, </w:t>
      </w:r>
      <w:r>
        <w:rPr>
          <w:i/>
          <w:iCs/>
        </w:rPr>
        <w:t>4</w:t>
      </w:r>
      <w:r>
        <w:t>(2), 55. https://doi.org/10.26740/bikotetik.v4n2.p55-61</w:t>
      </w:r>
    </w:p>
    <w:p w:rsidR="00E62902" w:rsidRDefault="00E62902" w:rsidP="00E62902">
      <w:pPr>
        <w:widowControl w:val="0"/>
        <w:autoSpaceDE w:val="0"/>
        <w:autoSpaceDN w:val="0"/>
        <w:adjustRightInd w:val="0"/>
        <w:ind w:left="480" w:hanging="480"/>
        <w:jc w:val="both"/>
      </w:pPr>
      <w:r>
        <w:t xml:space="preserve">Putri, V. D. (2020). Layanan Bimbingan dan Konseling Daring Selama Masa Pandemi COVID-19. </w:t>
      </w:r>
      <w:r>
        <w:rPr>
          <w:i/>
          <w:iCs/>
        </w:rPr>
        <w:t xml:space="preserve">Jurnal Bimbingan </w:t>
      </w:r>
      <w:r>
        <w:rPr>
          <w:i/>
          <w:iCs/>
        </w:rPr>
        <w:lastRenderedPageBreak/>
        <w:t>Konseling Pendidikan Islam</w:t>
      </w:r>
      <w:r>
        <w:t xml:space="preserve">, </w:t>
      </w:r>
      <w:r>
        <w:rPr>
          <w:i/>
          <w:iCs/>
        </w:rPr>
        <w:t>1</w:t>
      </w:r>
      <w:r>
        <w:t>(2), 7–16.</w:t>
      </w:r>
    </w:p>
    <w:p w:rsidR="00E62902" w:rsidRDefault="00E62902" w:rsidP="00E62902">
      <w:pPr>
        <w:widowControl w:val="0"/>
        <w:autoSpaceDE w:val="0"/>
        <w:autoSpaceDN w:val="0"/>
        <w:adjustRightInd w:val="0"/>
        <w:ind w:left="480" w:hanging="480"/>
        <w:jc w:val="both"/>
      </w:pPr>
      <w:r>
        <w:t xml:space="preserve">Rosadi, Hesti Yulia &amp; Andriyani, D. F. (2020). Tantangan Menjadi Guru BK dengan Kurikulum Merdeka Belajar di Masa Pandemi Covid 19. </w:t>
      </w:r>
      <w:r>
        <w:rPr>
          <w:i/>
          <w:iCs/>
        </w:rPr>
        <w:t>Prosiding Konfrensi Ilmiah Mahasiswa Unissula (KIMU)4</w:t>
      </w:r>
      <w:r>
        <w:t>, 356–363.</w:t>
      </w:r>
    </w:p>
    <w:p w:rsidR="00E62902" w:rsidRDefault="00E62902" w:rsidP="00E62902">
      <w:pPr>
        <w:widowControl w:val="0"/>
        <w:autoSpaceDE w:val="0"/>
        <w:autoSpaceDN w:val="0"/>
        <w:adjustRightInd w:val="0"/>
        <w:ind w:left="480" w:hanging="480"/>
        <w:jc w:val="both"/>
      </w:pPr>
      <w:r>
        <w:t xml:space="preserve">Sari, G. A. (2020). Guru Bimbingan Konseling dalam Fungsi pada Kegiatan Pembelajaran Jarak Jauh dari Rumah. </w:t>
      </w:r>
      <w:r>
        <w:rPr>
          <w:i/>
          <w:iCs/>
        </w:rPr>
        <w:t>Journal IKA : Ikatan Alumni PGSD UNARS</w:t>
      </w:r>
      <w:r>
        <w:t xml:space="preserve">, </w:t>
      </w:r>
      <w:r>
        <w:rPr>
          <w:i/>
          <w:iCs/>
        </w:rPr>
        <w:t>8</w:t>
      </w:r>
      <w:r>
        <w:t>(2), 453–461.</w:t>
      </w:r>
    </w:p>
    <w:p w:rsidR="00E62902" w:rsidRDefault="00E62902" w:rsidP="00E62902">
      <w:pPr>
        <w:widowControl w:val="0"/>
        <w:autoSpaceDE w:val="0"/>
        <w:autoSpaceDN w:val="0"/>
        <w:adjustRightInd w:val="0"/>
        <w:ind w:left="480" w:hanging="480"/>
        <w:jc w:val="both"/>
      </w:pPr>
      <w:r>
        <w:t xml:space="preserve">Suherman, U. (2007). </w:t>
      </w:r>
      <w:r>
        <w:rPr>
          <w:i/>
          <w:iCs/>
        </w:rPr>
        <w:t>Manajemen Bimbingan dan Konseling</w:t>
      </w:r>
      <w:r>
        <w:t xml:space="preserve"> (Jakarta). Madani Production.</w:t>
      </w:r>
    </w:p>
    <w:p w:rsidR="00E62902" w:rsidRDefault="00E62902" w:rsidP="00E62902">
      <w:pPr>
        <w:widowControl w:val="0"/>
        <w:autoSpaceDE w:val="0"/>
        <w:autoSpaceDN w:val="0"/>
        <w:adjustRightInd w:val="0"/>
        <w:ind w:left="480" w:hanging="480"/>
        <w:jc w:val="both"/>
      </w:pPr>
      <w:r>
        <w:t xml:space="preserve">Sulkipani. (2014). Prinsip-Prinsip dan Praktik Pendidikan untuk Membangun Warga Negara yang Demokratis. </w:t>
      </w:r>
      <w:r>
        <w:rPr>
          <w:i/>
          <w:iCs/>
        </w:rPr>
        <w:t>Jurnal Bhinneka Tunggal Ika</w:t>
      </w:r>
      <w:r>
        <w:t>, 100–107.</w:t>
      </w:r>
    </w:p>
    <w:p w:rsidR="00E62902" w:rsidRDefault="00E62902" w:rsidP="00E62902">
      <w:pPr>
        <w:widowControl w:val="0"/>
        <w:autoSpaceDE w:val="0"/>
        <w:autoSpaceDN w:val="0"/>
        <w:adjustRightInd w:val="0"/>
        <w:ind w:left="480" w:hanging="480"/>
        <w:jc w:val="both"/>
      </w:pPr>
      <w:r>
        <w:t xml:space="preserve">Witono, A. H. (2020). Peran Bimbingan dan Konseling dalam Penyelenggaraan Pendidikan Inklusif. </w:t>
      </w:r>
      <w:r>
        <w:rPr>
          <w:i/>
          <w:iCs/>
        </w:rPr>
        <w:t>Progres Pendidikan</w:t>
      </w:r>
      <w:r>
        <w:t xml:space="preserve">, </w:t>
      </w:r>
      <w:r>
        <w:rPr>
          <w:i/>
          <w:iCs/>
        </w:rPr>
        <w:t>1</w:t>
      </w:r>
      <w:r>
        <w:t>(3), 154–167.</w:t>
      </w:r>
    </w:p>
    <w:p w:rsidR="00E62902" w:rsidRDefault="00E62902" w:rsidP="00E62902">
      <w:pPr>
        <w:widowControl w:val="0"/>
        <w:autoSpaceDE w:val="0"/>
        <w:autoSpaceDN w:val="0"/>
        <w:adjustRightInd w:val="0"/>
        <w:ind w:left="480" w:hanging="480"/>
        <w:jc w:val="both"/>
      </w:pPr>
      <w:r>
        <w:t xml:space="preserve">Yusuf, Syamsu &amp; Nurihsan, A. J. (2005). </w:t>
      </w:r>
      <w:r>
        <w:rPr>
          <w:i/>
          <w:iCs/>
        </w:rPr>
        <w:t>Landasan Bimbingan dan Konseling</w:t>
      </w:r>
      <w:r>
        <w:t>. Program Pasca Sarjana Universitas Pendidikan Indonesia dengan PT Remaja Rosdakarya.</w:t>
      </w:r>
    </w:p>
    <w:p w:rsidR="00E62902" w:rsidRPr="0018745D" w:rsidRDefault="00E62902" w:rsidP="00E62902">
      <w:pPr>
        <w:pStyle w:val="Body"/>
        <w:ind w:firstLine="0"/>
      </w:pPr>
      <w:r>
        <w:fldChar w:fldCharType="end"/>
      </w:r>
    </w:p>
    <w:p w:rsidR="000616EE" w:rsidRPr="0018745D" w:rsidRDefault="000616EE" w:rsidP="004B42D5">
      <w:pPr>
        <w:pStyle w:val="NormalWeb"/>
        <w:spacing w:before="0" w:beforeAutospacing="0" w:after="0"/>
        <w:ind w:left="1134" w:hanging="1134"/>
        <w:jc w:val="both"/>
      </w:pPr>
    </w:p>
    <w:sectPr w:rsidR="000616EE" w:rsidRPr="0018745D" w:rsidSect="00BA4867">
      <w:type w:val="continuous"/>
      <w:pgSz w:w="11907" w:h="16840" w:code="9"/>
      <w:pgMar w:top="2268" w:right="1701" w:bottom="1701" w:left="2268"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F8C" w:rsidRDefault="000F4F8C" w:rsidP="00CE3F37">
      <w:r>
        <w:separator/>
      </w:r>
    </w:p>
  </w:endnote>
  <w:endnote w:type="continuationSeparator" w:id="0">
    <w:p w:rsidR="000F4F8C" w:rsidRDefault="000F4F8C" w:rsidP="00CE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5944"/>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rsidR="00D95C60" w:rsidRPr="00FB4301" w:rsidRDefault="00E01EDD" w:rsidP="00D95C60">
        <w:pPr>
          <w:pStyle w:val="Footer"/>
          <w:pBdr>
            <w:top w:val="single" w:sz="4" w:space="1" w:color="D9D9D9" w:themeColor="background1" w:themeShade="D9"/>
          </w:pBdr>
          <w:rPr>
            <w:rStyle w:val="Heading3Char"/>
            <w:rFonts w:ascii="Times New Roman" w:hAnsi="Times New Roman" w:cs="Times New Roman"/>
            <w:sz w:val="20"/>
            <w:lang w:val="id-ID"/>
          </w:rPr>
        </w:pPr>
        <w:r w:rsidRPr="00FB4301">
          <w:rPr>
            <w:sz w:val="20"/>
          </w:rPr>
          <w:fldChar w:fldCharType="begin"/>
        </w:r>
        <w:r w:rsidR="00216D8E" w:rsidRPr="00FB4301">
          <w:rPr>
            <w:sz w:val="20"/>
          </w:rPr>
          <w:instrText xml:space="preserve"> PAGE   \* MERGEFORMAT </w:instrText>
        </w:r>
        <w:r w:rsidRPr="00FB4301">
          <w:rPr>
            <w:sz w:val="20"/>
          </w:rPr>
          <w:fldChar w:fldCharType="separate"/>
        </w:r>
        <w:r w:rsidR="008472E4" w:rsidRPr="008472E4">
          <w:rPr>
            <w:b/>
            <w:noProof/>
            <w:sz w:val="20"/>
          </w:rPr>
          <w:t>9</w:t>
        </w:r>
        <w:r w:rsidRPr="00FB4301">
          <w:rPr>
            <w:sz w:val="20"/>
          </w:rPr>
          <w:fldChar w:fldCharType="end"/>
        </w:r>
        <w:r w:rsidR="00D95C60" w:rsidRPr="00FB4301">
          <w:rPr>
            <w:b/>
            <w:sz w:val="20"/>
          </w:rPr>
          <w:t xml:space="preserve"> | </w:t>
        </w:r>
        <w:r w:rsidR="00D95C60" w:rsidRPr="00FB4301">
          <w:rPr>
            <w:rStyle w:val="Heading3Char"/>
            <w:rFonts w:ascii="Times New Roman" w:hAnsi="Times New Roman" w:cs="Times New Roman"/>
            <w:sz w:val="20"/>
            <w:lang w:val="id-ID"/>
          </w:rPr>
          <w:t>Wahana Dedikasi</w:t>
        </w:r>
      </w:p>
      <w:p w:rsidR="00D95C60" w:rsidRDefault="00D95C60" w:rsidP="00D95C60">
        <w:pPr>
          <w:pStyle w:val="Footer"/>
          <w:pBdr>
            <w:top w:val="single" w:sz="4" w:space="1" w:color="D9D9D9" w:themeColor="background1" w:themeShade="D9"/>
          </w:pBdr>
          <w:rPr>
            <w:rStyle w:val="Heading3Char"/>
          </w:rPr>
        </w:pPr>
        <w:r w:rsidRPr="00FB4301">
          <w:rPr>
            <w:rStyle w:val="Heading3Char"/>
            <w:rFonts w:ascii="Times New Roman" w:hAnsi="Times New Roman" w:cs="Times New Roman"/>
            <w:b w:val="0"/>
            <w:sz w:val="20"/>
            <w:lang w:val="id-ID"/>
          </w:rPr>
          <w:t>Copyright@</w:t>
        </w:r>
      </w:p>
    </w:sdtContent>
  </w:sdt>
  <w:p w:rsidR="00CE3F37" w:rsidRDefault="00CE3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5922"/>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rsidR="00D95C60" w:rsidRPr="00FB4301" w:rsidRDefault="00E01EDD">
        <w:pPr>
          <w:pStyle w:val="Footer"/>
          <w:pBdr>
            <w:top w:val="single" w:sz="4" w:space="1" w:color="D9D9D9" w:themeColor="background1" w:themeShade="D9"/>
          </w:pBdr>
          <w:rPr>
            <w:rStyle w:val="Heading3Char"/>
            <w:rFonts w:ascii="Times New Roman" w:hAnsi="Times New Roman" w:cs="Times New Roman"/>
            <w:sz w:val="20"/>
            <w:szCs w:val="20"/>
            <w:lang w:val="id-ID"/>
          </w:rPr>
        </w:pPr>
        <w:r w:rsidRPr="00FB4301">
          <w:rPr>
            <w:sz w:val="20"/>
            <w:szCs w:val="20"/>
          </w:rPr>
          <w:fldChar w:fldCharType="begin"/>
        </w:r>
        <w:r w:rsidR="00216D8E" w:rsidRPr="00FB4301">
          <w:rPr>
            <w:sz w:val="20"/>
            <w:szCs w:val="20"/>
          </w:rPr>
          <w:instrText xml:space="preserve"> PAGE   \* MERGEFORMAT </w:instrText>
        </w:r>
        <w:r w:rsidRPr="00FB4301">
          <w:rPr>
            <w:sz w:val="20"/>
            <w:szCs w:val="20"/>
          </w:rPr>
          <w:fldChar w:fldCharType="separate"/>
        </w:r>
        <w:r w:rsidR="008472E4" w:rsidRPr="008472E4">
          <w:rPr>
            <w:b/>
            <w:noProof/>
            <w:sz w:val="20"/>
            <w:szCs w:val="20"/>
          </w:rPr>
          <w:t>1</w:t>
        </w:r>
        <w:r w:rsidRPr="00FB4301">
          <w:rPr>
            <w:sz w:val="20"/>
            <w:szCs w:val="20"/>
          </w:rPr>
          <w:fldChar w:fldCharType="end"/>
        </w:r>
        <w:r w:rsidR="00D95C60" w:rsidRPr="00FB4301">
          <w:rPr>
            <w:b/>
            <w:sz w:val="20"/>
            <w:szCs w:val="20"/>
          </w:rPr>
          <w:t xml:space="preserve"> | </w:t>
        </w:r>
        <w:r w:rsidR="00D95C60" w:rsidRPr="00FB4301">
          <w:rPr>
            <w:rStyle w:val="Heading3Char"/>
            <w:rFonts w:ascii="Times New Roman" w:hAnsi="Times New Roman" w:cs="Times New Roman"/>
            <w:sz w:val="20"/>
            <w:szCs w:val="20"/>
            <w:lang w:val="id-ID"/>
          </w:rPr>
          <w:t>Wahana Dedikasi</w:t>
        </w:r>
      </w:p>
      <w:p w:rsidR="00D95C60" w:rsidRPr="00D95C60" w:rsidRDefault="00D95C60" w:rsidP="00D95C60">
        <w:pPr>
          <w:pStyle w:val="Footer"/>
          <w:pBdr>
            <w:top w:val="single" w:sz="4" w:space="1" w:color="D9D9D9" w:themeColor="background1" w:themeShade="D9"/>
          </w:pBdr>
          <w:rPr>
            <w:rFonts w:asciiTheme="majorHAnsi" w:eastAsiaTheme="majorEastAsia" w:hAnsiTheme="majorHAnsi" w:cstheme="majorBidi"/>
            <w:b/>
            <w:bCs/>
            <w:color w:val="5B9BD5" w:themeColor="accent1"/>
          </w:rPr>
        </w:pPr>
        <w:r w:rsidRPr="00FB4301">
          <w:rPr>
            <w:rStyle w:val="Heading3Char"/>
            <w:rFonts w:ascii="Times New Roman" w:hAnsi="Times New Roman" w:cs="Times New Roman"/>
            <w:b w:val="0"/>
            <w:sz w:val="20"/>
            <w:szCs w:val="20"/>
            <w:lang w:val="id-ID"/>
          </w:rPr>
          <w:t>Copyright@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F8C" w:rsidRDefault="000F4F8C" w:rsidP="00CE3F37">
      <w:r>
        <w:separator/>
      </w:r>
    </w:p>
  </w:footnote>
  <w:footnote w:type="continuationSeparator" w:id="0">
    <w:p w:rsidR="000F4F8C" w:rsidRDefault="000F4F8C" w:rsidP="00CE3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60" w:rsidRPr="00D95C60" w:rsidRDefault="00874EC7" w:rsidP="00D95C60">
    <w:pPr>
      <w:pStyle w:val="Header"/>
      <w:tabs>
        <w:tab w:val="clear" w:pos="9026"/>
        <w:tab w:val="left" w:pos="7703"/>
      </w:tabs>
      <w:rPr>
        <w:noProof/>
        <w:color w:val="5B9BD5" w:themeColor="accent1"/>
        <w:lang w:val="id-ID" w:eastAsia="id-ID"/>
      </w:rPr>
    </w:pPr>
    <w:r>
      <w:rPr>
        <w:noProof/>
        <w:color w:val="5B9BD5" w:themeColor="accent1"/>
        <w:lang w:val="id-ID" w:eastAsia="id-ID"/>
      </w:rPr>
      <w:t>Nama Penulis, Nama Penulis (2021</w:t>
    </w:r>
    <w:r w:rsidR="00D95C60" w:rsidRPr="00D95C60">
      <w:rPr>
        <w:noProof/>
        <w:color w:val="5B9BD5" w:themeColor="accent1"/>
        <w:lang w:val="id-ID" w:eastAsia="id-ID"/>
      </w:rPr>
      <w:t>)</w:t>
    </w:r>
  </w:p>
  <w:p w:rsidR="00D95C60" w:rsidRDefault="00D95C60" w:rsidP="00D95C60">
    <w:pPr>
      <w:pStyle w:val="Header"/>
      <w:tabs>
        <w:tab w:val="clear" w:pos="9026"/>
        <w:tab w:val="left" w:pos="7703"/>
      </w:tabs>
      <w:rPr>
        <w:noProof/>
        <w:color w:val="5B9BD5" w:themeColor="accent1"/>
        <w:lang w:val="id-ID" w:eastAsia="id-ID"/>
      </w:rPr>
    </w:pPr>
    <w:r w:rsidRPr="00D95C60">
      <w:rPr>
        <w:noProof/>
        <w:color w:val="5B9BD5" w:themeColor="accent1"/>
        <w:lang w:val="id-ID" w:eastAsia="id-ID"/>
      </w:rPr>
      <w:t>Judul Penelitian PKM</w:t>
    </w:r>
  </w:p>
  <w:p w:rsidR="00D41466" w:rsidRPr="00D95C60" w:rsidRDefault="00D41466" w:rsidP="00D95C60">
    <w:pPr>
      <w:pStyle w:val="Header"/>
      <w:tabs>
        <w:tab w:val="clear" w:pos="9026"/>
        <w:tab w:val="left" w:pos="7703"/>
      </w:tabs>
      <w:rPr>
        <w:noProof/>
        <w:color w:val="5B9BD5" w:themeColor="accent1"/>
        <w:lang w:val="id-ID" w:eastAsia="id-ID"/>
      </w:rPr>
    </w:pPr>
  </w:p>
  <w:p w:rsidR="00D95C60" w:rsidRPr="00CE3F37" w:rsidRDefault="00D95C60" w:rsidP="00D95C60">
    <w:pPr>
      <w:pStyle w:val="Header"/>
      <w:tabs>
        <w:tab w:val="clear" w:pos="9026"/>
        <w:tab w:val="left" w:pos="7703"/>
      </w:tabs>
    </w:pPr>
    <w:r>
      <w:rPr>
        <w:noProof/>
      </w:rPr>
      <w:drawing>
        <wp:inline distT="0" distB="0" distL="0" distR="0">
          <wp:extent cx="2974316" cy="48307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3517" t="16539" r="18448" b="66667"/>
                  <a:stretch>
                    <a:fillRect/>
                  </a:stretch>
                </pic:blipFill>
                <pic:spPr bwMode="auto">
                  <a:xfrm>
                    <a:off x="0" y="0"/>
                    <a:ext cx="2975059" cy="48320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60" w:rsidRPr="00D95C60" w:rsidRDefault="00E62902" w:rsidP="00D95C60">
    <w:pPr>
      <w:pStyle w:val="Header"/>
      <w:tabs>
        <w:tab w:val="clear" w:pos="9026"/>
        <w:tab w:val="left" w:pos="7703"/>
      </w:tabs>
      <w:rPr>
        <w:lang w:val="id-ID"/>
      </w:rPr>
    </w:pPr>
    <w:r>
      <w:rPr>
        <w:noProof/>
      </w:rPr>
      <mc:AlternateContent>
        <mc:Choice Requires="wps">
          <w:drawing>
            <wp:anchor distT="0" distB="0" distL="114300" distR="114300" simplePos="0" relativeHeight="251658240" behindDoc="0" locked="0" layoutInCell="1" allowOverlap="1">
              <wp:simplePos x="0" y="0"/>
              <wp:positionH relativeFrom="column">
                <wp:posOffset>3649345</wp:posOffset>
              </wp:positionH>
              <wp:positionV relativeFrom="paragraph">
                <wp:posOffset>18415</wp:posOffset>
              </wp:positionV>
              <wp:extent cx="1380490" cy="943610"/>
              <wp:effectExtent l="12700" t="8890" r="698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943610"/>
                      </a:xfrm>
                      <a:prstGeom prst="rect">
                        <a:avLst/>
                      </a:prstGeom>
                      <a:solidFill>
                        <a:srgbClr val="FFFFFF"/>
                      </a:solidFill>
                      <a:ln w="9525">
                        <a:solidFill>
                          <a:srgbClr val="000000"/>
                        </a:solidFill>
                        <a:miter lim="800000"/>
                        <a:headEnd/>
                        <a:tailEnd/>
                      </a:ln>
                    </wps:spPr>
                    <wps:txbx>
                      <w:txbxContent>
                        <w:p w:rsidR="00D95C60" w:rsidRPr="00120BCC" w:rsidRDefault="00120BCC" w:rsidP="00D95C60">
                          <w:pPr>
                            <w:rPr>
                              <w:color w:val="5B9BD5" w:themeColor="accent1"/>
                              <w:sz w:val="22"/>
                              <w:szCs w:val="22"/>
                              <w:lang w:val="id-ID"/>
                            </w:rPr>
                          </w:pPr>
                          <w:r>
                            <w:rPr>
                              <w:color w:val="5B9BD5" w:themeColor="accent1"/>
                              <w:sz w:val="22"/>
                              <w:szCs w:val="22"/>
                              <w:lang w:val="id-ID"/>
                            </w:rPr>
                            <w:t>Vol.4 No 1 Tahun 2021</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D95C60" w:rsidRPr="00CE3F37" w:rsidRDefault="00D95C60" w:rsidP="00D95C60">
                          <w:pPr>
                            <w:rPr>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7.35pt;margin-top:1.45pt;width:108.7pt;height:7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">
              <v:textbox>
                <w:txbxContent>
                  <w:p w:rsidR="00D95C60" w:rsidRPr="00120BCC" w:rsidRDefault="00120BCC" w:rsidP="00D95C60">
                    <w:pPr>
                      <w:rPr>
                        <w:color w:val="5B9BD5" w:themeColor="accent1"/>
                        <w:sz w:val="22"/>
                        <w:szCs w:val="22"/>
                        <w:lang w:val="id-ID"/>
                      </w:rPr>
                    </w:pPr>
                    <w:r>
                      <w:rPr>
                        <w:color w:val="5B9BD5" w:themeColor="accent1"/>
                        <w:sz w:val="22"/>
                        <w:szCs w:val="22"/>
                        <w:lang w:val="id-ID"/>
                      </w:rPr>
                      <w:t>Vol.4 No 1 Tahun 2021</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D95C60" w:rsidRPr="00CE3F37" w:rsidRDefault="00D95C60" w:rsidP="00D95C60">
                    <w:pPr>
                      <w:rPr>
                        <w:lang w:val="id-ID"/>
                      </w:rPr>
                    </w:pPr>
                  </w:p>
                </w:txbxContent>
              </v:textbox>
            </v:shape>
          </w:pict>
        </mc:Fallback>
      </mc:AlternateContent>
    </w:r>
    <w:r w:rsidR="00D95C60">
      <w:rPr>
        <w:noProof/>
      </w:rPr>
      <w:drawing>
        <wp:inline distT="0" distB="0" distL="0" distR="0">
          <wp:extent cx="3647177" cy="9742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435" t="8728" r="16731" b="54169"/>
                  <a:stretch>
                    <a:fillRect/>
                  </a:stretch>
                </pic:blipFill>
                <pic:spPr bwMode="auto">
                  <a:xfrm>
                    <a:off x="0" y="0"/>
                    <a:ext cx="3653002" cy="97584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A40AB3"/>
    <w:multiLevelType w:val="singleLevel"/>
    <w:tmpl w:val="80A40AB3"/>
    <w:lvl w:ilvl="0">
      <w:start w:val="1"/>
      <w:numFmt w:val="decimal"/>
      <w:suff w:val="space"/>
      <w:lvlText w:val="%1."/>
      <w:lvlJc w:val="left"/>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C46B86"/>
    <w:multiLevelType w:val="multilevel"/>
    <w:tmpl w:val="40C46B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6EE"/>
    <w:rsid w:val="000616EE"/>
    <w:rsid w:val="00074DAD"/>
    <w:rsid w:val="000F4F8C"/>
    <w:rsid w:val="00120BCC"/>
    <w:rsid w:val="001811B3"/>
    <w:rsid w:val="0018745D"/>
    <w:rsid w:val="00211176"/>
    <w:rsid w:val="0021189D"/>
    <w:rsid w:val="00216D8E"/>
    <w:rsid w:val="00231E14"/>
    <w:rsid w:val="00233B61"/>
    <w:rsid w:val="00244410"/>
    <w:rsid w:val="00253CBC"/>
    <w:rsid w:val="002A7C79"/>
    <w:rsid w:val="002D4827"/>
    <w:rsid w:val="00306EFB"/>
    <w:rsid w:val="00320870"/>
    <w:rsid w:val="00337D36"/>
    <w:rsid w:val="00364A23"/>
    <w:rsid w:val="00371F3B"/>
    <w:rsid w:val="00380C0F"/>
    <w:rsid w:val="003B041A"/>
    <w:rsid w:val="003E3EFD"/>
    <w:rsid w:val="003E7CFD"/>
    <w:rsid w:val="004058BA"/>
    <w:rsid w:val="00436F00"/>
    <w:rsid w:val="00450835"/>
    <w:rsid w:val="004A121B"/>
    <w:rsid w:val="004B42D5"/>
    <w:rsid w:val="004C42DF"/>
    <w:rsid w:val="004F2547"/>
    <w:rsid w:val="004F64FE"/>
    <w:rsid w:val="0050620E"/>
    <w:rsid w:val="00513DD0"/>
    <w:rsid w:val="005B7EF1"/>
    <w:rsid w:val="005C560D"/>
    <w:rsid w:val="005E6A47"/>
    <w:rsid w:val="006030A9"/>
    <w:rsid w:val="006541ED"/>
    <w:rsid w:val="0070213F"/>
    <w:rsid w:val="00711809"/>
    <w:rsid w:val="0079404C"/>
    <w:rsid w:val="007E0D70"/>
    <w:rsid w:val="00826BCF"/>
    <w:rsid w:val="00836D69"/>
    <w:rsid w:val="008472E4"/>
    <w:rsid w:val="00874EC7"/>
    <w:rsid w:val="008879E6"/>
    <w:rsid w:val="008D6AEB"/>
    <w:rsid w:val="00906ABB"/>
    <w:rsid w:val="00966941"/>
    <w:rsid w:val="009D73E1"/>
    <w:rsid w:val="00A214B8"/>
    <w:rsid w:val="00A3633A"/>
    <w:rsid w:val="00A45D7A"/>
    <w:rsid w:val="00A61E55"/>
    <w:rsid w:val="00A83576"/>
    <w:rsid w:val="00B37438"/>
    <w:rsid w:val="00B56928"/>
    <w:rsid w:val="00B75E3C"/>
    <w:rsid w:val="00BA4867"/>
    <w:rsid w:val="00BF0A77"/>
    <w:rsid w:val="00C22E80"/>
    <w:rsid w:val="00C500C0"/>
    <w:rsid w:val="00CB64D6"/>
    <w:rsid w:val="00CC4992"/>
    <w:rsid w:val="00CE3F37"/>
    <w:rsid w:val="00D41466"/>
    <w:rsid w:val="00D95C60"/>
    <w:rsid w:val="00DE6F18"/>
    <w:rsid w:val="00DF4772"/>
    <w:rsid w:val="00E01EDD"/>
    <w:rsid w:val="00E62902"/>
    <w:rsid w:val="00E83396"/>
    <w:rsid w:val="00E9267B"/>
    <w:rsid w:val="00E94684"/>
    <w:rsid w:val="00ED41EB"/>
    <w:rsid w:val="00FB430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D95C6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371F3B"/>
    <w:rPr>
      <w:color w:val="808080"/>
      <w:shd w:val="clear" w:color="auto" w:fill="E6E6E6"/>
    </w:rPr>
  </w:style>
  <w:style w:type="paragraph" w:styleId="HTMLPreformatted">
    <w:name w:val="HTML Preformatted"/>
    <w:basedOn w:val="Normal"/>
    <w:link w:val="HTMLPreformattedChar"/>
    <w:uiPriority w:val="99"/>
    <w:semiHidden/>
    <w:unhideWhenUsed/>
    <w:rsid w:val="0043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36F00"/>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CE3F37"/>
    <w:pPr>
      <w:tabs>
        <w:tab w:val="center" w:pos="4513"/>
        <w:tab w:val="right" w:pos="9026"/>
      </w:tabs>
    </w:pPr>
  </w:style>
  <w:style w:type="character" w:customStyle="1" w:styleId="HeaderChar">
    <w:name w:val="Header Char"/>
    <w:basedOn w:val="DefaultParagraphFont"/>
    <w:link w:val="Header"/>
    <w:uiPriority w:val="99"/>
    <w:rsid w:val="00CE3F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3F37"/>
    <w:pPr>
      <w:tabs>
        <w:tab w:val="center" w:pos="4513"/>
        <w:tab w:val="right" w:pos="9026"/>
      </w:tabs>
    </w:pPr>
  </w:style>
  <w:style w:type="character" w:customStyle="1" w:styleId="FooterChar">
    <w:name w:val="Footer Char"/>
    <w:basedOn w:val="DefaultParagraphFont"/>
    <w:link w:val="Footer"/>
    <w:uiPriority w:val="99"/>
    <w:rsid w:val="00CE3F3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95C60"/>
    <w:rPr>
      <w:rFonts w:asciiTheme="majorHAnsi" w:eastAsiaTheme="majorEastAsia" w:hAnsiTheme="majorHAnsi" w:cstheme="majorBidi"/>
      <w:b/>
      <w:bCs/>
      <w:color w:val="5B9BD5" w:themeColor="accent1"/>
      <w:sz w:val="24"/>
      <w:szCs w:val="24"/>
      <w:lang w:val="en-US"/>
    </w:rPr>
  </w:style>
  <w:style w:type="paragraph" w:styleId="TableofFigures">
    <w:name w:val="table of figures"/>
    <w:basedOn w:val="Normal"/>
    <w:next w:val="Normal"/>
    <w:uiPriority w:val="99"/>
    <w:unhideWhenUsed/>
    <w:qFormat/>
    <w:rsid w:val="003E7CFD"/>
    <w:pPr>
      <w:jc w:val="center"/>
    </w:pPr>
    <w:rPr>
      <w:rFonts w:eastAsia="Calibri"/>
      <w:sz w:val="20"/>
      <w:szCs w:val="22"/>
    </w:rPr>
  </w:style>
  <w:style w:type="paragraph" w:customStyle="1" w:styleId="3Afiliasi">
    <w:name w:val="3. Afiliasi"/>
    <w:basedOn w:val="Normal"/>
    <w:qFormat/>
    <w:rsid w:val="003E7CFD"/>
    <w:pPr>
      <w:jc w:val="center"/>
    </w:pPr>
    <w:rPr>
      <w:rFonts w:eastAsia="Calibri"/>
      <w:sz w:val="20"/>
      <w:szCs w:val="22"/>
    </w:rPr>
  </w:style>
  <w:style w:type="paragraph" w:customStyle="1" w:styleId="6AbstrakIsi">
    <w:name w:val="6. Abstrak Isi"/>
    <w:basedOn w:val="Normal"/>
    <w:qFormat/>
    <w:rsid w:val="003E7CFD"/>
    <w:pPr>
      <w:ind w:left="567" w:right="567"/>
      <w:jc w:val="both"/>
    </w:pPr>
    <w:rPr>
      <w:rFonts w:eastAsia="Calibri"/>
      <w:sz w:val="20"/>
      <w:szCs w:val="22"/>
    </w:rPr>
  </w:style>
  <w:style w:type="paragraph" w:styleId="NoSpacing">
    <w:name w:val="No Spacing"/>
    <w:uiPriority w:val="1"/>
    <w:qFormat/>
    <w:rsid w:val="00E62902"/>
    <w:pPr>
      <w:spacing w:after="0" w:line="240" w:lineRule="auto"/>
    </w:pPr>
    <w:rPr>
      <w:rFonts w:ascii="Times New Roman" w:eastAsia="SimSun" w:hAnsi="Times New Roman"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D95C6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371F3B"/>
    <w:rPr>
      <w:color w:val="808080"/>
      <w:shd w:val="clear" w:color="auto" w:fill="E6E6E6"/>
    </w:rPr>
  </w:style>
  <w:style w:type="paragraph" w:styleId="HTMLPreformatted">
    <w:name w:val="HTML Preformatted"/>
    <w:basedOn w:val="Normal"/>
    <w:link w:val="HTMLPreformattedChar"/>
    <w:uiPriority w:val="99"/>
    <w:semiHidden/>
    <w:unhideWhenUsed/>
    <w:rsid w:val="0043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36F00"/>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CE3F37"/>
    <w:pPr>
      <w:tabs>
        <w:tab w:val="center" w:pos="4513"/>
        <w:tab w:val="right" w:pos="9026"/>
      </w:tabs>
    </w:pPr>
  </w:style>
  <w:style w:type="character" w:customStyle="1" w:styleId="HeaderChar">
    <w:name w:val="Header Char"/>
    <w:basedOn w:val="DefaultParagraphFont"/>
    <w:link w:val="Header"/>
    <w:uiPriority w:val="99"/>
    <w:rsid w:val="00CE3F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3F37"/>
    <w:pPr>
      <w:tabs>
        <w:tab w:val="center" w:pos="4513"/>
        <w:tab w:val="right" w:pos="9026"/>
      </w:tabs>
    </w:pPr>
  </w:style>
  <w:style w:type="character" w:customStyle="1" w:styleId="FooterChar">
    <w:name w:val="Footer Char"/>
    <w:basedOn w:val="DefaultParagraphFont"/>
    <w:link w:val="Footer"/>
    <w:uiPriority w:val="99"/>
    <w:rsid w:val="00CE3F3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95C60"/>
    <w:rPr>
      <w:rFonts w:asciiTheme="majorHAnsi" w:eastAsiaTheme="majorEastAsia" w:hAnsiTheme="majorHAnsi" w:cstheme="majorBidi"/>
      <w:b/>
      <w:bCs/>
      <w:color w:val="5B9BD5" w:themeColor="accent1"/>
      <w:sz w:val="24"/>
      <w:szCs w:val="24"/>
      <w:lang w:val="en-US"/>
    </w:rPr>
  </w:style>
  <w:style w:type="paragraph" w:styleId="TableofFigures">
    <w:name w:val="table of figures"/>
    <w:basedOn w:val="Normal"/>
    <w:next w:val="Normal"/>
    <w:uiPriority w:val="99"/>
    <w:unhideWhenUsed/>
    <w:qFormat/>
    <w:rsid w:val="003E7CFD"/>
    <w:pPr>
      <w:jc w:val="center"/>
    </w:pPr>
    <w:rPr>
      <w:rFonts w:eastAsia="Calibri"/>
      <w:sz w:val="20"/>
      <w:szCs w:val="22"/>
    </w:rPr>
  </w:style>
  <w:style w:type="paragraph" w:customStyle="1" w:styleId="3Afiliasi">
    <w:name w:val="3. Afiliasi"/>
    <w:basedOn w:val="Normal"/>
    <w:qFormat/>
    <w:rsid w:val="003E7CFD"/>
    <w:pPr>
      <w:jc w:val="center"/>
    </w:pPr>
    <w:rPr>
      <w:rFonts w:eastAsia="Calibri"/>
      <w:sz w:val="20"/>
      <w:szCs w:val="22"/>
    </w:rPr>
  </w:style>
  <w:style w:type="paragraph" w:customStyle="1" w:styleId="6AbstrakIsi">
    <w:name w:val="6. Abstrak Isi"/>
    <w:basedOn w:val="Normal"/>
    <w:qFormat/>
    <w:rsid w:val="003E7CFD"/>
    <w:pPr>
      <w:ind w:left="567" w:right="567"/>
      <w:jc w:val="both"/>
    </w:pPr>
    <w:rPr>
      <w:rFonts w:eastAsia="Calibri"/>
      <w:sz w:val="20"/>
      <w:szCs w:val="22"/>
    </w:rPr>
  </w:style>
  <w:style w:type="paragraph" w:styleId="NoSpacing">
    <w:name w:val="No Spacing"/>
    <w:uiPriority w:val="1"/>
    <w:qFormat/>
    <w:rsid w:val="00E62902"/>
    <w:pPr>
      <w:spacing w:after="0" w:line="240" w:lineRule="auto"/>
    </w:pPr>
    <w:rPr>
      <w:rFonts w:ascii="Times New Roman" w:eastAsia="SimSun"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7982">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42899365">
      <w:bodyDiv w:val="1"/>
      <w:marLeft w:val="0"/>
      <w:marRight w:val="0"/>
      <w:marTop w:val="0"/>
      <w:marBottom w:val="0"/>
      <w:divBdr>
        <w:top w:val="none" w:sz="0" w:space="0" w:color="auto"/>
        <w:left w:val="none" w:sz="0" w:space="0" w:color="auto"/>
        <w:bottom w:val="none" w:sz="0" w:space="0" w:color="auto"/>
        <w:right w:val="none" w:sz="0" w:space="0" w:color="auto"/>
      </w:divBdr>
    </w:div>
    <w:div w:id="17451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zona.karno@gmail.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dx.doi.org/10.31851/dedikasi.v1i2.226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7607</Words>
  <Characters>43365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Zainal</dc:creator>
  <cp:lastModifiedBy>DELL</cp:lastModifiedBy>
  <cp:revision>2</cp:revision>
  <cp:lastPrinted>2016-05-09T06:03:00Z</cp:lastPrinted>
  <dcterms:created xsi:type="dcterms:W3CDTF">2022-01-20T14:33:00Z</dcterms:created>
  <dcterms:modified xsi:type="dcterms:W3CDTF">2022-01-20T14:33:00Z</dcterms:modified>
</cp:coreProperties>
</file>