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78E7B" w14:textId="789AA455" w:rsidR="00E5433B" w:rsidRPr="00E5433B" w:rsidRDefault="000D2FA0" w:rsidP="00E5433B">
      <w:pPr>
        <w:rPr>
          <w:b/>
          <w:bCs/>
          <w:sz w:val="24"/>
          <w:szCs w:val="24"/>
        </w:rPr>
      </w:pPr>
      <w:bookmarkStart w:id="0" w:name="_Hlk171332274"/>
      <w:r>
        <w:rPr>
          <w:noProof/>
        </w:rPr>
        <mc:AlternateContent>
          <mc:Choice Requires="wps">
            <w:drawing>
              <wp:anchor distT="0" distB="0" distL="114300" distR="114300" simplePos="0" relativeHeight="251668480" behindDoc="0" locked="0" layoutInCell="1" allowOverlap="1" wp14:anchorId="4A834BDA" wp14:editId="7447C787">
                <wp:simplePos x="0" y="0"/>
                <wp:positionH relativeFrom="column">
                  <wp:posOffset>1353820</wp:posOffset>
                </wp:positionH>
                <wp:positionV relativeFrom="paragraph">
                  <wp:posOffset>-428625</wp:posOffset>
                </wp:positionV>
                <wp:extent cx="3094355" cy="219075"/>
                <wp:effectExtent l="0" t="0" r="10795" b="285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4355" cy="219075"/>
                        </a:xfrm>
                        <a:prstGeom prst="rect">
                          <a:avLst/>
                        </a:prstGeom>
                        <a:solidFill>
                          <a:srgbClr val="FFFFFF"/>
                        </a:solidFill>
                        <a:ln w="9525">
                          <a:solidFill>
                            <a:srgbClr val="FFFFFF"/>
                          </a:solidFill>
                          <a:miter lim="800000"/>
                        </a:ln>
                      </wps:spPr>
                      <wps:txbx>
                        <w:txbxContent>
                          <w:p w14:paraId="3AE2354A" w14:textId="77777777" w:rsidR="00E45D99" w:rsidRDefault="00AD5AB5">
                            <w:pPr>
                              <w:rPr>
                                <w:sz w:val="24"/>
                                <w:szCs w:val="24"/>
                              </w:rPr>
                            </w:pPr>
                            <w:r>
                              <w:rPr>
                                <w:i/>
                                <w:sz w:val="24"/>
                                <w:szCs w:val="24"/>
                                <w:vertAlign w:val="superscript"/>
                              </w:rPr>
                              <w:t>https://jurnal.univpgri-palembang.ac.id/index.php/manivestasi</w:t>
                            </w:r>
                          </w:p>
                          <w:p w14:paraId="1323285C" w14:textId="77777777" w:rsidR="00E45D99" w:rsidRDefault="00AD5AB5">
                            <w:pPr>
                              <w:rPr>
                                <w:sz w:val="24"/>
                                <w:szCs w:val="24"/>
                              </w:rPr>
                            </w:pPr>
                            <w:r>
                              <w:rPr>
                                <w:i/>
                                <w:sz w:val="24"/>
                                <w:szCs w:val="24"/>
                                <w:vertAlign w:val="superscript"/>
                              </w:rPr>
                              <w:t>palembang.ac.id/</w:t>
                            </w:r>
                            <w:proofErr w:type="spellStart"/>
                            <w:r>
                              <w:rPr>
                                <w:i/>
                                <w:sz w:val="24"/>
                                <w:szCs w:val="24"/>
                                <w:vertAlign w:val="superscript"/>
                              </w:rPr>
                              <w:t>index.php</w:t>
                            </w:r>
                            <w:proofErr w:type="spellEnd"/>
                            <w:r>
                              <w:rPr>
                                <w:i/>
                                <w:sz w:val="24"/>
                                <w:szCs w:val="24"/>
                                <w:vertAlign w:val="superscript"/>
                              </w:rPr>
                              <w:t>/</w:t>
                            </w:r>
                            <w:proofErr w:type="spellStart"/>
                            <w:r>
                              <w:rPr>
                                <w:i/>
                                <w:sz w:val="24"/>
                                <w:szCs w:val="24"/>
                                <w:vertAlign w:val="superscript"/>
                              </w:rPr>
                              <w:t>Ekonomika</w:t>
                            </w:r>
                            <w:proofErr w:type="spellEnd"/>
                            <w:r>
                              <w:rPr>
                                <w:i/>
                                <w:sz w:val="24"/>
                                <w:szCs w:val="24"/>
                                <w:vertAlign w:val="superscript"/>
                              </w:rPr>
                              <w:t>/index</w:t>
                            </w:r>
                          </w:p>
                        </w:txbxContent>
                      </wps:txbx>
                      <wps:bodyPr rot="0" vert="horz" wrap="square" lIns="91440" tIns="45720" rIns="91440" bIns="45720" anchor="t" anchorCtr="0" upright="1">
                        <a:noAutofit/>
                      </wps:bodyPr>
                    </wps:wsp>
                  </a:graphicData>
                </a:graphic>
              </wp:anchor>
            </w:drawing>
          </mc:Choice>
          <mc:Fallback>
            <w:pict>
              <v:rect w14:anchorId="4A834BDA" id="Rectangle 11" o:spid="_x0000_s1026" style="position:absolute;margin-left:106.6pt;margin-top:-33.75pt;width:243.65pt;height:17.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" strokecolor="white">
                <v:textbox>
                  <w:txbxContent>
                    <w:p w14:paraId="3AE2354A" w14:textId="77777777" w:rsidR="00E45D99" w:rsidRDefault="00AD5AB5">
                      <w:pPr>
                        <w:rPr>
                          <w:sz w:val="24"/>
                          <w:szCs w:val="24"/>
                        </w:rPr>
                      </w:pPr>
                      <w:r>
                        <w:rPr>
                          <w:i/>
                          <w:sz w:val="24"/>
                          <w:szCs w:val="24"/>
                          <w:vertAlign w:val="superscript"/>
                        </w:rPr>
                        <w:t>https://jurnal.univpgri-palembang.ac.id/index.php/manivestasi</w:t>
                      </w:r>
                    </w:p>
                    <w:p w14:paraId="1323285C" w14:textId="77777777" w:rsidR="00E45D99" w:rsidRDefault="00AD5AB5">
                      <w:pPr>
                        <w:rPr>
                          <w:sz w:val="24"/>
                          <w:szCs w:val="24"/>
                        </w:rPr>
                      </w:pPr>
                      <w:r>
                        <w:rPr>
                          <w:i/>
                          <w:sz w:val="24"/>
                          <w:szCs w:val="24"/>
                          <w:vertAlign w:val="superscript"/>
                        </w:rPr>
                        <w:t>palembang.ac.id/</w:t>
                      </w:r>
                      <w:proofErr w:type="spellStart"/>
                      <w:r>
                        <w:rPr>
                          <w:i/>
                          <w:sz w:val="24"/>
                          <w:szCs w:val="24"/>
                          <w:vertAlign w:val="superscript"/>
                        </w:rPr>
                        <w:t>index.php</w:t>
                      </w:r>
                      <w:proofErr w:type="spellEnd"/>
                      <w:r>
                        <w:rPr>
                          <w:i/>
                          <w:sz w:val="24"/>
                          <w:szCs w:val="24"/>
                          <w:vertAlign w:val="superscript"/>
                        </w:rPr>
                        <w:t>/</w:t>
                      </w:r>
                      <w:proofErr w:type="spellStart"/>
                      <w:r>
                        <w:rPr>
                          <w:i/>
                          <w:sz w:val="24"/>
                          <w:szCs w:val="24"/>
                          <w:vertAlign w:val="superscript"/>
                        </w:rPr>
                        <w:t>Ekonomika</w:t>
                      </w:r>
                      <w:proofErr w:type="spellEnd"/>
                      <w:r>
                        <w:rPr>
                          <w:i/>
                          <w:sz w:val="24"/>
                          <w:szCs w:val="24"/>
                          <w:vertAlign w:val="superscript"/>
                        </w:rPr>
                        <w:t>/index</w:t>
                      </w:r>
                    </w:p>
                  </w:txbxContent>
                </v:textbox>
              </v:rect>
            </w:pict>
          </mc:Fallback>
        </mc:AlternateContent>
      </w:r>
      <w:r w:rsidR="00E5433B">
        <w:rPr>
          <w:noProof/>
        </w:rPr>
        <w:drawing>
          <wp:anchor distT="0" distB="0" distL="114300" distR="114300" simplePos="0" relativeHeight="251665408" behindDoc="0" locked="0" layoutInCell="1" allowOverlap="1" wp14:anchorId="2DDC6FB8" wp14:editId="24CDF9E1">
            <wp:simplePos x="0" y="0"/>
            <wp:positionH relativeFrom="column">
              <wp:posOffset>4665980</wp:posOffset>
            </wp:positionH>
            <wp:positionV relativeFrom="paragraph">
              <wp:posOffset>-792480</wp:posOffset>
            </wp:positionV>
            <wp:extent cx="1178560" cy="677545"/>
            <wp:effectExtent l="0" t="0" r="2540" b="8255"/>
            <wp:wrapNone/>
            <wp:docPr id="162400064"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00064" name="Picture 1" descr="IMG_25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178560" cy="677545"/>
                    </a:xfrm>
                    <a:prstGeom prst="rect">
                      <a:avLst/>
                    </a:prstGeom>
                    <a:noFill/>
                    <a:ln>
                      <a:noFill/>
                    </a:ln>
                  </pic:spPr>
                </pic:pic>
              </a:graphicData>
            </a:graphic>
            <wp14:sizeRelH relativeFrom="margin">
              <wp14:pctWidth>0</wp14:pctWidth>
            </wp14:sizeRelH>
          </wp:anchor>
        </w:drawing>
      </w:r>
      <w:r w:rsidR="00E5433B">
        <w:rPr>
          <w:noProof/>
        </w:rPr>
        <w:drawing>
          <wp:anchor distT="0" distB="0" distL="0" distR="0" simplePos="0" relativeHeight="251666432" behindDoc="0" locked="0" layoutInCell="1" allowOverlap="1" wp14:anchorId="07FBDB3D" wp14:editId="3F8D80FD">
            <wp:simplePos x="0" y="0"/>
            <wp:positionH relativeFrom="column">
              <wp:posOffset>-14605</wp:posOffset>
            </wp:positionH>
            <wp:positionV relativeFrom="paragraph">
              <wp:posOffset>-785495</wp:posOffset>
            </wp:positionV>
            <wp:extent cx="1076325" cy="763270"/>
            <wp:effectExtent l="0" t="0" r="9525" b="0"/>
            <wp:wrapNone/>
            <wp:docPr id="133159288" name="image1.png"/>
            <wp:cNvGraphicFramePr/>
            <a:graphic xmlns:a="http://schemas.openxmlformats.org/drawingml/2006/main">
              <a:graphicData uri="http://schemas.openxmlformats.org/drawingml/2006/picture">
                <pic:pic xmlns:pic="http://schemas.openxmlformats.org/drawingml/2006/picture">
                  <pic:nvPicPr>
                    <pic:cNvPr id="133159288" name="image1.png"/>
                    <pic:cNvPicPr preferRelativeResize="0"/>
                  </pic:nvPicPr>
                  <pic:blipFill>
                    <a:blip r:embed="rId10"/>
                    <a:srcRect/>
                    <a:stretch>
                      <a:fillRect/>
                    </a:stretch>
                  </pic:blipFill>
                  <pic:spPr>
                    <a:xfrm>
                      <a:off x="0" y="0"/>
                      <a:ext cx="1076325" cy="763270"/>
                    </a:xfrm>
                    <a:prstGeom prst="rect">
                      <a:avLst/>
                    </a:prstGeom>
                  </pic:spPr>
                </pic:pic>
              </a:graphicData>
            </a:graphic>
            <wp14:sizeRelH relativeFrom="margin">
              <wp14:pctWidth>0</wp14:pctWidth>
            </wp14:sizeRelH>
          </wp:anchor>
        </w:drawing>
      </w:r>
      <w:r w:rsidR="00E0632D">
        <w:rPr>
          <w:noProof/>
        </w:rPr>
        <mc:AlternateContent>
          <mc:Choice Requires="wps">
            <w:drawing>
              <wp:anchor distT="0" distB="0" distL="114300" distR="114300" simplePos="0" relativeHeight="251667456" behindDoc="0" locked="0" layoutInCell="1" allowOverlap="1" wp14:anchorId="21881668" wp14:editId="5F9F3CC6">
                <wp:simplePos x="0" y="0"/>
                <wp:positionH relativeFrom="column">
                  <wp:posOffset>1372870</wp:posOffset>
                </wp:positionH>
                <wp:positionV relativeFrom="paragraph">
                  <wp:posOffset>-619125</wp:posOffset>
                </wp:positionV>
                <wp:extent cx="2695575" cy="227330"/>
                <wp:effectExtent l="0" t="0" r="28575" b="2032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5575" cy="227330"/>
                        </a:xfrm>
                        <a:prstGeom prst="rect">
                          <a:avLst/>
                        </a:prstGeom>
                        <a:solidFill>
                          <a:srgbClr val="FFFFFF"/>
                        </a:solidFill>
                        <a:ln w="9525">
                          <a:solidFill>
                            <a:srgbClr val="FFFFFF"/>
                          </a:solidFill>
                          <a:miter lim="800000"/>
                        </a:ln>
                      </wps:spPr>
                      <wps:txbx>
                        <w:txbxContent>
                          <w:p w14:paraId="35D177CC" w14:textId="77777777" w:rsidR="00E45D99" w:rsidRDefault="00AD5AB5">
                            <w:pPr>
                              <w:rPr>
                                <w:lang w:val="id-ID"/>
                              </w:rPr>
                            </w:pPr>
                            <w:r>
                              <w:rPr>
                                <w:sz w:val="16"/>
                                <w:szCs w:val="16"/>
                              </w:rPr>
                              <w:t>ISSN 2745-3963    E-ISSN 2962-7745</w:t>
                            </w:r>
                          </w:p>
                        </w:txbxContent>
                      </wps:txbx>
                      <wps:bodyPr rot="0" vert="horz" wrap="square" lIns="91440" tIns="45720" rIns="91440" bIns="45720" anchor="t" anchorCtr="0" upright="1">
                        <a:noAutofit/>
                      </wps:bodyPr>
                    </wps:wsp>
                  </a:graphicData>
                </a:graphic>
              </wp:anchor>
            </w:drawing>
          </mc:Choice>
          <mc:Fallback>
            <w:pict>
              <v:rect w14:anchorId="21881668" id="Rectangle 10" o:spid="_x0000_s1027" style="position:absolute;margin-left:108.1pt;margin-top:-48.75pt;width:212.25pt;height:17.9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" strokecolor="white">
                <v:textbox>
                  <w:txbxContent>
                    <w:p w14:paraId="35D177CC" w14:textId="77777777" w:rsidR="00E45D99" w:rsidRDefault="00AD5AB5">
                      <w:pPr>
                        <w:rPr>
                          <w:lang w:val="id-ID"/>
                        </w:rPr>
                      </w:pPr>
                      <w:r>
                        <w:rPr>
                          <w:sz w:val="16"/>
                          <w:szCs w:val="16"/>
                        </w:rPr>
                        <w:t>ISSN 2745-3963    E-ISSN 2962-7745</w:t>
                      </w:r>
                    </w:p>
                  </w:txbxContent>
                </v:textbox>
              </v:rect>
            </w:pict>
          </mc:Fallback>
        </mc:AlternateContent>
      </w:r>
      <w:r w:rsidR="00AD5AB5">
        <w:rPr>
          <w:bCs/>
          <w:noProof/>
        </w:rPr>
        <mc:AlternateContent>
          <mc:Choice Requires="wps">
            <w:drawing>
              <wp:anchor distT="0" distB="0" distL="114300" distR="114300" simplePos="0" relativeHeight="251663360" behindDoc="0" locked="0" layoutInCell="1" allowOverlap="1" wp14:anchorId="6274C528" wp14:editId="34BC7F8D">
                <wp:simplePos x="0" y="0"/>
                <wp:positionH relativeFrom="column">
                  <wp:posOffset>62230</wp:posOffset>
                </wp:positionH>
                <wp:positionV relativeFrom="paragraph">
                  <wp:posOffset>-537845</wp:posOffset>
                </wp:positionV>
                <wp:extent cx="5753100" cy="504825"/>
                <wp:effectExtent l="0" t="0" r="0" b="9525"/>
                <wp:wrapNone/>
                <wp:docPr id="17" name="Rounded Rectangle 17"/>
                <wp:cNvGraphicFramePr/>
                <a:graphic xmlns:a="http://schemas.openxmlformats.org/drawingml/2006/main">
                  <a:graphicData uri="http://schemas.microsoft.com/office/word/2010/wordprocessingShape">
                    <wps:wsp>
                      <wps:cNvSpPr/>
                      <wps:spPr>
                        <a:xfrm>
                          <a:off x="0" y="0"/>
                          <a:ext cx="5753100" cy="504825"/>
                        </a:xfrm>
                        <a:prstGeom prst="roundRect">
                          <a:avLst/>
                        </a:prstGeom>
                        <a:solidFill>
                          <a:srgbClr val="FFFFFF"/>
                        </a:solidFill>
                        <a:ln w="25400" cap="flat" cmpd="sng" algn="ctr">
                          <a:noFill/>
                          <a:prstDash val="solid"/>
                        </a:ln>
                        <a:effectLst/>
                      </wps:spPr>
                      <wps:txbx>
                        <w:txbxContent>
                          <w:p w14:paraId="18282C9C" w14:textId="77777777" w:rsidR="00E45D99" w:rsidRDefault="00E45D99">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6274C528" id="Rounded Rectangle 17" o:spid="_x0000_s1028" style="position:absolute;margin-left:4.9pt;margin-top:-42.35pt;width:453pt;height:39.7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" stroked="f" strokeweight="2pt">
                <v:textbox>
                  <w:txbxContent>
                    <w:p w14:paraId="18282C9C" w14:textId="77777777" w:rsidR="00E45D99" w:rsidRDefault="00E45D99">
                      <w:pPr>
                        <w:jc w:val="center"/>
                      </w:pPr>
                    </w:p>
                  </w:txbxContent>
                </v:textbox>
              </v:roundrect>
            </w:pict>
          </mc:Fallback>
        </mc:AlternateContent>
      </w:r>
      <w:bookmarkStart w:id="1" w:name="Pengaruh_fasilitas_kerja_dan_kepuasan_ke"/>
      <w:bookmarkEnd w:id="1"/>
    </w:p>
    <w:p w14:paraId="6562CDD6" w14:textId="398D3931" w:rsidR="00A4499E" w:rsidRPr="00E5433B" w:rsidRDefault="00A4499E" w:rsidP="00E5433B">
      <w:pPr>
        <w:pStyle w:val="NoSpacing"/>
        <w:jc w:val="center"/>
        <w:rPr>
          <w:rFonts w:ascii="Arial" w:hAnsi="Arial" w:cs="Arial"/>
          <w:b/>
          <w:bCs/>
        </w:rPr>
      </w:pPr>
      <w:r w:rsidRPr="00E5433B">
        <w:rPr>
          <w:rFonts w:ascii="Arial" w:hAnsi="Arial" w:cs="Arial"/>
          <w:b/>
          <w:bCs/>
          <w:sz w:val="24"/>
          <w:szCs w:val="24"/>
        </w:rPr>
        <w:t xml:space="preserve">Pengaruh Pemberian </w:t>
      </w:r>
      <w:r w:rsidRPr="00E5433B">
        <w:rPr>
          <w:rFonts w:ascii="Arial" w:hAnsi="Arial" w:cs="Arial"/>
          <w:b/>
          <w:bCs/>
          <w:i/>
          <w:sz w:val="24"/>
          <w:szCs w:val="24"/>
        </w:rPr>
        <w:t>Voucher</w:t>
      </w:r>
      <w:r w:rsidRPr="00E5433B">
        <w:rPr>
          <w:rFonts w:ascii="Arial" w:hAnsi="Arial" w:cs="Arial"/>
          <w:b/>
          <w:bCs/>
          <w:sz w:val="24"/>
          <w:szCs w:val="24"/>
        </w:rPr>
        <w:t xml:space="preserve"> Dan </w:t>
      </w:r>
      <w:r w:rsidRPr="00E5433B">
        <w:rPr>
          <w:rFonts w:ascii="Arial" w:hAnsi="Arial" w:cs="Arial"/>
          <w:b/>
          <w:bCs/>
          <w:i/>
          <w:sz w:val="24"/>
          <w:szCs w:val="24"/>
        </w:rPr>
        <w:t>Brand Image</w:t>
      </w:r>
      <w:r w:rsidRPr="00E5433B">
        <w:rPr>
          <w:rFonts w:ascii="Arial" w:hAnsi="Arial" w:cs="Arial"/>
          <w:b/>
          <w:bCs/>
          <w:sz w:val="24"/>
          <w:szCs w:val="24"/>
        </w:rPr>
        <w:t xml:space="preserve"> </w:t>
      </w:r>
      <w:proofErr w:type="spellStart"/>
      <w:r w:rsidRPr="00E5433B">
        <w:rPr>
          <w:rFonts w:ascii="Arial" w:hAnsi="Arial" w:cs="Arial"/>
          <w:b/>
          <w:bCs/>
          <w:sz w:val="24"/>
          <w:szCs w:val="24"/>
        </w:rPr>
        <w:t>Terhadap</w:t>
      </w:r>
      <w:proofErr w:type="spellEnd"/>
      <w:r w:rsidRPr="00E5433B">
        <w:rPr>
          <w:rFonts w:ascii="Arial" w:hAnsi="Arial" w:cs="Arial"/>
          <w:b/>
          <w:bCs/>
          <w:sz w:val="24"/>
          <w:szCs w:val="24"/>
        </w:rPr>
        <w:t xml:space="preserve"> Minat </w:t>
      </w:r>
      <w:proofErr w:type="spellStart"/>
      <w:r w:rsidRPr="00E5433B">
        <w:rPr>
          <w:rFonts w:ascii="Arial" w:hAnsi="Arial" w:cs="Arial"/>
          <w:b/>
          <w:bCs/>
          <w:sz w:val="24"/>
          <w:szCs w:val="24"/>
        </w:rPr>
        <w:t>Menggunakan</w:t>
      </w:r>
      <w:proofErr w:type="spellEnd"/>
      <w:r w:rsidRPr="00E5433B">
        <w:rPr>
          <w:rFonts w:ascii="Arial" w:hAnsi="Arial" w:cs="Arial"/>
          <w:b/>
          <w:bCs/>
          <w:sz w:val="24"/>
          <w:szCs w:val="24"/>
        </w:rPr>
        <w:t xml:space="preserve"> Jasa </w:t>
      </w:r>
      <w:proofErr w:type="spellStart"/>
      <w:r w:rsidRPr="00E5433B">
        <w:rPr>
          <w:rFonts w:ascii="Arial" w:hAnsi="Arial" w:cs="Arial"/>
          <w:b/>
          <w:bCs/>
          <w:sz w:val="24"/>
          <w:szCs w:val="24"/>
        </w:rPr>
        <w:t>Transportasi</w:t>
      </w:r>
      <w:proofErr w:type="spellEnd"/>
      <w:r w:rsidRPr="00E5433B">
        <w:rPr>
          <w:rFonts w:ascii="Arial" w:hAnsi="Arial" w:cs="Arial"/>
          <w:b/>
          <w:bCs/>
          <w:sz w:val="24"/>
          <w:szCs w:val="24"/>
        </w:rPr>
        <w:t xml:space="preserve"> </w:t>
      </w:r>
      <w:proofErr w:type="spellStart"/>
      <w:r w:rsidRPr="00E5433B">
        <w:rPr>
          <w:rFonts w:ascii="Arial" w:hAnsi="Arial" w:cs="Arial"/>
          <w:b/>
          <w:bCs/>
          <w:i/>
          <w:sz w:val="24"/>
          <w:szCs w:val="24"/>
        </w:rPr>
        <w:t>Grabbike</w:t>
      </w:r>
      <w:proofErr w:type="spellEnd"/>
      <w:r w:rsidRPr="00E5433B">
        <w:rPr>
          <w:rFonts w:ascii="Arial" w:hAnsi="Arial" w:cs="Arial"/>
          <w:b/>
          <w:bCs/>
          <w:sz w:val="24"/>
          <w:szCs w:val="24"/>
        </w:rPr>
        <w:t xml:space="preserve"> (Studi Kasus Pada </w:t>
      </w:r>
      <w:proofErr w:type="spellStart"/>
      <w:r w:rsidRPr="00E5433B">
        <w:rPr>
          <w:rFonts w:ascii="Arial" w:hAnsi="Arial" w:cs="Arial"/>
          <w:b/>
          <w:bCs/>
          <w:sz w:val="24"/>
          <w:szCs w:val="24"/>
        </w:rPr>
        <w:t>Mahasiswa</w:t>
      </w:r>
      <w:proofErr w:type="spellEnd"/>
      <w:r w:rsidRPr="00E5433B">
        <w:rPr>
          <w:rFonts w:ascii="Arial" w:hAnsi="Arial" w:cs="Arial"/>
          <w:b/>
          <w:bCs/>
          <w:sz w:val="24"/>
          <w:szCs w:val="24"/>
        </w:rPr>
        <w:t xml:space="preserve"> </w:t>
      </w:r>
      <w:proofErr w:type="spellStart"/>
      <w:r w:rsidRPr="00E5433B">
        <w:rPr>
          <w:rFonts w:ascii="Arial" w:hAnsi="Arial" w:cs="Arial"/>
          <w:b/>
          <w:bCs/>
          <w:sz w:val="24"/>
          <w:szCs w:val="24"/>
        </w:rPr>
        <w:t>Fakultas</w:t>
      </w:r>
      <w:proofErr w:type="spellEnd"/>
      <w:r w:rsidRPr="00E5433B">
        <w:rPr>
          <w:rFonts w:ascii="Arial" w:hAnsi="Arial" w:cs="Arial"/>
          <w:b/>
          <w:bCs/>
          <w:sz w:val="24"/>
          <w:szCs w:val="24"/>
        </w:rPr>
        <w:t xml:space="preserve"> Ekonomi Dan Bisnis Universitas P</w:t>
      </w:r>
      <w:r w:rsidR="00E5433B">
        <w:rPr>
          <w:rFonts w:ascii="Arial" w:hAnsi="Arial" w:cs="Arial"/>
          <w:b/>
          <w:bCs/>
          <w:sz w:val="24"/>
          <w:szCs w:val="24"/>
        </w:rPr>
        <w:t>GRI</w:t>
      </w:r>
      <w:r w:rsidRPr="00E5433B">
        <w:rPr>
          <w:rFonts w:ascii="Arial" w:hAnsi="Arial" w:cs="Arial"/>
          <w:b/>
          <w:bCs/>
          <w:sz w:val="24"/>
          <w:szCs w:val="24"/>
        </w:rPr>
        <w:t xml:space="preserve"> Palembang)</w:t>
      </w:r>
    </w:p>
    <w:p w14:paraId="55266B65" w14:textId="1A7F681B" w:rsidR="00E34CC4" w:rsidRDefault="00E34CC4" w:rsidP="00E34CC4">
      <w:pPr>
        <w:jc w:val="center"/>
        <w:rPr>
          <w:b/>
          <w:sz w:val="24"/>
          <w:szCs w:val="24"/>
          <w:lang w:val="id-ID"/>
        </w:rPr>
      </w:pPr>
    </w:p>
    <w:p w14:paraId="02C53EB2" w14:textId="77777777" w:rsidR="00E5433B" w:rsidRDefault="00E5433B" w:rsidP="00E34CC4">
      <w:pPr>
        <w:jc w:val="center"/>
        <w:rPr>
          <w:b/>
          <w:sz w:val="24"/>
          <w:szCs w:val="24"/>
          <w:lang w:val="id-ID"/>
        </w:rPr>
      </w:pPr>
    </w:p>
    <w:p w14:paraId="468C73C6" w14:textId="77777777" w:rsidR="00A4499E" w:rsidRPr="00457A3B" w:rsidRDefault="00A4499E" w:rsidP="00A4499E">
      <w:pPr>
        <w:jc w:val="center"/>
        <w:rPr>
          <w:b/>
          <w:vertAlign w:val="superscript"/>
        </w:rPr>
      </w:pPr>
      <w:r w:rsidRPr="00457A3B">
        <w:rPr>
          <w:b/>
          <w:sz w:val="24"/>
          <w:szCs w:val="24"/>
        </w:rPr>
        <w:t>Ramadhan Risky Fauzi</w:t>
      </w:r>
      <w:r w:rsidRPr="00457A3B">
        <w:rPr>
          <w:b/>
          <w:sz w:val="24"/>
          <w:szCs w:val="24"/>
          <w:vertAlign w:val="superscript"/>
        </w:rPr>
        <w:t>1</w:t>
      </w:r>
      <w:r w:rsidRPr="00457A3B">
        <w:rPr>
          <w:b/>
          <w:sz w:val="24"/>
          <w:szCs w:val="24"/>
        </w:rPr>
        <w:t>, Agus Mulyani</w:t>
      </w:r>
      <w:r w:rsidRPr="00457A3B">
        <w:rPr>
          <w:b/>
          <w:sz w:val="24"/>
          <w:szCs w:val="24"/>
          <w:vertAlign w:val="superscript"/>
        </w:rPr>
        <w:t>2</w:t>
      </w:r>
      <w:r w:rsidRPr="00457A3B">
        <w:rPr>
          <w:b/>
          <w:sz w:val="24"/>
          <w:szCs w:val="24"/>
        </w:rPr>
        <w:t>, Erdiansyah</w:t>
      </w:r>
      <w:r w:rsidRPr="00457A3B">
        <w:rPr>
          <w:b/>
          <w:sz w:val="24"/>
          <w:szCs w:val="24"/>
          <w:vertAlign w:val="superscript"/>
        </w:rPr>
        <w:t>3</w:t>
      </w:r>
    </w:p>
    <w:p w14:paraId="1542523E" w14:textId="024001F5" w:rsidR="00A4499E" w:rsidRPr="00F86BA1" w:rsidRDefault="00A4499E" w:rsidP="00A4499E">
      <w:pPr>
        <w:jc w:val="center"/>
        <w:rPr>
          <w:i/>
          <w:iCs/>
          <w:sz w:val="20"/>
          <w:szCs w:val="20"/>
        </w:rPr>
      </w:pPr>
      <w:r w:rsidRPr="00F86BA1">
        <w:rPr>
          <w:i/>
          <w:iCs/>
          <w:sz w:val="20"/>
          <w:szCs w:val="20"/>
          <w:vertAlign w:val="superscript"/>
        </w:rPr>
        <w:t>1</w:t>
      </w:r>
      <w:r w:rsidRPr="00F86BA1">
        <w:rPr>
          <w:i/>
          <w:iCs/>
          <w:sz w:val="20"/>
          <w:szCs w:val="20"/>
        </w:rPr>
        <w:t xml:space="preserve">Universitas PGRI Palembang, </w:t>
      </w:r>
      <w:hyperlink r:id="rId11" w:history="1">
        <w:r w:rsidRPr="00F86BA1">
          <w:rPr>
            <w:rStyle w:val="Hyperlink"/>
            <w:i/>
            <w:iCs/>
            <w:sz w:val="20"/>
            <w:szCs w:val="20"/>
          </w:rPr>
          <w:t>officialramadhan29@gmail.com</w:t>
        </w:r>
      </w:hyperlink>
      <w:r w:rsidRPr="00F86BA1">
        <w:rPr>
          <w:i/>
          <w:iCs/>
          <w:sz w:val="20"/>
          <w:szCs w:val="20"/>
        </w:rPr>
        <w:t xml:space="preserve"> </w:t>
      </w:r>
    </w:p>
    <w:p w14:paraId="2C59C9CD" w14:textId="60D3688B" w:rsidR="00A4499E" w:rsidRPr="00F86BA1" w:rsidRDefault="00A4499E" w:rsidP="00A4499E">
      <w:pPr>
        <w:jc w:val="center"/>
        <w:rPr>
          <w:i/>
          <w:iCs/>
          <w:sz w:val="20"/>
          <w:szCs w:val="20"/>
        </w:rPr>
      </w:pPr>
      <w:r w:rsidRPr="00F86BA1">
        <w:rPr>
          <w:i/>
          <w:iCs/>
          <w:sz w:val="20"/>
          <w:szCs w:val="20"/>
          <w:vertAlign w:val="superscript"/>
        </w:rPr>
        <w:t>2</w:t>
      </w:r>
      <w:r w:rsidRPr="00F86BA1">
        <w:rPr>
          <w:i/>
          <w:iCs/>
          <w:sz w:val="20"/>
          <w:szCs w:val="20"/>
        </w:rPr>
        <w:t xml:space="preserve">Universitas PGRI Palembang, </w:t>
      </w:r>
      <w:hyperlink r:id="rId12" w:history="1">
        <w:r w:rsidRPr="00F86BA1">
          <w:rPr>
            <w:rStyle w:val="Hyperlink"/>
            <w:i/>
            <w:iCs/>
            <w:sz w:val="20"/>
            <w:szCs w:val="20"/>
          </w:rPr>
          <w:t>agusmulyani008@gmail.com</w:t>
        </w:r>
      </w:hyperlink>
      <w:r w:rsidRPr="00F86BA1">
        <w:rPr>
          <w:i/>
          <w:iCs/>
          <w:sz w:val="20"/>
          <w:szCs w:val="20"/>
        </w:rPr>
        <w:t xml:space="preserve"> </w:t>
      </w:r>
    </w:p>
    <w:p w14:paraId="24C05CD6" w14:textId="28CEC8D4" w:rsidR="00E34CC4" w:rsidRPr="00433EA9" w:rsidRDefault="00A4499E" w:rsidP="00A4499E">
      <w:pPr>
        <w:jc w:val="center"/>
        <w:rPr>
          <w:sz w:val="20"/>
          <w:szCs w:val="20"/>
        </w:rPr>
      </w:pPr>
      <w:r w:rsidRPr="00F86BA1">
        <w:rPr>
          <w:i/>
          <w:iCs/>
          <w:sz w:val="20"/>
          <w:szCs w:val="20"/>
          <w:vertAlign w:val="superscript"/>
        </w:rPr>
        <w:t>3</w:t>
      </w:r>
      <w:r w:rsidRPr="00F86BA1">
        <w:rPr>
          <w:i/>
          <w:iCs/>
          <w:sz w:val="20"/>
          <w:szCs w:val="20"/>
        </w:rPr>
        <w:t xml:space="preserve">Universitas PGRI Palembang, </w:t>
      </w:r>
      <w:hyperlink r:id="rId13" w:history="1">
        <w:r w:rsidRPr="00F86BA1">
          <w:rPr>
            <w:rStyle w:val="Hyperlink"/>
            <w:i/>
            <w:iCs/>
            <w:sz w:val="20"/>
            <w:szCs w:val="20"/>
          </w:rPr>
          <w:t>erdiansyahhh@gmail.com</w:t>
        </w:r>
      </w:hyperlink>
      <w:r w:rsidR="00E34CC4" w:rsidRPr="00433EA9">
        <w:rPr>
          <w:sz w:val="20"/>
          <w:szCs w:val="20"/>
        </w:rPr>
        <w:t xml:space="preserve"> </w:t>
      </w:r>
    </w:p>
    <w:p w14:paraId="02B639FD" w14:textId="77777777" w:rsidR="00E34CC4" w:rsidRPr="00E5433B" w:rsidRDefault="00E34CC4" w:rsidP="00E34CC4">
      <w:pPr>
        <w:jc w:val="center"/>
        <w:rPr>
          <w:sz w:val="24"/>
          <w:szCs w:val="24"/>
          <w:lang w:val="id-ID"/>
        </w:rPr>
      </w:pPr>
    </w:p>
    <w:p w14:paraId="23DB53E3" w14:textId="77777777" w:rsidR="00E34CC4" w:rsidRPr="00E5433B" w:rsidRDefault="00E34CC4" w:rsidP="00E34CC4">
      <w:pPr>
        <w:jc w:val="center"/>
        <w:rPr>
          <w:b/>
          <w:sz w:val="32"/>
          <w:szCs w:val="32"/>
        </w:rPr>
      </w:pPr>
    </w:p>
    <w:p w14:paraId="302DEF0E" w14:textId="77777777" w:rsidR="00E34CC4" w:rsidRDefault="00E34CC4" w:rsidP="00E34CC4">
      <w:pPr>
        <w:jc w:val="center"/>
        <w:rPr>
          <w:b/>
          <w:sz w:val="24"/>
          <w:szCs w:val="24"/>
          <w:lang w:val="id-ID"/>
        </w:rPr>
      </w:pPr>
      <w:r>
        <w:rPr>
          <w:b/>
          <w:sz w:val="24"/>
          <w:szCs w:val="24"/>
          <w:lang w:val="id-ID"/>
        </w:rPr>
        <w:t>ABSTRAK</w:t>
      </w:r>
    </w:p>
    <w:p w14:paraId="1A99A071" w14:textId="77777777" w:rsidR="00E5433B" w:rsidRPr="00E5433B" w:rsidRDefault="00E5433B" w:rsidP="00E34CC4">
      <w:pPr>
        <w:jc w:val="center"/>
        <w:rPr>
          <w:b/>
          <w:sz w:val="10"/>
          <w:szCs w:val="10"/>
          <w:lang w:val="id-ID"/>
        </w:rPr>
      </w:pPr>
    </w:p>
    <w:p w14:paraId="1FF0FF75" w14:textId="77777777" w:rsidR="00A4499E" w:rsidRPr="00457A3B" w:rsidRDefault="00A4499E" w:rsidP="00A4499E">
      <w:pPr>
        <w:pBdr>
          <w:top w:val="nil"/>
          <w:left w:val="nil"/>
          <w:bottom w:val="nil"/>
          <w:right w:val="nil"/>
          <w:between w:val="nil"/>
        </w:pBdr>
        <w:ind w:right="13"/>
        <w:jc w:val="both"/>
        <w:rPr>
          <w:sz w:val="20"/>
          <w:szCs w:val="20"/>
        </w:rPr>
      </w:pPr>
      <w:proofErr w:type="spellStart"/>
      <w:r w:rsidRPr="00457A3B">
        <w:rPr>
          <w:sz w:val="20"/>
          <w:szCs w:val="20"/>
        </w:rPr>
        <w:t>Kemajuan</w:t>
      </w:r>
      <w:proofErr w:type="spellEnd"/>
      <w:r w:rsidRPr="00457A3B">
        <w:rPr>
          <w:sz w:val="20"/>
          <w:szCs w:val="20"/>
        </w:rPr>
        <w:t xml:space="preserve"> </w:t>
      </w:r>
      <w:proofErr w:type="spellStart"/>
      <w:r w:rsidRPr="00457A3B">
        <w:rPr>
          <w:sz w:val="20"/>
          <w:szCs w:val="20"/>
        </w:rPr>
        <w:t>teknologi</w:t>
      </w:r>
      <w:proofErr w:type="spellEnd"/>
      <w:r w:rsidRPr="00457A3B">
        <w:rPr>
          <w:sz w:val="20"/>
          <w:szCs w:val="20"/>
        </w:rPr>
        <w:t xml:space="preserve"> digital </w:t>
      </w:r>
      <w:proofErr w:type="spellStart"/>
      <w:r w:rsidRPr="00457A3B">
        <w:rPr>
          <w:sz w:val="20"/>
          <w:szCs w:val="20"/>
        </w:rPr>
        <w:t>telah</w:t>
      </w:r>
      <w:proofErr w:type="spellEnd"/>
      <w:r w:rsidRPr="00457A3B">
        <w:rPr>
          <w:sz w:val="20"/>
          <w:szCs w:val="20"/>
        </w:rPr>
        <w:t xml:space="preserve"> </w:t>
      </w:r>
      <w:proofErr w:type="spellStart"/>
      <w:r w:rsidRPr="00457A3B">
        <w:rPr>
          <w:sz w:val="20"/>
          <w:szCs w:val="20"/>
        </w:rPr>
        <w:t>mengubah</w:t>
      </w:r>
      <w:proofErr w:type="spellEnd"/>
      <w:r w:rsidRPr="00457A3B">
        <w:rPr>
          <w:sz w:val="20"/>
          <w:szCs w:val="20"/>
        </w:rPr>
        <w:t xml:space="preserve"> </w:t>
      </w:r>
      <w:proofErr w:type="spellStart"/>
      <w:r w:rsidRPr="00457A3B">
        <w:rPr>
          <w:sz w:val="20"/>
          <w:szCs w:val="20"/>
        </w:rPr>
        <w:t>gaya</w:t>
      </w:r>
      <w:proofErr w:type="spellEnd"/>
      <w:r w:rsidRPr="00457A3B">
        <w:rPr>
          <w:sz w:val="20"/>
          <w:szCs w:val="20"/>
        </w:rPr>
        <w:t xml:space="preserve"> </w:t>
      </w:r>
      <w:proofErr w:type="spellStart"/>
      <w:r w:rsidRPr="00457A3B">
        <w:rPr>
          <w:sz w:val="20"/>
          <w:szCs w:val="20"/>
        </w:rPr>
        <w:t>hidup</w:t>
      </w:r>
      <w:proofErr w:type="spellEnd"/>
      <w:r w:rsidRPr="00457A3B">
        <w:rPr>
          <w:sz w:val="20"/>
          <w:szCs w:val="20"/>
        </w:rPr>
        <w:t xml:space="preserve"> </w:t>
      </w:r>
      <w:proofErr w:type="spellStart"/>
      <w:r w:rsidRPr="00457A3B">
        <w:rPr>
          <w:sz w:val="20"/>
          <w:szCs w:val="20"/>
        </w:rPr>
        <w:t>masyarakat</w:t>
      </w:r>
      <w:proofErr w:type="spellEnd"/>
      <w:r w:rsidRPr="00457A3B">
        <w:rPr>
          <w:sz w:val="20"/>
          <w:szCs w:val="20"/>
        </w:rPr>
        <w:t xml:space="preserve"> </w:t>
      </w:r>
      <w:proofErr w:type="spellStart"/>
      <w:r w:rsidRPr="00457A3B">
        <w:rPr>
          <w:sz w:val="20"/>
          <w:szCs w:val="20"/>
        </w:rPr>
        <w:t>secara</w:t>
      </w:r>
      <w:proofErr w:type="spellEnd"/>
      <w:r w:rsidRPr="00457A3B">
        <w:rPr>
          <w:sz w:val="20"/>
          <w:szCs w:val="20"/>
        </w:rPr>
        <w:t xml:space="preserve"> </w:t>
      </w:r>
      <w:proofErr w:type="spellStart"/>
      <w:r w:rsidRPr="00457A3B">
        <w:rPr>
          <w:sz w:val="20"/>
          <w:szCs w:val="20"/>
        </w:rPr>
        <w:t>menyeluruh</w:t>
      </w:r>
      <w:proofErr w:type="spellEnd"/>
      <w:r w:rsidRPr="00457A3B">
        <w:rPr>
          <w:sz w:val="20"/>
          <w:szCs w:val="20"/>
        </w:rPr>
        <w:t xml:space="preserve">, </w:t>
      </w:r>
      <w:proofErr w:type="spellStart"/>
      <w:r w:rsidRPr="00457A3B">
        <w:rPr>
          <w:sz w:val="20"/>
          <w:szCs w:val="20"/>
        </w:rPr>
        <w:t>termasuk</w:t>
      </w:r>
      <w:proofErr w:type="spellEnd"/>
      <w:r w:rsidRPr="00457A3B">
        <w:rPr>
          <w:sz w:val="20"/>
          <w:szCs w:val="20"/>
        </w:rPr>
        <w:t xml:space="preserve"> </w:t>
      </w:r>
      <w:proofErr w:type="spellStart"/>
      <w:r w:rsidRPr="00457A3B">
        <w:rPr>
          <w:sz w:val="20"/>
          <w:szCs w:val="20"/>
        </w:rPr>
        <w:t>dalam</w:t>
      </w:r>
      <w:proofErr w:type="spellEnd"/>
      <w:r w:rsidRPr="00457A3B">
        <w:rPr>
          <w:sz w:val="20"/>
          <w:szCs w:val="20"/>
        </w:rPr>
        <w:t xml:space="preserve"> </w:t>
      </w:r>
      <w:proofErr w:type="spellStart"/>
      <w:r w:rsidRPr="00457A3B">
        <w:rPr>
          <w:sz w:val="20"/>
          <w:szCs w:val="20"/>
        </w:rPr>
        <w:t>hal</w:t>
      </w:r>
      <w:proofErr w:type="spellEnd"/>
      <w:r w:rsidRPr="00457A3B">
        <w:rPr>
          <w:sz w:val="20"/>
          <w:szCs w:val="20"/>
        </w:rPr>
        <w:t xml:space="preserve"> </w:t>
      </w:r>
      <w:proofErr w:type="spellStart"/>
      <w:r w:rsidRPr="00457A3B">
        <w:rPr>
          <w:sz w:val="20"/>
          <w:szCs w:val="20"/>
        </w:rPr>
        <w:t>mobilitas</w:t>
      </w:r>
      <w:proofErr w:type="spellEnd"/>
      <w:r w:rsidRPr="00457A3B">
        <w:rPr>
          <w:sz w:val="20"/>
          <w:szCs w:val="20"/>
        </w:rPr>
        <w:t xml:space="preserve">. </w:t>
      </w:r>
      <w:proofErr w:type="spellStart"/>
      <w:r w:rsidRPr="00457A3B">
        <w:rPr>
          <w:sz w:val="20"/>
          <w:szCs w:val="20"/>
        </w:rPr>
        <w:t>Meningkatnya</w:t>
      </w:r>
      <w:proofErr w:type="spellEnd"/>
      <w:r w:rsidRPr="00457A3B">
        <w:rPr>
          <w:sz w:val="20"/>
          <w:szCs w:val="20"/>
        </w:rPr>
        <w:t xml:space="preserve"> </w:t>
      </w:r>
      <w:proofErr w:type="spellStart"/>
      <w:r w:rsidRPr="00457A3B">
        <w:rPr>
          <w:sz w:val="20"/>
          <w:szCs w:val="20"/>
        </w:rPr>
        <w:t>aktivitas</w:t>
      </w:r>
      <w:proofErr w:type="spellEnd"/>
      <w:r w:rsidRPr="00457A3B">
        <w:rPr>
          <w:sz w:val="20"/>
          <w:szCs w:val="20"/>
        </w:rPr>
        <w:t xml:space="preserve"> dan </w:t>
      </w:r>
      <w:proofErr w:type="spellStart"/>
      <w:r w:rsidRPr="00457A3B">
        <w:rPr>
          <w:sz w:val="20"/>
          <w:szCs w:val="20"/>
        </w:rPr>
        <w:t>pergerakan</w:t>
      </w:r>
      <w:proofErr w:type="spellEnd"/>
      <w:r w:rsidRPr="00457A3B">
        <w:rPr>
          <w:sz w:val="20"/>
          <w:szCs w:val="20"/>
        </w:rPr>
        <w:t xml:space="preserve"> </w:t>
      </w:r>
      <w:proofErr w:type="spellStart"/>
      <w:r w:rsidRPr="00457A3B">
        <w:rPr>
          <w:sz w:val="20"/>
          <w:szCs w:val="20"/>
        </w:rPr>
        <w:t>penduduk</w:t>
      </w:r>
      <w:proofErr w:type="spellEnd"/>
      <w:r w:rsidRPr="00457A3B">
        <w:rPr>
          <w:sz w:val="20"/>
          <w:szCs w:val="20"/>
        </w:rPr>
        <w:t xml:space="preserve"> di </w:t>
      </w:r>
      <w:proofErr w:type="spellStart"/>
      <w:r w:rsidRPr="00457A3B">
        <w:rPr>
          <w:sz w:val="20"/>
          <w:szCs w:val="20"/>
        </w:rPr>
        <w:t>kota-kota</w:t>
      </w:r>
      <w:proofErr w:type="spellEnd"/>
      <w:r w:rsidRPr="00457A3B">
        <w:rPr>
          <w:sz w:val="20"/>
          <w:szCs w:val="20"/>
        </w:rPr>
        <w:t xml:space="preserve"> </w:t>
      </w:r>
      <w:proofErr w:type="spellStart"/>
      <w:r w:rsidRPr="00457A3B">
        <w:rPr>
          <w:sz w:val="20"/>
          <w:szCs w:val="20"/>
        </w:rPr>
        <w:t>besar</w:t>
      </w:r>
      <w:proofErr w:type="spellEnd"/>
      <w:r w:rsidRPr="00457A3B">
        <w:rPr>
          <w:sz w:val="20"/>
          <w:szCs w:val="20"/>
        </w:rPr>
        <w:t xml:space="preserve"> </w:t>
      </w:r>
      <w:proofErr w:type="spellStart"/>
      <w:r w:rsidRPr="00457A3B">
        <w:rPr>
          <w:sz w:val="20"/>
          <w:szCs w:val="20"/>
        </w:rPr>
        <w:t>mendorong</w:t>
      </w:r>
      <w:proofErr w:type="spellEnd"/>
      <w:r w:rsidRPr="00457A3B">
        <w:rPr>
          <w:sz w:val="20"/>
          <w:szCs w:val="20"/>
        </w:rPr>
        <w:t xml:space="preserve"> </w:t>
      </w:r>
      <w:proofErr w:type="spellStart"/>
      <w:r w:rsidRPr="00457A3B">
        <w:rPr>
          <w:sz w:val="20"/>
          <w:szCs w:val="20"/>
        </w:rPr>
        <w:t>kebutuhan</w:t>
      </w:r>
      <w:proofErr w:type="spellEnd"/>
      <w:r w:rsidRPr="00457A3B">
        <w:rPr>
          <w:sz w:val="20"/>
          <w:szCs w:val="20"/>
        </w:rPr>
        <w:t xml:space="preserve"> </w:t>
      </w:r>
      <w:proofErr w:type="spellStart"/>
      <w:r w:rsidRPr="00457A3B">
        <w:rPr>
          <w:sz w:val="20"/>
          <w:szCs w:val="20"/>
        </w:rPr>
        <w:t>akan</w:t>
      </w:r>
      <w:proofErr w:type="spellEnd"/>
      <w:r w:rsidRPr="00457A3B">
        <w:rPr>
          <w:sz w:val="20"/>
          <w:szCs w:val="20"/>
        </w:rPr>
        <w:t xml:space="preserve"> </w:t>
      </w:r>
      <w:proofErr w:type="spellStart"/>
      <w:r w:rsidRPr="00457A3B">
        <w:rPr>
          <w:sz w:val="20"/>
          <w:szCs w:val="20"/>
        </w:rPr>
        <w:t>layanan</w:t>
      </w:r>
      <w:proofErr w:type="spellEnd"/>
      <w:r w:rsidRPr="00457A3B">
        <w:rPr>
          <w:sz w:val="20"/>
          <w:szCs w:val="20"/>
        </w:rPr>
        <w:t xml:space="preserve"> </w:t>
      </w:r>
      <w:proofErr w:type="spellStart"/>
      <w:r w:rsidRPr="00457A3B">
        <w:rPr>
          <w:sz w:val="20"/>
          <w:szCs w:val="20"/>
        </w:rPr>
        <w:t>transportasi</w:t>
      </w:r>
      <w:proofErr w:type="spellEnd"/>
      <w:r w:rsidRPr="00457A3B">
        <w:rPr>
          <w:sz w:val="20"/>
          <w:szCs w:val="20"/>
        </w:rPr>
        <w:t xml:space="preserve"> yang </w:t>
      </w:r>
      <w:proofErr w:type="spellStart"/>
      <w:r w:rsidRPr="00457A3B">
        <w:rPr>
          <w:sz w:val="20"/>
          <w:szCs w:val="20"/>
        </w:rPr>
        <w:t>praktis</w:t>
      </w:r>
      <w:proofErr w:type="spellEnd"/>
      <w:r w:rsidRPr="00457A3B">
        <w:rPr>
          <w:sz w:val="20"/>
          <w:szCs w:val="20"/>
        </w:rPr>
        <w:t xml:space="preserve">, </w:t>
      </w:r>
      <w:proofErr w:type="spellStart"/>
      <w:r w:rsidRPr="00457A3B">
        <w:rPr>
          <w:sz w:val="20"/>
          <w:szCs w:val="20"/>
        </w:rPr>
        <w:t>efisien</w:t>
      </w:r>
      <w:proofErr w:type="spellEnd"/>
      <w:r w:rsidRPr="00457A3B">
        <w:rPr>
          <w:sz w:val="20"/>
          <w:szCs w:val="20"/>
        </w:rPr>
        <w:t xml:space="preserve">, dan </w:t>
      </w:r>
      <w:proofErr w:type="spellStart"/>
      <w:r w:rsidRPr="00457A3B">
        <w:rPr>
          <w:sz w:val="20"/>
          <w:szCs w:val="20"/>
        </w:rPr>
        <w:t>terjangkau</w:t>
      </w:r>
      <w:proofErr w:type="spellEnd"/>
      <w:r w:rsidRPr="00457A3B">
        <w:rPr>
          <w:sz w:val="20"/>
          <w:szCs w:val="20"/>
        </w:rPr>
        <w:t xml:space="preserve">. Salah </w:t>
      </w:r>
      <w:proofErr w:type="spellStart"/>
      <w:r w:rsidRPr="00457A3B">
        <w:rPr>
          <w:sz w:val="20"/>
          <w:szCs w:val="20"/>
        </w:rPr>
        <w:t>satu</w:t>
      </w:r>
      <w:proofErr w:type="spellEnd"/>
      <w:r w:rsidRPr="00457A3B">
        <w:rPr>
          <w:sz w:val="20"/>
          <w:szCs w:val="20"/>
        </w:rPr>
        <w:t xml:space="preserve"> </w:t>
      </w:r>
      <w:proofErr w:type="spellStart"/>
      <w:r w:rsidRPr="00457A3B">
        <w:rPr>
          <w:sz w:val="20"/>
          <w:szCs w:val="20"/>
        </w:rPr>
        <w:t>inovasi</w:t>
      </w:r>
      <w:proofErr w:type="spellEnd"/>
      <w:r w:rsidRPr="00457A3B">
        <w:rPr>
          <w:sz w:val="20"/>
          <w:szCs w:val="20"/>
        </w:rPr>
        <w:t xml:space="preserve"> yang </w:t>
      </w:r>
      <w:proofErr w:type="spellStart"/>
      <w:r w:rsidRPr="00457A3B">
        <w:rPr>
          <w:sz w:val="20"/>
          <w:szCs w:val="20"/>
        </w:rPr>
        <w:t>muncul</w:t>
      </w:r>
      <w:proofErr w:type="spellEnd"/>
      <w:r w:rsidRPr="00457A3B">
        <w:rPr>
          <w:sz w:val="20"/>
          <w:szCs w:val="20"/>
        </w:rPr>
        <w:t xml:space="preserve"> </w:t>
      </w:r>
      <w:proofErr w:type="spellStart"/>
      <w:r w:rsidRPr="00457A3B">
        <w:rPr>
          <w:sz w:val="20"/>
          <w:szCs w:val="20"/>
        </w:rPr>
        <w:t>adalah</w:t>
      </w:r>
      <w:proofErr w:type="spellEnd"/>
      <w:r w:rsidRPr="00457A3B">
        <w:rPr>
          <w:sz w:val="20"/>
          <w:szCs w:val="20"/>
        </w:rPr>
        <w:t xml:space="preserve"> </w:t>
      </w:r>
      <w:proofErr w:type="spellStart"/>
      <w:r w:rsidRPr="00457A3B">
        <w:rPr>
          <w:sz w:val="20"/>
          <w:szCs w:val="20"/>
        </w:rPr>
        <w:t>transportasi</w:t>
      </w:r>
      <w:proofErr w:type="spellEnd"/>
      <w:r w:rsidRPr="00457A3B">
        <w:rPr>
          <w:sz w:val="20"/>
          <w:szCs w:val="20"/>
        </w:rPr>
        <w:t xml:space="preserve"> </w:t>
      </w:r>
      <w:proofErr w:type="spellStart"/>
      <w:r w:rsidRPr="00457A3B">
        <w:rPr>
          <w:sz w:val="20"/>
          <w:szCs w:val="20"/>
        </w:rPr>
        <w:t>berbasis</w:t>
      </w:r>
      <w:proofErr w:type="spellEnd"/>
      <w:r w:rsidRPr="00457A3B">
        <w:rPr>
          <w:sz w:val="20"/>
          <w:szCs w:val="20"/>
        </w:rPr>
        <w:t xml:space="preserve"> </w:t>
      </w:r>
      <w:proofErr w:type="spellStart"/>
      <w:r w:rsidRPr="00457A3B">
        <w:rPr>
          <w:sz w:val="20"/>
          <w:szCs w:val="20"/>
        </w:rPr>
        <w:t>aplikasi</w:t>
      </w:r>
      <w:proofErr w:type="spellEnd"/>
      <w:r w:rsidRPr="00457A3B">
        <w:rPr>
          <w:sz w:val="20"/>
          <w:szCs w:val="20"/>
        </w:rPr>
        <w:t xml:space="preserve"> digital, yang </w:t>
      </w:r>
      <w:proofErr w:type="spellStart"/>
      <w:r w:rsidRPr="00457A3B">
        <w:rPr>
          <w:sz w:val="20"/>
          <w:szCs w:val="20"/>
        </w:rPr>
        <w:t>memberikan</w:t>
      </w:r>
      <w:proofErr w:type="spellEnd"/>
      <w:r w:rsidRPr="00457A3B">
        <w:rPr>
          <w:sz w:val="20"/>
          <w:szCs w:val="20"/>
        </w:rPr>
        <w:t xml:space="preserve"> </w:t>
      </w:r>
      <w:proofErr w:type="spellStart"/>
      <w:r w:rsidRPr="00457A3B">
        <w:rPr>
          <w:sz w:val="20"/>
          <w:szCs w:val="20"/>
        </w:rPr>
        <w:t>kemudahan</w:t>
      </w:r>
      <w:proofErr w:type="spellEnd"/>
      <w:r w:rsidRPr="00457A3B">
        <w:rPr>
          <w:sz w:val="20"/>
          <w:szCs w:val="20"/>
        </w:rPr>
        <w:t xml:space="preserve"> </w:t>
      </w:r>
      <w:proofErr w:type="spellStart"/>
      <w:r w:rsidRPr="00457A3B">
        <w:rPr>
          <w:sz w:val="20"/>
          <w:szCs w:val="20"/>
        </w:rPr>
        <w:t>dalam</w:t>
      </w:r>
      <w:proofErr w:type="spellEnd"/>
      <w:r w:rsidRPr="00457A3B">
        <w:rPr>
          <w:sz w:val="20"/>
          <w:szCs w:val="20"/>
        </w:rPr>
        <w:t xml:space="preserve"> </w:t>
      </w:r>
      <w:proofErr w:type="spellStart"/>
      <w:r w:rsidRPr="00457A3B">
        <w:rPr>
          <w:sz w:val="20"/>
          <w:szCs w:val="20"/>
        </w:rPr>
        <w:t>mengakses</w:t>
      </w:r>
      <w:proofErr w:type="spellEnd"/>
      <w:r w:rsidRPr="00457A3B">
        <w:rPr>
          <w:sz w:val="20"/>
          <w:szCs w:val="20"/>
        </w:rPr>
        <w:t xml:space="preserve"> </w:t>
      </w:r>
      <w:proofErr w:type="spellStart"/>
      <w:r w:rsidRPr="00457A3B">
        <w:rPr>
          <w:sz w:val="20"/>
          <w:szCs w:val="20"/>
        </w:rPr>
        <w:t>layanan</w:t>
      </w:r>
      <w:proofErr w:type="spellEnd"/>
      <w:r w:rsidRPr="00457A3B">
        <w:rPr>
          <w:sz w:val="20"/>
          <w:szCs w:val="20"/>
        </w:rPr>
        <w:t xml:space="preserve"> </w:t>
      </w:r>
      <w:proofErr w:type="spellStart"/>
      <w:r w:rsidRPr="00457A3B">
        <w:rPr>
          <w:sz w:val="20"/>
          <w:szCs w:val="20"/>
        </w:rPr>
        <w:t>antar</w:t>
      </w:r>
      <w:proofErr w:type="spellEnd"/>
      <w:r w:rsidRPr="00457A3B">
        <w:rPr>
          <w:sz w:val="20"/>
          <w:szCs w:val="20"/>
        </w:rPr>
        <w:t xml:space="preserve"> </w:t>
      </w:r>
      <w:proofErr w:type="spellStart"/>
      <w:r w:rsidRPr="00457A3B">
        <w:rPr>
          <w:sz w:val="20"/>
          <w:szCs w:val="20"/>
        </w:rPr>
        <w:t>jemput</w:t>
      </w:r>
      <w:proofErr w:type="spellEnd"/>
      <w:r w:rsidRPr="00457A3B">
        <w:rPr>
          <w:sz w:val="20"/>
          <w:szCs w:val="20"/>
        </w:rPr>
        <w:t xml:space="preserve"> </w:t>
      </w:r>
      <w:proofErr w:type="spellStart"/>
      <w:r w:rsidRPr="00457A3B">
        <w:rPr>
          <w:sz w:val="20"/>
          <w:szCs w:val="20"/>
        </w:rPr>
        <w:t>hanya</w:t>
      </w:r>
      <w:proofErr w:type="spellEnd"/>
      <w:r w:rsidRPr="00457A3B">
        <w:rPr>
          <w:sz w:val="20"/>
          <w:szCs w:val="20"/>
        </w:rPr>
        <w:t xml:space="preserve"> </w:t>
      </w:r>
      <w:proofErr w:type="spellStart"/>
      <w:r w:rsidRPr="00457A3B">
        <w:rPr>
          <w:sz w:val="20"/>
          <w:szCs w:val="20"/>
        </w:rPr>
        <w:t>melalui</w:t>
      </w:r>
      <w:proofErr w:type="spellEnd"/>
      <w:r w:rsidRPr="00457A3B">
        <w:rPr>
          <w:sz w:val="20"/>
          <w:szCs w:val="20"/>
        </w:rPr>
        <w:t xml:space="preserve"> </w:t>
      </w:r>
      <w:proofErr w:type="spellStart"/>
      <w:r w:rsidRPr="00457A3B">
        <w:rPr>
          <w:sz w:val="20"/>
          <w:szCs w:val="20"/>
        </w:rPr>
        <w:t>ponsel</w:t>
      </w:r>
      <w:proofErr w:type="spellEnd"/>
      <w:r w:rsidRPr="00457A3B">
        <w:rPr>
          <w:sz w:val="20"/>
          <w:szCs w:val="20"/>
        </w:rPr>
        <w:t xml:space="preserve"> </w:t>
      </w:r>
      <w:proofErr w:type="spellStart"/>
      <w:r w:rsidRPr="00457A3B">
        <w:rPr>
          <w:sz w:val="20"/>
          <w:szCs w:val="20"/>
        </w:rPr>
        <w:t>pintar</w:t>
      </w:r>
      <w:proofErr w:type="spellEnd"/>
      <w:r w:rsidRPr="00457A3B">
        <w:rPr>
          <w:sz w:val="20"/>
          <w:szCs w:val="20"/>
        </w:rPr>
        <w:t xml:space="preserve">. </w:t>
      </w:r>
      <w:proofErr w:type="spellStart"/>
      <w:r w:rsidRPr="00457A3B">
        <w:rPr>
          <w:sz w:val="20"/>
          <w:szCs w:val="20"/>
        </w:rPr>
        <w:t>Penelitian</w:t>
      </w:r>
      <w:proofErr w:type="spellEnd"/>
      <w:r w:rsidRPr="00457A3B">
        <w:rPr>
          <w:sz w:val="20"/>
          <w:szCs w:val="20"/>
        </w:rPr>
        <w:t xml:space="preserve"> </w:t>
      </w:r>
      <w:proofErr w:type="spellStart"/>
      <w:r w:rsidRPr="00457A3B">
        <w:rPr>
          <w:sz w:val="20"/>
          <w:szCs w:val="20"/>
        </w:rPr>
        <w:t>ini</w:t>
      </w:r>
      <w:proofErr w:type="spellEnd"/>
      <w:r w:rsidRPr="00457A3B">
        <w:rPr>
          <w:sz w:val="20"/>
          <w:szCs w:val="20"/>
        </w:rPr>
        <w:t xml:space="preserve"> </w:t>
      </w:r>
      <w:proofErr w:type="spellStart"/>
      <w:r w:rsidRPr="00457A3B">
        <w:rPr>
          <w:sz w:val="20"/>
          <w:szCs w:val="20"/>
        </w:rPr>
        <w:t>bertujuan</w:t>
      </w:r>
      <w:proofErr w:type="spellEnd"/>
      <w:r w:rsidRPr="00457A3B">
        <w:rPr>
          <w:sz w:val="20"/>
          <w:szCs w:val="20"/>
        </w:rPr>
        <w:t xml:space="preserve"> </w:t>
      </w:r>
      <w:proofErr w:type="spellStart"/>
      <w:r w:rsidRPr="00457A3B">
        <w:rPr>
          <w:sz w:val="20"/>
          <w:szCs w:val="20"/>
        </w:rPr>
        <w:t>untuk</w:t>
      </w:r>
      <w:proofErr w:type="spellEnd"/>
      <w:r w:rsidRPr="00457A3B">
        <w:rPr>
          <w:sz w:val="20"/>
          <w:szCs w:val="20"/>
        </w:rPr>
        <w:t xml:space="preserve"> </w:t>
      </w:r>
      <w:proofErr w:type="spellStart"/>
      <w:r w:rsidRPr="00457A3B">
        <w:rPr>
          <w:sz w:val="20"/>
          <w:szCs w:val="20"/>
        </w:rPr>
        <w:t>menganalisis</w:t>
      </w:r>
      <w:proofErr w:type="spellEnd"/>
      <w:r w:rsidRPr="00457A3B">
        <w:rPr>
          <w:sz w:val="20"/>
          <w:szCs w:val="20"/>
        </w:rPr>
        <w:t xml:space="preserve"> </w:t>
      </w:r>
      <w:proofErr w:type="spellStart"/>
      <w:r w:rsidRPr="00457A3B">
        <w:rPr>
          <w:sz w:val="20"/>
          <w:szCs w:val="20"/>
        </w:rPr>
        <w:t>sejauh</w:t>
      </w:r>
      <w:proofErr w:type="spellEnd"/>
      <w:r w:rsidRPr="00457A3B">
        <w:rPr>
          <w:sz w:val="20"/>
          <w:szCs w:val="20"/>
        </w:rPr>
        <w:t xml:space="preserve"> mana </w:t>
      </w:r>
      <w:proofErr w:type="spellStart"/>
      <w:r w:rsidRPr="00457A3B">
        <w:rPr>
          <w:sz w:val="20"/>
          <w:szCs w:val="20"/>
        </w:rPr>
        <w:t>pengaruh</w:t>
      </w:r>
      <w:proofErr w:type="spellEnd"/>
      <w:r w:rsidRPr="00457A3B">
        <w:rPr>
          <w:sz w:val="20"/>
          <w:szCs w:val="20"/>
        </w:rPr>
        <w:t xml:space="preserve"> </w:t>
      </w:r>
      <w:proofErr w:type="spellStart"/>
      <w:r w:rsidRPr="00457A3B">
        <w:rPr>
          <w:sz w:val="20"/>
          <w:szCs w:val="20"/>
        </w:rPr>
        <w:t>kemajuan</w:t>
      </w:r>
      <w:proofErr w:type="spellEnd"/>
      <w:r w:rsidRPr="00457A3B">
        <w:rPr>
          <w:sz w:val="20"/>
          <w:szCs w:val="20"/>
        </w:rPr>
        <w:t xml:space="preserve"> </w:t>
      </w:r>
      <w:proofErr w:type="spellStart"/>
      <w:r w:rsidRPr="00457A3B">
        <w:rPr>
          <w:sz w:val="20"/>
          <w:szCs w:val="20"/>
        </w:rPr>
        <w:t>teknologi</w:t>
      </w:r>
      <w:proofErr w:type="spellEnd"/>
      <w:r w:rsidRPr="00457A3B">
        <w:rPr>
          <w:sz w:val="20"/>
          <w:szCs w:val="20"/>
        </w:rPr>
        <w:t xml:space="preserve"> digital </w:t>
      </w:r>
      <w:proofErr w:type="spellStart"/>
      <w:r w:rsidRPr="00457A3B">
        <w:rPr>
          <w:sz w:val="20"/>
          <w:szCs w:val="20"/>
        </w:rPr>
        <w:t>terhadap</w:t>
      </w:r>
      <w:proofErr w:type="spellEnd"/>
      <w:r w:rsidRPr="00457A3B">
        <w:rPr>
          <w:sz w:val="20"/>
          <w:szCs w:val="20"/>
        </w:rPr>
        <w:t xml:space="preserve"> </w:t>
      </w:r>
      <w:proofErr w:type="spellStart"/>
      <w:r w:rsidRPr="00457A3B">
        <w:rPr>
          <w:sz w:val="20"/>
          <w:szCs w:val="20"/>
        </w:rPr>
        <w:t>keputusan</w:t>
      </w:r>
      <w:proofErr w:type="spellEnd"/>
      <w:r w:rsidRPr="00457A3B">
        <w:rPr>
          <w:sz w:val="20"/>
          <w:szCs w:val="20"/>
        </w:rPr>
        <w:t xml:space="preserve"> </w:t>
      </w:r>
      <w:proofErr w:type="spellStart"/>
      <w:r w:rsidRPr="00457A3B">
        <w:rPr>
          <w:sz w:val="20"/>
          <w:szCs w:val="20"/>
        </w:rPr>
        <w:t>konsumen</w:t>
      </w:r>
      <w:proofErr w:type="spellEnd"/>
      <w:r w:rsidRPr="00457A3B">
        <w:rPr>
          <w:sz w:val="20"/>
          <w:szCs w:val="20"/>
        </w:rPr>
        <w:t xml:space="preserve"> </w:t>
      </w:r>
      <w:proofErr w:type="spellStart"/>
      <w:r w:rsidRPr="00457A3B">
        <w:rPr>
          <w:sz w:val="20"/>
          <w:szCs w:val="20"/>
        </w:rPr>
        <w:t>dalam</w:t>
      </w:r>
      <w:proofErr w:type="spellEnd"/>
      <w:r w:rsidRPr="00457A3B">
        <w:rPr>
          <w:sz w:val="20"/>
          <w:szCs w:val="20"/>
        </w:rPr>
        <w:t xml:space="preserve"> </w:t>
      </w:r>
      <w:proofErr w:type="spellStart"/>
      <w:r w:rsidRPr="00457A3B">
        <w:rPr>
          <w:sz w:val="20"/>
          <w:szCs w:val="20"/>
        </w:rPr>
        <w:t>memilih</w:t>
      </w:r>
      <w:proofErr w:type="spellEnd"/>
      <w:r w:rsidRPr="00457A3B">
        <w:rPr>
          <w:sz w:val="20"/>
          <w:szCs w:val="20"/>
        </w:rPr>
        <w:t xml:space="preserve"> </w:t>
      </w:r>
      <w:proofErr w:type="spellStart"/>
      <w:r w:rsidRPr="00457A3B">
        <w:rPr>
          <w:sz w:val="20"/>
          <w:szCs w:val="20"/>
        </w:rPr>
        <w:t>layanan</w:t>
      </w:r>
      <w:proofErr w:type="spellEnd"/>
      <w:r w:rsidRPr="00457A3B">
        <w:rPr>
          <w:sz w:val="20"/>
          <w:szCs w:val="20"/>
        </w:rPr>
        <w:t xml:space="preserve"> </w:t>
      </w:r>
      <w:proofErr w:type="spellStart"/>
      <w:r w:rsidRPr="00457A3B">
        <w:rPr>
          <w:sz w:val="20"/>
          <w:szCs w:val="20"/>
        </w:rPr>
        <w:t>transportasi</w:t>
      </w:r>
      <w:proofErr w:type="spellEnd"/>
      <w:r w:rsidRPr="00457A3B">
        <w:rPr>
          <w:sz w:val="20"/>
          <w:szCs w:val="20"/>
        </w:rPr>
        <w:t xml:space="preserve"> digital. Metode yang </w:t>
      </w:r>
      <w:proofErr w:type="spellStart"/>
      <w:r w:rsidRPr="00457A3B">
        <w:rPr>
          <w:sz w:val="20"/>
          <w:szCs w:val="20"/>
        </w:rPr>
        <w:t>digunakan</w:t>
      </w:r>
      <w:proofErr w:type="spellEnd"/>
      <w:r w:rsidRPr="00457A3B">
        <w:rPr>
          <w:sz w:val="20"/>
          <w:szCs w:val="20"/>
        </w:rPr>
        <w:t xml:space="preserve"> </w:t>
      </w:r>
      <w:proofErr w:type="spellStart"/>
      <w:r w:rsidRPr="00457A3B">
        <w:rPr>
          <w:sz w:val="20"/>
          <w:szCs w:val="20"/>
        </w:rPr>
        <w:t>adalah</w:t>
      </w:r>
      <w:proofErr w:type="spellEnd"/>
      <w:r w:rsidRPr="00457A3B">
        <w:rPr>
          <w:sz w:val="20"/>
          <w:szCs w:val="20"/>
        </w:rPr>
        <w:t xml:space="preserve"> </w:t>
      </w:r>
      <w:proofErr w:type="spellStart"/>
      <w:r w:rsidRPr="00457A3B">
        <w:rPr>
          <w:sz w:val="20"/>
          <w:szCs w:val="20"/>
        </w:rPr>
        <w:t>penelitian</w:t>
      </w:r>
      <w:proofErr w:type="spellEnd"/>
      <w:r w:rsidRPr="00457A3B">
        <w:rPr>
          <w:sz w:val="20"/>
          <w:szCs w:val="20"/>
        </w:rPr>
        <w:t xml:space="preserve"> </w:t>
      </w:r>
      <w:proofErr w:type="spellStart"/>
      <w:r w:rsidRPr="00457A3B">
        <w:rPr>
          <w:sz w:val="20"/>
          <w:szCs w:val="20"/>
        </w:rPr>
        <w:t>kuantitatif</w:t>
      </w:r>
      <w:proofErr w:type="spellEnd"/>
      <w:r w:rsidRPr="00457A3B">
        <w:rPr>
          <w:sz w:val="20"/>
          <w:szCs w:val="20"/>
        </w:rPr>
        <w:t xml:space="preserve"> </w:t>
      </w:r>
      <w:proofErr w:type="spellStart"/>
      <w:r w:rsidRPr="00457A3B">
        <w:rPr>
          <w:sz w:val="20"/>
          <w:szCs w:val="20"/>
        </w:rPr>
        <w:t>dengan</w:t>
      </w:r>
      <w:proofErr w:type="spellEnd"/>
      <w:r w:rsidRPr="00457A3B">
        <w:rPr>
          <w:sz w:val="20"/>
          <w:szCs w:val="20"/>
        </w:rPr>
        <w:t xml:space="preserve"> </w:t>
      </w:r>
      <w:proofErr w:type="spellStart"/>
      <w:r w:rsidRPr="00457A3B">
        <w:rPr>
          <w:sz w:val="20"/>
          <w:szCs w:val="20"/>
        </w:rPr>
        <w:t>pendekatan</w:t>
      </w:r>
      <w:proofErr w:type="spellEnd"/>
      <w:r w:rsidRPr="00457A3B">
        <w:rPr>
          <w:sz w:val="20"/>
          <w:szCs w:val="20"/>
        </w:rPr>
        <w:t xml:space="preserve"> </w:t>
      </w:r>
      <w:proofErr w:type="spellStart"/>
      <w:r w:rsidRPr="00457A3B">
        <w:rPr>
          <w:sz w:val="20"/>
          <w:szCs w:val="20"/>
        </w:rPr>
        <w:t>survei</w:t>
      </w:r>
      <w:proofErr w:type="spellEnd"/>
      <w:r w:rsidRPr="00457A3B">
        <w:rPr>
          <w:sz w:val="20"/>
          <w:szCs w:val="20"/>
        </w:rPr>
        <w:t xml:space="preserve"> </w:t>
      </w:r>
      <w:proofErr w:type="spellStart"/>
      <w:r w:rsidRPr="00457A3B">
        <w:rPr>
          <w:sz w:val="20"/>
          <w:szCs w:val="20"/>
        </w:rPr>
        <w:t>melalui</w:t>
      </w:r>
      <w:proofErr w:type="spellEnd"/>
      <w:r w:rsidRPr="00457A3B">
        <w:rPr>
          <w:sz w:val="20"/>
          <w:szCs w:val="20"/>
        </w:rPr>
        <w:t xml:space="preserve"> </w:t>
      </w:r>
      <w:proofErr w:type="spellStart"/>
      <w:r w:rsidRPr="00457A3B">
        <w:rPr>
          <w:sz w:val="20"/>
          <w:szCs w:val="20"/>
        </w:rPr>
        <w:t>penyebaran</w:t>
      </w:r>
      <w:proofErr w:type="spellEnd"/>
      <w:r w:rsidRPr="00457A3B">
        <w:rPr>
          <w:sz w:val="20"/>
          <w:szCs w:val="20"/>
        </w:rPr>
        <w:t xml:space="preserve"> </w:t>
      </w:r>
      <w:proofErr w:type="spellStart"/>
      <w:r w:rsidRPr="00457A3B">
        <w:rPr>
          <w:sz w:val="20"/>
          <w:szCs w:val="20"/>
        </w:rPr>
        <w:t>kuesioner</w:t>
      </w:r>
      <w:proofErr w:type="spellEnd"/>
      <w:r w:rsidRPr="00457A3B">
        <w:rPr>
          <w:sz w:val="20"/>
          <w:szCs w:val="20"/>
        </w:rPr>
        <w:t xml:space="preserve"> </w:t>
      </w:r>
      <w:proofErr w:type="spellStart"/>
      <w:r w:rsidRPr="00457A3B">
        <w:rPr>
          <w:sz w:val="20"/>
          <w:szCs w:val="20"/>
        </w:rPr>
        <w:t>kepada</w:t>
      </w:r>
      <w:proofErr w:type="spellEnd"/>
      <w:r w:rsidRPr="00457A3B">
        <w:rPr>
          <w:sz w:val="20"/>
          <w:szCs w:val="20"/>
        </w:rPr>
        <w:t xml:space="preserve"> </w:t>
      </w:r>
      <w:proofErr w:type="spellStart"/>
      <w:r w:rsidRPr="00457A3B">
        <w:rPr>
          <w:sz w:val="20"/>
          <w:szCs w:val="20"/>
        </w:rPr>
        <w:t>pengguna</w:t>
      </w:r>
      <w:proofErr w:type="spellEnd"/>
      <w:r w:rsidRPr="00457A3B">
        <w:rPr>
          <w:sz w:val="20"/>
          <w:szCs w:val="20"/>
        </w:rPr>
        <w:t xml:space="preserve"> </w:t>
      </w:r>
      <w:proofErr w:type="spellStart"/>
      <w:r w:rsidRPr="00457A3B">
        <w:rPr>
          <w:sz w:val="20"/>
          <w:szCs w:val="20"/>
        </w:rPr>
        <w:t>layanan</w:t>
      </w:r>
      <w:proofErr w:type="spellEnd"/>
      <w:r w:rsidRPr="00457A3B">
        <w:rPr>
          <w:sz w:val="20"/>
          <w:szCs w:val="20"/>
        </w:rPr>
        <w:t xml:space="preserve"> </w:t>
      </w:r>
      <w:proofErr w:type="spellStart"/>
      <w:r w:rsidRPr="00457A3B">
        <w:rPr>
          <w:sz w:val="20"/>
          <w:szCs w:val="20"/>
        </w:rPr>
        <w:t>transportasi</w:t>
      </w:r>
      <w:proofErr w:type="spellEnd"/>
      <w:r w:rsidRPr="00457A3B">
        <w:rPr>
          <w:sz w:val="20"/>
          <w:szCs w:val="20"/>
        </w:rPr>
        <w:t xml:space="preserve"> online di wilayah </w:t>
      </w:r>
      <w:proofErr w:type="spellStart"/>
      <w:r w:rsidRPr="00457A3B">
        <w:rPr>
          <w:sz w:val="20"/>
          <w:szCs w:val="20"/>
        </w:rPr>
        <w:t>perkotaan</w:t>
      </w:r>
      <w:proofErr w:type="spellEnd"/>
      <w:r w:rsidRPr="00457A3B">
        <w:rPr>
          <w:sz w:val="20"/>
          <w:szCs w:val="20"/>
        </w:rPr>
        <w:t xml:space="preserve">. Hasil </w:t>
      </w:r>
      <w:proofErr w:type="spellStart"/>
      <w:r w:rsidRPr="00457A3B">
        <w:rPr>
          <w:sz w:val="20"/>
          <w:szCs w:val="20"/>
        </w:rPr>
        <w:t>penelitian</w:t>
      </w:r>
      <w:proofErr w:type="spellEnd"/>
      <w:r w:rsidRPr="00457A3B">
        <w:rPr>
          <w:sz w:val="20"/>
          <w:szCs w:val="20"/>
        </w:rPr>
        <w:t xml:space="preserve"> </w:t>
      </w:r>
      <w:proofErr w:type="spellStart"/>
      <w:r w:rsidRPr="00457A3B">
        <w:rPr>
          <w:sz w:val="20"/>
          <w:szCs w:val="20"/>
        </w:rPr>
        <w:t>menunjukkan</w:t>
      </w:r>
      <w:proofErr w:type="spellEnd"/>
      <w:r w:rsidRPr="00457A3B">
        <w:rPr>
          <w:sz w:val="20"/>
          <w:szCs w:val="20"/>
        </w:rPr>
        <w:t xml:space="preserve"> </w:t>
      </w:r>
      <w:proofErr w:type="spellStart"/>
      <w:r w:rsidRPr="00457A3B">
        <w:rPr>
          <w:sz w:val="20"/>
          <w:szCs w:val="20"/>
        </w:rPr>
        <w:t>bahwa</w:t>
      </w:r>
      <w:proofErr w:type="spellEnd"/>
      <w:r w:rsidRPr="00457A3B">
        <w:rPr>
          <w:sz w:val="20"/>
          <w:szCs w:val="20"/>
        </w:rPr>
        <w:t xml:space="preserve"> </w:t>
      </w:r>
      <w:proofErr w:type="spellStart"/>
      <w:r w:rsidRPr="00457A3B">
        <w:rPr>
          <w:sz w:val="20"/>
          <w:szCs w:val="20"/>
        </w:rPr>
        <w:t>kemudahan</w:t>
      </w:r>
      <w:proofErr w:type="spellEnd"/>
      <w:r w:rsidRPr="00457A3B">
        <w:rPr>
          <w:sz w:val="20"/>
          <w:szCs w:val="20"/>
        </w:rPr>
        <w:t xml:space="preserve"> </w:t>
      </w:r>
      <w:proofErr w:type="spellStart"/>
      <w:r w:rsidRPr="00457A3B">
        <w:rPr>
          <w:sz w:val="20"/>
          <w:szCs w:val="20"/>
        </w:rPr>
        <w:t>penggunaan</w:t>
      </w:r>
      <w:proofErr w:type="spellEnd"/>
      <w:r w:rsidRPr="00457A3B">
        <w:rPr>
          <w:sz w:val="20"/>
          <w:szCs w:val="20"/>
        </w:rPr>
        <w:t xml:space="preserve"> </w:t>
      </w:r>
      <w:proofErr w:type="spellStart"/>
      <w:r w:rsidRPr="00457A3B">
        <w:rPr>
          <w:sz w:val="20"/>
          <w:szCs w:val="20"/>
        </w:rPr>
        <w:t>aplikasi</w:t>
      </w:r>
      <w:proofErr w:type="spellEnd"/>
      <w:r w:rsidRPr="00457A3B">
        <w:rPr>
          <w:sz w:val="20"/>
          <w:szCs w:val="20"/>
        </w:rPr>
        <w:t xml:space="preserve">, </w:t>
      </w:r>
      <w:proofErr w:type="spellStart"/>
      <w:r w:rsidRPr="00457A3B">
        <w:rPr>
          <w:sz w:val="20"/>
          <w:szCs w:val="20"/>
        </w:rPr>
        <w:t>kecepatan</w:t>
      </w:r>
      <w:proofErr w:type="spellEnd"/>
      <w:r w:rsidRPr="00457A3B">
        <w:rPr>
          <w:sz w:val="20"/>
          <w:szCs w:val="20"/>
        </w:rPr>
        <w:t xml:space="preserve"> </w:t>
      </w:r>
      <w:proofErr w:type="spellStart"/>
      <w:r w:rsidRPr="00457A3B">
        <w:rPr>
          <w:sz w:val="20"/>
          <w:szCs w:val="20"/>
        </w:rPr>
        <w:t>pelayanan</w:t>
      </w:r>
      <w:proofErr w:type="spellEnd"/>
      <w:r w:rsidRPr="00457A3B">
        <w:rPr>
          <w:sz w:val="20"/>
          <w:szCs w:val="20"/>
        </w:rPr>
        <w:t xml:space="preserve">, dan </w:t>
      </w:r>
      <w:proofErr w:type="spellStart"/>
      <w:r w:rsidRPr="00457A3B">
        <w:rPr>
          <w:sz w:val="20"/>
          <w:szCs w:val="20"/>
        </w:rPr>
        <w:t>efisiensi</w:t>
      </w:r>
      <w:proofErr w:type="spellEnd"/>
      <w:r w:rsidRPr="00457A3B">
        <w:rPr>
          <w:sz w:val="20"/>
          <w:szCs w:val="20"/>
        </w:rPr>
        <w:t xml:space="preserve"> </w:t>
      </w:r>
      <w:proofErr w:type="spellStart"/>
      <w:r w:rsidRPr="00457A3B">
        <w:rPr>
          <w:sz w:val="20"/>
          <w:szCs w:val="20"/>
        </w:rPr>
        <w:t>biaya</w:t>
      </w:r>
      <w:proofErr w:type="spellEnd"/>
      <w:r w:rsidRPr="00457A3B">
        <w:rPr>
          <w:sz w:val="20"/>
          <w:szCs w:val="20"/>
        </w:rPr>
        <w:t xml:space="preserve"> </w:t>
      </w:r>
      <w:proofErr w:type="spellStart"/>
      <w:r w:rsidRPr="00457A3B">
        <w:rPr>
          <w:sz w:val="20"/>
          <w:szCs w:val="20"/>
        </w:rPr>
        <w:t>merupakan</w:t>
      </w:r>
      <w:proofErr w:type="spellEnd"/>
      <w:r w:rsidRPr="00457A3B">
        <w:rPr>
          <w:sz w:val="20"/>
          <w:szCs w:val="20"/>
        </w:rPr>
        <w:t xml:space="preserve"> </w:t>
      </w:r>
      <w:proofErr w:type="spellStart"/>
      <w:r w:rsidRPr="00457A3B">
        <w:rPr>
          <w:sz w:val="20"/>
          <w:szCs w:val="20"/>
        </w:rPr>
        <w:t>faktor</w:t>
      </w:r>
      <w:proofErr w:type="spellEnd"/>
      <w:r w:rsidRPr="00457A3B">
        <w:rPr>
          <w:sz w:val="20"/>
          <w:szCs w:val="20"/>
        </w:rPr>
        <w:t xml:space="preserve"> </w:t>
      </w:r>
      <w:proofErr w:type="spellStart"/>
      <w:r w:rsidRPr="00457A3B">
        <w:rPr>
          <w:sz w:val="20"/>
          <w:szCs w:val="20"/>
        </w:rPr>
        <w:t>utama</w:t>
      </w:r>
      <w:proofErr w:type="spellEnd"/>
      <w:r w:rsidRPr="00457A3B">
        <w:rPr>
          <w:sz w:val="20"/>
          <w:szCs w:val="20"/>
        </w:rPr>
        <w:t xml:space="preserve"> yang </w:t>
      </w:r>
      <w:proofErr w:type="spellStart"/>
      <w:r w:rsidRPr="00457A3B">
        <w:rPr>
          <w:sz w:val="20"/>
          <w:szCs w:val="20"/>
        </w:rPr>
        <w:t>memengaruhi</w:t>
      </w:r>
      <w:proofErr w:type="spellEnd"/>
      <w:r w:rsidRPr="00457A3B">
        <w:rPr>
          <w:sz w:val="20"/>
          <w:szCs w:val="20"/>
        </w:rPr>
        <w:t xml:space="preserve"> </w:t>
      </w:r>
      <w:proofErr w:type="spellStart"/>
      <w:r w:rsidRPr="00457A3B">
        <w:rPr>
          <w:sz w:val="20"/>
          <w:szCs w:val="20"/>
        </w:rPr>
        <w:t>keputusan</w:t>
      </w:r>
      <w:proofErr w:type="spellEnd"/>
      <w:r w:rsidRPr="00457A3B">
        <w:rPr>
          <w:sz w:val="20"/>
          <w:szCs w:val="20"/>
        </w:rPr>
        <w:t xml:space="preserve"> </w:t>
      </w:r>
      <w:proofErr w:type="spellStart"/>
      <w:r w:rsidRPr="00457A3B">
        <w:rPr>
          <w:sz w:val="20"/>
          <w:szCs w:val="20"/>
        </w:rPr>
        <w:t>konsumen</w:t>
      </w:r>
      <w:proofErr w:type="spellEnd"/>
      <w:r w:rsidRPr="00457A3B">
        <w:rPr>
          <w:sz w:val="20"/>
          <w:szCs w:val="20"/>
        </w:rPr>
        <w:t xml:space="preserve">. Selain </w:t>
      </w:r>
      <w:proofErr w:type="spellStart"/>
      <w:r w:rsidRPr="00457A3B">
        <w:rPr>
          <w:sz w:val="20"/>
          <w:szCs w:val="20"/>
        </w:rPr>
        <w:t>itu</w:t>
      </w:r>
      <w:proofErr w:type="spellEnd"/>
      <w:r w:rsidRPr="00457A3B">
        <w:rPr>
          <w:sz w:val="20"/>
          <w:szCs w:val="20"/>
        </w:rPr>
        <w:t xml:space="preserve">, </w:t>
      </w:r>
      <w:proofErr w:type="spellStart"/>
      <w:r w:rsidRPr="00457A3B">
        <w:rPr>
          <w:sz w:val="20"/>
          <w:szCs w:val="20"/>
        </w:rPr>
        <w:t>adanya</w:t>
      </w:r>
      <w:proofErr w:type="spellEnd"/>
      <w:r w:rsidRPr="00457A3B">
        <w:rPr>
          <w:sz w:val="20"/>
          <w:szCs w:val="20"/>
        </w:rPr>
        <w:t xml:space="preserve"> </w:t>
      </w:r>
      <w:proofErr w:type="spellStart"/>
      <w:r w:rsidRPr="00457A3B">
        <w:rPr>
          <w:sz w:val="20"/>
          <w:szCs w:val="20"/>
        </w:rPr>
        <w:t>fitur-fitur</w:t>
      </w:r>
      <w:proofErr w:type="spellEnd"/>
      <w:r w:rsidRPr="00457A3B">
        <w:rPr>
          <w:sz w:val="20"/>
          <w:szCs w:val="20"/>
        </w:rPr>
        <w:t xml:space="preserve"> </w:t>
      </w:r>
      <w:proofErr w:type="spellStart"/>
      <w:r w:rsidRPr="00457A3B">
        <w:rPr>
          <w:sz w:val="20"/>
          <w:szCs w:val="20"/>
        </w:rPr>
        <w:t>seperti</w:t>
      </w:r>
      <w:proofErr w:type="spellEnd"/>
      <w:r w:rsidRPr="00457A3B">
        <w:rPr>
          <w:sz w:val="20"/>
          <w:szCs w:val="20"/>
        </w:rPr>
        <w:t xml:space="preserve"> </w:t>
      </w:r>
      <w:proofErr w:type="spellStart"/>
      <w:r w:rsidRPr="00457A3B">
        <w:rPr>
          <w:sz w:val="20"/>
          <w:szCs w:val="20"/>
        </w:rPr>
        <w:t>pelacakan</w:t>
      </w:r>
      <w:proofErr w:type="spellEnd"/>
      <w:r w:rsidRPr="00457A3B">
        <w:rPr>
          <w:sz w:val="20"/>
          <w:szCs w:val="20"/>
        </w:rPr>
        <w:t xml:space="preserve"> </w:t>
      </w:r>
      <w:proofErr w:type="spellStart"/>
      <w:r w:rsidRPr="00457A3B">
        <w:rPr>
          <w:sz w:val="20"/>
          <w:szCs w:val="20"/>
        </w:rPr>
        <w:t>lokasi</w:t>
      </w:r>
      <w:proofErr w:type="spellEnd"/>
      <w:r w:rsidRPr="00457A3B">
        <w:rPr>
          <w:sz w:val="20"/>
          <w:szCs w:val="20"/>
        </w:rPr>
        <w:t xml:space="preserve">, </w:t>
      </w:r>
      <w:proofErr w:type="spellStart"/>
      <w:r w:rsidRPr="00457A3B">
        <w:rPr>
          <w:sz w:val="20"/>
          <w:szCs w:val="20"/>
        </w:rPr>
        <w:t>metode</w:t>
      </w:r>
      <w:proofErr w:type="spellEnd"/>
      <w:r w:rsidRPr="00457A3B">
        <w:rPr>
          <w:sz w:val="20"/>
          <w:szCs w:val="20"/>
        </w:rPr>
        <w:t xml:space="preserve"> </w:t>
      </w:r>
      <w:proofErr w:type="spellStart"/>
      <w:r w:rsidRPr="00457A3B">
        <w:rPr>
          <w:sz w:val="20"/>
          <w:szCs w:val="20"/>
        </w:rPr>
        <w:t>pembayaran</w:t>
      </w:r>
      <w:proofErr w:type="spellEnd"/>
      <w:r w:rsidRPr="00457A3B">
        <w:rPr>
          <w:sz w:val="20"/>
          <w:szCs w:val="20"/>
        </w:rPr>
        <w:t xml:space="preserve"> digital, dan </w:t>
      </w:r>
      <w:proofErr w:type="spellStart"/>
      <w:r w:rsidRPr="00457A3B">
        <w:rPr>
          <w:sz w:val="20"/>
          <w:szCs w:val="20"/>
        </w:rPr>
        <w:t>penilaian</w:t>
      </w:r>
      <w:proofErr w:type="spellEnd"/>
      <w:r w:rsidRPr="00457A3B">
        <w:rPr>
          <w:sz w:val="20"/>
          <w:szCs w:val="20"/>
        </w:rPr>
        <w:t xml:space="preserve"> </w:t>
      </w:r>
      <w:proofErr w:type="spellStart"/>
      <w:r w:rsidRPr="00457A3B">
        <w:rPr>
          <w:sz w:val="20"/>
          <w:szCs w:val="20"/>
        </w:rPr>
        <w:t>terhadap</w:t>
      </w:r>
      <w:proofErr w:type="spellEnd"/>
      <w:r w:rsidRPr="00457A3B">
        <w:rPr>
          <w:sz w:val="20"/>
          <w:szCs w:val="20"/>
        </w:rPr>
        <w:t xml:space="preserve"> </w:t>
      </w:r>
      <w:proofErr w:type="spellStart"/>
      <w:r w:rsidRPr="00457A3B">
        <w:rPr>
          <w:sz w:val="20"/>
          <w:szCs w:val="20"/>
        </w:rPr>
        <w:t>pengemudi</w:t>
      </w:r>
      <w:proofErr w:type="spellEnd"/>
      <w:r w:rsidRPr="00457A3B">
        <w:rPr>
          <w:sz w:val="20"/>
          <w:szCs w:val="20"/>
        </w:rPr>
        <w:t xml:space="preserve"> </w:t>
      </w:r>
      <w:proofErr w:type="spellStart"/>
      <w:r w:rsidRPr="00457A3B">
        <w:rPr>
          <w:sz w:val="20"/>
          <w:szCs w:val="20"/>
        </w:rPr>
        <w:t>turut</w:t>
      </w:r>
      <w:proofErr w:type="spellEnd"/>
      <w:r w:rsidRPr="00457A3B">
        <w:rPr>
          <w:sz w:val="20"/>
          <w:szCs w:val="20"/>
        </w:rPr>
        <w:t xml:space="preserve"> </w:t>
      </w:r>
      <w:proofErr w:type="spellStart"/>
      <w:r w:rsidRPr="00457A3B">
        <w:rPr>
          <w:sz w:val="20"/>
          <w:szCs w:val="20"/>
        </w:rPr>
        <w:t>memperkuat</w:t>
      </w:r>
      <w:proofErr w:type="spellEnd"/>
      <w:r w:rsidRPr="00457A3B">
        <w:rPr>
          <w:sz w:val="20"/>
          <w:szCs w:val="20"/>
        </w:rPr>
        <w:t xml:space="preserve"> </w:t>
      </w:r>
      <w:proofErr w:type="spellStart"/>
      <w:r w:rsidRPr="00457A3B">
        <w:rPr>
          <w:sz w:val="20"/>
          <w:szCs w:val="20"/>
        </w:rPr>
        <w:t>kepercayaan</w:t>
      </w:r>
      <w:proofErr w:type="spellEnd"/>
      <w:r w:rsidRPr="00457A3B">
        <w:rPr>
          <w:sz w:val="20"/>
          <w:szCs w:val="20"/>
        </w:rPr>
        <w:t xml:space="preserve"> </w:t>
      </w:r>
      <w:proofErr w:type="spellStart"/>
      <w:r w:rsidRPr="00457A3B">
        <w:rPr>
          <w:sz w:val="20"/>
          <w:szCs w:val="20"/>
        </w:rPr>
        <w:t>serta</w:t>
      </w:r>
      <w:proofErr w:type="spellEnd"/>
      <w:r w:rsidRPr="00457A3B">
        <w:rPr>
          <w:sz w:val="20"/>
          <w:szCs w:val="20"/>
        </w:rPr>
        <w:t xml:space="preserve"> </w:t>
      </w:r>
      <w:proofErr w:type="spellStart"/>
      <w:r w:rsidRPr="00457A3B">
        <w:rPr>
          <w:sz w:val="20"/>
          <w:szCs w:val="20"/>
        </w:rPr>
        <w:t>kepuasan</w:t>
      </w:r>
      <w:proofErr w:type="spellEnd"/>
      <w:r w:rsidRPr="00457A3B">
        <w:rPr>
          <w:sz w:val="20"/>
          <w:szCs w:val="20"/>
        </w:rPr>
        <w:t xml:space="preserve"> </w:t>
      </w:r>
      <w:proofErr w:type="spellStart"/>
      <w:r w:rsidRPr="00457A3B">
        <w:rPr>
          <w:sz w:val="20"/>
          <w:szCs w:val="20"/>
        </w:rPr>
        <w:t>pengguna</w:t>
      </w:r>
      <w:proofErr w:type="spellEnd"/>
      <w:r w:rsidRPr="00457A3B">
        <w:rPr>
          <w:sz w:val="20"/>
          <w:szCs w:val="20"/>
        </w:rPr>
        <w:t xml:space="preserve">. </w:t>
      </w:r>
      <w:proofErr w:type="spellStart"/>
      <w:r w:rsidRPr="00457A3B">
        <w:rPr>
          <w:sz w:val="20"/>
          <w:szCs w:val="20"/>
        </w:rPr>
        <w:t>Berdasarkan</w:t>
      </w:r>
      <w:proofErr w:type="spellEnd"/>
      <w:r w:rsidRPr="00457A3B">
        <w:rPr>
          <w:sz w:val="20"/>
          <w:szCs w:val="20"/>
        </w:rPr>
        <w:t xml:space="preserve"> </w:t>
      </w:r>
      <w:proofErr w:type="spellStart"/>
      <w:r w:rsidRPr="00457A3B">
        <w:rPr>
          <w:sz w:val="20"/>
          <w:szCs w:val="20"/>
        </w:rPr>
        <w:t>hasil</w:t>
      </w:r>
      <w:proofErr w:type="spellEnd"/>
      <w:r w:rsidRPr="00457A3B">
        <w:rPr>
          <w:sz w:val="20"/>
          <w:szCs w:val="20"/>
        </w:rPr>
        <w:t xml:space="preserve"> </w:t>
      </w:r>
      <w:proofErr w:type="spellStart"/>
      <w:r w:rsidRPr="00457A3B">
        <w:rPr>
          <w:sz w:val="20"/>
          <w:szCs w:val="20"/>
        </w:rPr>
        <w:t>analisis</w:t>
      </w:r>
      <w:proofErr w:type="spellEnd"/>
      <w:r w:rsidRPr="00457A3B">
        <w:rPr>
          <w:sz w:val="20"/>
          <w:szCs w:val="20"/>
        </w:rPr>
        <w:t xml:space="preserve"> </w:t>
      </w:r>
      <w:proofErr w:type="spellStart"/>
      <w:r w:rsidRPr="00457A3B">
        <w:rPr>
          <w:sz w:val="20"/>
          <w:szCs w:val="20"/>
        </w:rPr>
        <w:t>regresi</w:t>
      </w:r>
      <w:proofErr w:type="spellEnd"/>
      <w:r w:rsidRPr="00457A3B">
        <w:rPr>
          <w:sz w:val="20"/>
          <w:szCs w:val="20"/>
        </w:rPr>
        <w:t xml:space="preserve">, </w:t>
      </w:r>
      <w:proofErr w:type="spellStart"/>
      <w:r w:rsidRPr="00457A3B">
        <w:rPr>
          <w:sz w:val="20"/>
          <w:szCs w:val="20"/>
        </w:rPr>
        <w:t>terdapat</w:t>
      </w:r>
      <w:proofErr w:type="spellEnd"/>
      <w:r w:rsidRPr="00457A3B">
        <w:rPr>
          <w:sz w:val="20"/>
          <w:szCs w:val="20"/>
        </w:rPr>
        <w:t xml:space="preserve"> </w:t>
      </w:r>
      <w:proofErr w:type="spellStart"/>
      <w:r w:rsidRPr="00457A3B">
        <w:rPr>
          <w:sz w:val="20"/>
          <w:szCs w:val="20"/>
        </w:rPr>
        <w:t>pengaruh</w:t>
      </w:r>
      <w:proofErr w:type="spellEnd"/>
      <w:r w:rsidRPr="00457A3B">
        <w:rPr>
          <w:sz w:val="20"/>
          <w:szCs w:val="20"/>
        </w:rPr>
        <w:t xml:space="preserve"> </w:t>
      </w:r>
      <w:proofErr w:type="spellStart"/>
      <w:r w:rsidRPr="00457A3B">
        <w:rPr>
          <w:sz w:val="20"/>
          <w:szCs w:val="20"/>
        </w:rPr>
        <w:t>signifikan</w:t>
      </w:r>
      <w:proofErr w:type="spellEnd"/>
      <w:r w:rsidRPr="00457A3B">
        <w:rPr>
          <w:sz w:val="20"/>
          <w:szCs w:val="20"/>
        </w:rPr>
        <w:t xml:space="preserve"> </w:t>
      </w:r>
      <w:proofErr w:type="spellStart"/>
      <w:r w:rsidRPr="00457A3B">
        <w:rPr>
          <w:sz w:val="20"/>
          <w:szCs w:val="20"/>
        </w:rPr>
        <w:t>antara</w:t>
      </w:r>
      <w:proofErr w:type="spellEnd"/>
      <w:r w:rsidRPr="00457A3B">
        <w:rPr>
          <w:sz w:val="20"/>
          <w:szCs w:val="20"/>
        </w:rPr>
        <w:t xml:space="preserve"> </w:t>
      </w:r>
      <w:proofErr w:type="spellStart"/>
      <w:r w:rsidRPr="00457A3B">
        <w:rPr>
          <w:sz w:val="20"/>
          <w:szCs w:val="20"/>
        </w:rPr>
        <w:t>teknologi</w:t>
      </w:r>
      <w:proofErr w:type="spellEnd"/>
      <w:r w:rsidRPr="00457A3B">
        <w:rPr>
          <w:sz w:val="20"/>
          <w:szCs w:val="20"/>
        </w:rPr>
        <w:t xml:space="preserve"> digital dan </w:t>
      </w:r>
      <w:proofErr w:type="spellStart"/>
      <w:r w:rsidRPr="00457A3B">
        <w:rPr>
          <w:sz w:val="20"/>
          <w:szCs w:val="20"/>
        </w:rPr>
        <w:t>keputusan</w:t>
      </w:r>
      <w:proofErr w:type="spellEnd"/>
      <w:r w:rsidRPr="00457A3B">
        <w:rPr>
          <w:sz w:val="20"/>
          <w:szCs w:val="20"/>
        </w:rPr>
        <w:t xml:space="preserve"> </w:t>
      </w:r>
      <w:proofErr w:type="spellStart"/>
      <w:r w:rsidRPr="00457A3B">
        <w:rPr>
          <w:sz w:val="20"/>
          <w:szCs w:val="20"/>
        </w:rPr>
        <w:t>penggunaan</w:t>
      </w:r>
      <w:proofErr w:type="spellEnd"/>
      <w:r w:rsidRPr="00457A3B">
        <w:rPr>
          <w:sz w:val="20"/>
          <w:szCs w:val="20"/>
        </w:rPr>
        <w:t xml:space="preserve"> </w:t>
      </w:r>
      <w:proofErr w:type="spellStart"/>
      <w:r w:rsidRPr="00457A3B">
        <w:rPr>
          <w:sz w:val="20"/>
          <w:szCs w:val="20"/>
        </w:rPr>
        <w:t>layanan</w:t>
      </w:r>
      <w:proofErr w:type="spellEnd"/>
      <w:r w:rsidRPr="00457A3B">
        <w:rPr>
          <w:sz w:val="20"/>
          <w:szCs w:val="20"/>
        </w:rPr>
        <w:t xml:space="preserve"> </w:t>
      </w:r>
      <w:proofErr w:type="spellStart"/>
      <w:r w:rsidRPr="00457A3B">
        <w:rPr>
          <w:sz w:val="20"/>
          <w:szCs w:val="20"/>
        </w:rPr>
        <w:t>transportasi</w:t>
      </w:r>
      <w:proofErr w:type="spellEnd"/>
      <w:r w:rsidRPr="00457A3B">
        <w:rPr>
          <w:sz w:val="20"/>
          <w:szCs w:val="20"/>
        </w:rPr>
        <w:t xml:space="preserve">. Hal </w:t>
      </w:r>
      <w:proofErr w:type="spellStart"/>
      <w:r w:rsidRPr="00457A3B">
        <w:rPr>
          <w:sz w:val="20"/>
          <w:szCs w:val="20"/>
        </w:rPr>
        <w:t>ini</w:t>
      </w:r>
      <w:proofErr w:type="spellEnd"/>
      <w:r w:rsidRPr="00457A3B">
        <w:rPr>
          <w:sz w:val="20"/>
          <w:szCs w:val="20"/>
        </w:rPr>
        <w:t xml:space="preserve"> </w:t>
      </w:r>
      <w:proofErr w:type="spellStart"/>
      <w:r w:rsidRPr="00457A3B">
        <w:rPr>
          <w:sz w:val="20"/>
          <w:szCs w:val="20"/>
        </w:rPr>
        <w:t>menunjukkan</w:t>
      </w:r>
      <w:proofErr w:type="spellEnd"/>
      <w:r w:rsidRPr="00457A3B">
        <w:rPr>
          <w:sz w:val="20"/>
          <w:szCs w:val="20"/>
        </w:rPr>
        <w:t xml:space="preserve"> </w:t>
      </w:r>
      <w:proofErr w:type="spellStart"/>
      <w:r w:rsidRPr="00457A3B">
        <w:rPr>
          <w:sz w:val="20"/>
          <w:szCs w:val="20"/>
        </w:rPr>
        <w:t>bahwa</w:t>
      </w:r>
      <w:proofErr w:type="spellEnd"/>
      <w:r w:rsidRPr="00457A3B">
        <w:rPr>
          <w:sz w:val="20"/>
          <w:szCs w:val="20"/>
        </w:rPr>
        <w:t xml:space="preserve"> </w:t>
      </w:r>
      <w:proofErr w:type="spellStart"/>
      <w:r w:rsidRPr="00457A3B">
        <w:rPr>
          <w:sz w:val="20"/>
          <w:szCs w:val="20"/>
        </w:rPr>
        <w:t>kemajuan</w:t>
      </w:r>
      <w:proofErr w:type="spellEnd"/>
      <w:r w:rsidRPr="00457A3B">
        <w:rPr>
          <w:sz w:val="20"/>
          <w:szCs w:val="20"/>
        </w:rPr>
        <w:t xml:space="preserve"> </w:t>
      </w:r>
      <w:proofErr w:type="spellStart"/>
      <w:r w:rsidRPr="00457A3B">
        <w:rPr>
          <w:sz w:val="20"/>
          <w:szCs w:val="20"/>
        </w:rPr>
        <w:t>teknologi</w:t>
      </w:r>
      <w:proofErr w:type="spellEnd"/>
      <w:r w:rsidRPr="00457A3B">
        <w:rPr>
          <w:sz w:val="20"/>
          <w:szCs w:val="20"/>
        </w:rPr>
        <w:t xml:space="preserve"> </w:t>
      </w:r>
      <w:proofErr w:type="spellStart"/>
      <w:r w:rsidRPr="00457A3B">
        <w:rPr>
          <w:sz w:val="20"/>
          <w:szCs w:val="20"/>
        </w:rPr>
        <w:t>telah</w:t>
      </w:r>
      <w:proofErr w:type="spellEnd"/>
      <w:r w:rsidRPr="00457A3B">
        <w:rPr>
          <w:sz w:val="20"/>
          <w:szCs w:val="20"/>
        </w:rPr>
        <w:t xml:space="preserve"> </w:t>
      </w:r>
      <w:proofErr w:type="spellStart"/>
      <w:r w:rsidRPr="00457A3B">
        <w:rPr>
          <w:sz w:val="20"/>
          <w:szCs w:val="20"/>
        </w:rPr>
        <w:t>memberikan</w:t>
      </w:r>
      <w:proofErr w:type="spellEnd"/>
      <w:r w:rsidRPr="00457A3B">
        <w:rPr>
          <w:sz w:val="20"/>
          <w:szCs w:val="20"/>
        </w:rPr>
        <w:t xml:space="preserve"> </w:t>
      </w:r>
      <w:proofErr w:type="spellStart"/>
      <w:r w:rsidRPr="00457A3B">
        <w:rPr>
          <w:sz w:val="20"/>
          <w:szCs w:val="20"/>
        </w:rPr>
        <w:t>dampak</w:t>
      </w:r>
      <w:proofErr w:type="spellEnd"/>
      <w:r w:rsidRPr="00457A3B">
        <w:rPr>
          <w:sz w:val="20"/>
          <w:szCs w:val="20"/>
        </w:rPr>
        <w:t xml:space="preserve"> </w:t>
      </w:r>
      <w:proofErr w:type="spellStart"/>
      <w:r w:rsidRPr="00457A3B">
        <w:rPr>
          <w:sz w:val="20"/>
          <w:szCs w:val="20"/>
        </w:rPr>
        <w:t>positif</w:t>
      </w:r>
      <w:proofErr w:type="spellEnd"/>
      <w:r w:rsidRPr="00457A3B">
        <w:rPr>
          <w:sz w:val="20"/>
          <w:szCs w:val="20"/>
        </w:rPr>
        <w:t xml:space="preserve"> </w:t>
      </w:r>
      <w:proofErr w:type="spellStart"/>
      <w:r w:rsidRPr="00457A3B">
        <w:rPr>
          <w:sz w:val="20"/>
          <w:szCs w:val="20"/>
        </w:rPr>
        <w:t>terhadap</w:t>
      </w:r>
      <w:proofErr w:type="spellEnd"/>
      <w:r w:rsidRPr="00457A3B">
        <w:rPr>
          <w:sz w:val="20"/>
          <w:szCs w:val="20"/>
        </w:rPr>
        <w:t xml:space="preserve"> </w:t>
      </w:r>
      <w:proofErr w:type="spellStart"/>
      <w:r w:rsidRPr="00457A3B">
        <w:rPr>
          <w:sz w:val="20"/>
          <w:szCs w:val="20"/>
        </w:rPr>
        <w:t>preferensi</w:t>
      </w:r>
      <w:proofErr w:type="spellEnd"/>
      <w:r w:rsidRPr="00457A3B">
        <w:rPr>
          <w:sz w:val="20"/>
          <w:szCs w:val="20"/>
        </w:rPr>
        <w:t xml:space="preserve"> </w:t>
      </w:r>
      <w:proofErr w:type="spellStart"/>
      <w:r w:rsidRPr="00457A3B">
        <w:rPr>
          <w:sz w:val="20"/>
          <w:szCs w:val="20"/>
        </w:rPr>
        <w:t>konsumen</w:t>
      </w:r>
      <w:proofErr w:type="spellEnd"/>
      <w:r w:rsidRPr="00457A3B">
        <w:rPr>
          <w:sz w:val="20"/>
          <w:szCs w:val="20"/>
        </w:rPr>
        <w:t xml:space="preserve"> </w:t>
      </w:r>
      <w:proofErr w:type="spellStart"/>
      <w:r w:rsidRPr="00457A3B">
        <w:rPr>
          <w:sz w:val="20"/>
          <w:szCs w:val="20"/>
        </w:rPr>
        <w:t>dalam</w:t>
      </w:r>
      <w:proofErr w:type="spellEnd"/>
      <w:r w:rsidRPr="00457A3B">
        <w:rPr>
          <w:sz w:val="20"/>
          <w:szCs w:val="20"/>
        </w:rPr>
        <w:t xml:space="preserve"> </w:t>
      </w:r>
      <w:proofErr w:type="spellStart"/>
      <w:r w:rsidRPr="00457A3B">
        <w:rPr>
          <w:sz w:val="20"/>
          <w:szCs w:val="20"/>
        </w:rPr>
        <w:t>memilih</w:t>
      </w:r>
      <w:proofErr w:type="spellEnd"/>
      <w:r w:rsidRPr="00457A3B">
        <w:rPr>
          <w:sz w:val="20"/>
          <w:szCs w:val="20"/>
        </w:rPr>
        <w:t xml:space="preserve"> </w:t>
      </w:r>
      <w:proofErr w:type="spellStart"/>
      <w:r w:rsidRPr="00457A3B">
        <w:rPr>
          <w:sz w:val="20"/>
          <w:szCs w:val="20"/>
        </w:rPr>
        <w:t>sarana</w:t>
      </w:r>
      <w:proofErr w:type="spellEnd"/>
      <w:r w:rsidRPr="00457A3B">
        <w:rPr>
          <w:sz w:val="20"/>
          <w:szCs w:val="20"/>
        </w:rPr>
        <w:t xml:space="preserve"> </w:t>
      </w:r>
      <w:proofErr w:type="spellStart"/>
      <w:r w:rsidRPr="00457A3B">
        <w:rPr>
          <w:sz w:val="20"/>
          <w:szCs w:val="20"/>
        </w:rPr>
        <w:t>transportasi</w:t>
      </w:r>
      <w:proofErr w:type="spellEnd"/>
      <w:r w:rsidRPr="00457A3B">
        <w:rPr>
          <w:sz w:val="20"/>
          <w:szCs w:val="20"/>
        </w:rPr>
        <w:t xml:space="preserve"> yang </w:t>
      </w:r>
      <w:proofErr w:type="spellStart"/>
      <w:r w:rsidRPr="00457A3B">
        <w:rPr>
          <w:sz w:val="20"/>
          <w:szCs w:val="20"/>
        </w:rPr>
        <w:t>sesuai</w:t>
      </w:r>
      <w:proofErr w:type="spellEnd"/>
      <w:r w:rsidRPr="00457A3B">
        <w:rPr>
          <w:sz w:val="20"/>
          <w:szCs w:val="20"/>
        </w:rPr>
        <w:t xml:space="preserve"> </w:t>
      </w:r>
      <w:proofErr w:type="spellStart"/>
      <w:r w:rsidRPr="00457A3B">
        <w:rPr>
          <w:sz w:val="20"/>
          <w:szCs w:val="20"/>
        </w:rPr>
        <w:t>dengan</w:t>
      </w:r>
      <w:proofErr w:type="spellEnd"/>
      <w:r w:rsidRPr="00457A3B">
        <w:rPr>
          <w:sz w:val="20"/>
          <w:szCs w:val="20"/>
        </w:rPr>
        <w:t xml:space="preserve"> </w:t>
      </w:r>
      <w:proofErr w:type="spellStart"/>
      <w:r w:rsidRPr="00457A3B">
        <w:rPr>
          <w:sz w:val="20"/>
          <w:szCs w:val="20"/>
        </w:rPr>
        <w:t>kebutuhan</w:t>
      </w:r>
      <w:proofErr w:type="spellEnd"/>
      <w:r w:rsidRPr="00457A3B">
        <w:rPr>
          <w:sz w:val="20"/>
          <w:szCs w:val="20"/>
        </w:rPr>
        <w:t xml:space="preserve"> </w:t>
      </w:r>
      <w:proofErr w:type="spellStart"/>
      <w:r w:rsidRPr="00457A3B">
        <w:rPr>
          <w:sz w:val="20"/>
          <w:szCs w:val="20"/>
        </w:rPr>
        <w:t>mereka</w:t>
      </w:r>
      <w:proofErr w:type="spellEnd"/>
      <w:r w:rsidRPr="00457A3B">
        <w:rPr>
          <w:sz w:val="20"/>
          <w:szCs w:val="20"/>
        </w:rPr>
        <w:t xml:space="preserve">. </w:t>
      </w:r>
      <w:proofErr w:type="spellStart"/>
      <w:r w:rsidRPr="00457A3B">
        <w:rPr>
          <w:sz w:val="20"/>
          <w:szCs w:val="20"/>
        </w:rPr>
        <w:t>Dengan</w:t>
      </w:r>
      <w:proofErr w:type="spellEnd"/>
      <w:r w:rsidRPr="00457A3B">
        <w:rPr>
          <w:sz w:val="20"/>
          <w:szCs w:val="20"/>
        </w:rPr>
        <w:t xml:space="preserve"> </w:t>
      </w:r>
      <w:proofErr w:type="spellStart"/>
      <w:r w:rsidRPr="00457A3B">
        <w:rPr>
          <w:sz w:val="20"/>
          <w:szCs w:val="20"/>
        </w:rPr>
        <w:t>demikian</w:t>
      </w:r>
      <w:proofErr w:type="spellEnd"/>
      <w:r w:rsidRPr="00457A3B">
        <w:rPr>
          <w:sz w:val="20"/>
          <w:szCs w:val="20"/>
        </w:rPr>
        <w:t xml:space="preserve">, </w:t>
      </w:r>
      <w:proofErr w:type="spellStart"/>
      <w:r w:rsidRPr="00457A3B">
        <w:rPr>
          <w:sz w:val="20"/>
          <w:szCs w:val="20"/>
        </w:rPr>
        <w:t>perusahaan</w:t>
      </w:r>
      <w:proofErr w:type="spellEnd"/>
      <w:r w:rsidRPr="00457A3B">
        <w:rPr>
          <w:sz w:val="20"/>
          <w:szCs w:val="20"/>
        </w:rPr>
        <w:t xml:space="preserve"> </w:t>
      </w:r>
      <w:proofErr w:type="spellStart"/>
      <w:r w:rsidRPr="00457A3B">
        <w:rPr>
          <w:sz w:val="20"/>
          <w:szCs w:val="20"/>
        </w:rPr>
        <w:t>transportasi</w:t>
      </w:r>
      <w:proofErr w:type="spellEnd"/>
      <w:r w:rsidRPr="00457A3B">
        <w:rPr>
          <w:sz w:val="20"/>
          <w:szCs w:val="20"/>
        </w:rPr>
        <w:t xml:space="preserve"> digital </w:t>
      </w:r>
      <w:proofErr w:type="spellStart"/>
      <w:r w:rsidRPr="00457A3B">
        <w:rPr>
          <w:sz w:val="20"/>
          <w:szCs w:val="20"/>
        </w:rPr>
        <w:t>diharapkan</w:t>
      </w:r>
      <w:proofErr w:type="spellEnd"/>
      <w:r w:rsidRPr="00457A3B">
        <w:rPr>
          <w:sz w:val="20"/>
          <w:szCs w:val="20"/>
        </w:rPr>
        <w:t xml:space="preserve"> </w:t>
      </w:r>
      <w:proofErr w:type="spellStart"/>
      <w:r w:rsidRPr="00457A3B">
        <w:rPr>
          <w:sz w:val="20"/>
          <w:szCs w:val="20"/>
        </w:rPr>
        <w:t>terus</w:t>
      </w:r>
      <w:proofErr w:type="spellEnd"/>
      <w:r w:rsidRPr="00457A3B">
        <w:rPr>
          <w:sz w:val="20"/>
          <w:szCs w:val="20"/>
        </w:rPr>
        <w:t xml:space="preserve"> </w:t>
      </w:r>
      <w:proofErr w:type="spellStart"/>
      <w:r w:rsidRPr="00457A3B">
        <w:rPr>
          <w:sz w:val="20"/>
          <w:szCs w:val="20"/>
        </w:rPr>
        <w:t>berinovasi</w:t>
      </w:r>
      <w:proofErr w:type="spellEnd"/>
      <w:r w:rsidRPr="00457A3B">
        <w:rPr>
          <w:sz w:val="20"/>
          <w:szCs w:val="20"/>
        </w:rPr>
        <w:t xml:space="preserve"> </w:t>
      </w:r>
      <w:proofErr w:type="spellStart"/>
      <w:r w:rsidRPr="00457A3B">
        <w:rPr>
          <w:sz w:val="20"/>
          <w:szCs w:val="20"/>
        </w:rPr>
        <w:t>dalam</w:t>
      </w:r>
      <w:proofErr w:type="spellEnd"/>
      <w:r w:rsidRPr="00457A3B">
        <w:rPr>
          <w:sz w:val="20"/>
          <w:szCs w:val="20"/>
        </w:rPr>
        <w:t xml:space="preserve"> </w:t>
      </w:r>
      <w:proofErr w:type="spellStart"/>
      <w:r w:rsidRPr="00457A3B">
        <w:rPr>
          <w:sz w:val="20"/>
          <w:szCs w:val="20"/>
        </w:rPr>
        <w:t>mengembangkan</w:t>
      </w:r>
      <w:proofErr w:type="spellEnd"/>
      <w:r w:rsidRPr="00457A3B">
        <w:rPr>
          <w:sz w:val="20"/>
          <w:szCs w:val="20"/>
        </w:rPr>
        <w:t xml:space="preserve"> </w:t>
      </w:r>
      <w:proofErr w:type="spellStart"/>
      <w:r w:rsidRPr="00457A3B">
        <w:rPr>
          <w:sz w:val="20"/>
          <w:szCs w:val="20"/>
        </w:rPr>
        <w:t>layanannya</w:t>
      </w:r>
      <w:proofErr w:type="spellEnd"/>
      <w:r w:rsidRPr="00457A3B">
        <w:rPr>
          <w:sz w:val="20"/>
          <w:szCs w:val="20"/>
        </w:rPr>
        <w:t xml:space="preserve"> agar </w:t>
      </w:r>
      <w:proofErr w:type="spellStart"/>
      <w:r w:rsidRPr="00457A3B">
        <w:rPr>
          <w:sz w:val="20"/>
          <w:szCs w:val="20"/>
        </w:rPr>
        <w:t>mampu</w:t>
      </w:r>
      <w:proofErr w:type="spellEnd"/>
      <w:r w:rsidRPr="00457A3B">
        <w:rPr>
          <w:sz w:val="20"/>
          <w:szCs w:val="20"/>
        </w:rPr>
        <w:t xml:space="preserve"> </w:t>
      </w:r>
      <w:proofErr w:type="spellStart"/>
      <w:r w:rsidRPr="00457A3B">
        <w:rPr>
          <w:sz w:val="20"/>
          <w:szCs w:val="20"/>
        </w:rPr>
        <w:t>memenuhi</w:t>
      </w:r>
      <w:proofErr w:type="spellEnd"/>
      <w:r w:rsidRPr="00457A3B">
        <w:rPr>
          <w:sz w:val="20"/>
          <w:szCs w:val="20"/>
        </w:rPr>
        <w:t xml:space="preserve"> </w:t>
      </w:r>
      <w:proofErr w:type="spellStart"/>
      <w:r w:rsidRPr="00457A3B">
        <w:rPr>
          <w:sz w:val="20"/>
          <w:szCs w:val="20"/>
        </w:rPr>
        <w:t>harapan</w:t>
      </w:r>
      <w:proofErr w:type="spellEnd"/>
      <w:r w:rsidRPr="00457A3B">
        <w:rPr>
          <w:sz w:val="20"/>
          <w:szCs w:val="20"/>
        </w:rPr>
        <w:t xml:space="preserve"> </w:t>
      </w:r>
      <w:proofErr w:type="spellStart"/>
      <w:r w:rsidRPr="00457A3B">
        <w:rPr>
          <w:sz w:val="20"/>
          <w:szCs w:val="20"/>
        </w:rPr>
        <w:t>serta</w:t>
      </w:r>
      <w:proofErr w:type="spellEnd"/>
      <w:r w:rsidRPr="00457A3B">
        <w:rPr>
          <w:sz w:val="20"/>
          <w:szCs w:val="20"/>
        </w:rPr>
        <w:t xml:space="preserve"> </w:t>
      </w:r>
      <w:proofErr w:type="spellStart"/>
      <w:r w:rsidRPr="00457A3B">
        <w:rPr>
          <w:sz w:val="20"/>
          <w:szCs w:val="20"/>
        </w:rPr>
        <w:t>meningkatkan</w:t>
      </w:r>
      <w:proofErr w:type="spellEnd"/>
      <w:r w:rsidRPr="00457A3B">
        <w:rPr>
          <w:sz w:val="20"/>
          <w:szCs w:val="20"/>
        </w:rPr>
        <w:t xml:space="preserve"> </w:t>
      </w:r>
      <w:proofErr w:type="spellStart"/>
      <w:r w:rsidRPr="00457A3B">
        <w:rPr>
          <w:sz w:val="20"/>
          <w:szCs w:val="20"/>
        </w:rPr>
        <w:t>kenyamanan</w:t>
      </w:r>
      <w:proofErr w:type="spellEnd"/>
      <w:r w:rsidRPr="00457A3B">
        <w:rPr>
          <w:sz w:val="20"/>
          <w:szCs w:val="20"/>
        </w:rPr>
        <w:t xml:space="preserve"> </w:t>
      </w:r>
      <w:proofErr w:type="spellStart"/>
      <w:r w:rsidRPr="00457A3B">
        <w:rPr>
          <w:sz w:val="20"/>
          <w:szCs w:val="20"/>
        </w:rPr>
        <w:t>pengguna</w:t>
      </w:r>
      <w:proofErr w:type="spellEnd"/>
    </w:p>
    <w:p w14:paraId="7B84EDE3" w14:textId="77777777" w:rsidR="00A4499E" w:rsidRPr="00E5433B" w:rsidRDefault="00A4499E" w:rsidP="00A4499E">
      <w:pPr>
        <w:pBdr>
          <w:top w:val="nil"/>
          <w:left w:val="nil"/>
          <w:bottom w:val="nil"/>
          <w:right w:val="nil"/>
          <w:between w:val="nil"/>
        </w:pBdr>
        <w:spacing w:before="11"/>
        <w:ind w:right="13"/>
        <w:rPr>
          <w:sz w:val="10"/>
          <w:szCs w:val="10"/>
        </w:rPr>
      </w:pPr>
    </w:p>
    <w:p w14:paraId="35A71B1F" w14:textId="77777777" w:rsidR="00A4499E" w:rsidRPr="00457A3B" w:rsidRDefault="00A4499E" w:rsidP="00A4499E">
      <w:pPr>
        <w:ind w:right="13"/>
        <w:jc w:val="both"/>
        <w:rPr>
          <w:sz w:val="20"/>
          <w:szCs w:val="20"/>
        </w:rPr>
      </w:pPr>
      <w:r w:rsidRPr="00457A3B">
        <w:rPr>
          <w:b/>
          <w:sz w:val="20"/>
          <w:szCs w:val="20"/>
        </w:rPr>
        <w:t xml:space="preserve">Kata Kunci: </w:t>
      </w:r>
      <w:proofErr w:type="spellStart"/>
      <w:r w:rsidRPr="00457A3B">
        <w:rPr>
          <w:sz w:val="20"/>
          <w:szCs w:val="20"/>
        </w:rPr>
        <w:t>Layanan</w:t>
      </w:r>
      <w:proofErr w:type="spellEnd"/>
      <w:r w:rsidRPr="00457A3B">
        <w:rPr>
          <w:sz w:val="20"/>
          <w:szCs w:val="20"/>
        </w:rPr>
        <w:t xml:space="preserve"> </w:t>
      </w:r>
      <w:proofErr w:type="spellStart"/>
      <w:r w:rsidRPr="00457A3B">
        <w:rPr>
          <w:sz w:val="20"/>
          <w:szCs w:val="20"/>
        </w:rPr>
        <w:t>Transportasi</w:t>
      </w:r>
      <w:proofErr w:type="spellEnd"/>
      <w:r w:rsidRPr="00457A3B">
        <w:rPr>
          <w:sz w:val="20"/>
          <w:szCs w:val="20"/>
        </w:rPr>
        <w:t xml:space="preserve">, Keputusan </w:t>
      </w:r>
      <w:proofErr w:type="spellStart"/>
      <w:r w:rsidRPr="00457A3B">
        <w:rPr>
          <w:sz w:val="20"/>
          <w:szCs w:val="20"/>
        </w:rPr>
        <w:t>Konsumen</w:t>
      </w:r>
      <w:proofErr w:type="spellEnd"/>
      <w:r w:rsidRPr="00457A3B">
        <w:rPr>
          <w:sz w:val="20"/>
          <w:szCs w:val="20"/>
        </w:rPr>
        <w:t xml:space="preserve">, </w:t>
      </w:r>
      <w:proofErr w:type="spellStart"/>
      <w:r w:rsidRPr="00457A3B">
        <w:rPr>
          <w:sz w:val="20"/>
          <w:szCs w:val="20"/>
        </w:rPr>
        <w:t>Teknologi</w:t>
      </w:r>
      <w:proofErr w:type="spellEnd"/>
      <w:r w:rsidRPr="00457A3B">
        <w:rPr>
          <w:sz w:val="20"/>
          <w:szCs w:val="20"/>
        </w:rPr>
        <w:t xml:space="preserve"> Digital</w:t>
      </w:r>
    </w:p>
    <w:p w14:paraId="66C83F43" w14:textId="77777777" w:rsidR="00A4499E" w:rsidRPr="000D2FA0" w:rsidRDefault="00A4499E" w:rsidP="00A4499E">
      <w:pPr>
        <w:pBdr>
          <w:top w:val="nil"/>
          <w:left w:val="nil"/>
          <w:bottom w:val="nil"/>
          <w:right w:val="nil"/>
          <w:between w:val="nil"/>
        </w:pBdr>
        <w:ind w:right="13"/>
        <w:rPr>
          <w:sz w:val="16"/>
          <w:szCs w:val="16"/>
        </w:rPr>
      </w:pPr>
    </w:p>
    <w:p w14:paraId="0F65372E" w14:textId="77777777" w:rsidR="00E34CC4" w:rsidRPr="000D2FA0" w:rsidRDefault="00E34CC4" w:rsidP="00E34CC4">
      <w:pPr>
        <w:ind w:left="426" w:right="-225"/>
        <w:contextualSpacing/>
        <w:jc w:val="center"/>
        <w:rPr>
          <w:b/>
          <w:i/>
          <w:iCs/>
          <w:sz w:val="20"/>
          <w:szCs w:val="20"/>
          <w:lang w:val="id-ID"/>
        </w:rPr>
      </w:pPr>
    </w:p>
    <w:p w14:paraId="39028B78" w14:textId="77777777" w:rsidR="00E34CC4" w:rsidRDefault="00E34CC4" w:rsidP="00E34CC4">
      <w:pPr>
        <w:ind w:right="14"/>
        <w:contextualSpacing/>
        <w:jc w:val="center"/>
        <w:rPr>
          <w:b/>
          <w:i/>
          <w:iCs/>
          <w:sz w:val="24"/>
          <w:szCs w:val="24"/>
          <w:lang w:val="id-ID"/>
        </w:rPr>
      </w:pPr>
      <w:r>
        <w:rPr>
          <w:b/>
          <w:i/>
          <w:iCs/>
          <w:sz w:val="24"/>
          <w:szCs w:val="24"/>
          <w:lang w:val="id-ID"/>
        </w:rPr>
        <w:t>ABSTRACT</w:t>
      </w:r>
    </w:p>
    <w:p w14:paraId="31AD576E" w14:textId="77777777" w:rsidR="00E34CC4" w:rsidRDefault="00E34CC4" w:rsidP="00E34CC4">
      <w:pPr>
        <w:ind w:left="426" w:right="-225"/>
        <w:contextualSpacing/>
        <w:jc w:val="center"/>
        <w:rPr>
          <w:b/>
          <w:i/>
          <w:iCs/>
          <w:sz w:val="12"/>
          <w:szCs w:val="12"/>
          <w:lang w:val="id-ID"/>
        </w:rPr>
      </w:pPr>
    </w:p>
    <w:p w14:paraId="589067F3" w14:textId="77777777" w:rsidR="00A4499E" w:rsidRPr="00457A3B" w:rsidRDefault="00A4499E" w:rsidP="00A4499E">
      <w:pPr>
        <w:ind w:right="13"/>
        <w:jc w:val="both"/>
        <w:rPr>
          <w:i/>
          <w:sz w:val="20"/>
          <w:szCs w:val="20"/>
        </w:rPr>
      </w:pPr>
      <w:r w:rsidRPr="00457A3B">
        <w:rPr>
          <w:i/>
          <w:sz w:val="20"/>
          <w:szCs w:val="20"/>
        </w:rPr>
        <w:t xml:space="preserve">Digital technology development has significantly changed people's lifestyles, including their mobility patterns. The increasing activity and movement of people in urban areas have led to a growing need for practical, time-efficient, and affordable transportation. One of the innovations that emerged is app-based transportation services, allowing users to access ride services easily through smartphones. This research aims to analyze the impact of digital technology advancement on consumer decisions in choosing digital transportation services. The study employed a quantitative method with a survey approach, distributing questionnaires to users of online transportation services in urban areas. The results show that application usability, service speed, and cost efficiency are the main factors influencing consumer decisions. Moreover, features such as real-time tracking, digital payment methods, and driver ratings enhance user trust and satisfaction. Based on regression analysis, digital technology has a significant effect on the decision to use transportation services. This indicates that technological advancement positively influences consumer preferences in selecting transportation that fits their needs. Therefore, digital transportation companies are expected to continue innovating and improving their services to meet user expectations and enhance </w:t>
      </w:r>
      <w:proofErr w:type="spellStart"/>
      <w:r w:rsidRPr="00457A3B">
        <w:rPr>
          <w:i/>
          <w:sz w:val="20"/>
          <w:szCs w:val="20"/>
        </w:rPr>
        <w:t>convenienc</w:t>
      </w:r>
      <w:proofErr w:type="spellEnd"/>
      <w:r w:rsidRPr="00457A3B">
        <w:rPr>
          <w:i/>
          <w:sz w:val="20"/>
          <w:szCs w:val="20"/>
        </w:rPr>
        <w:t xml:space="preserve">. </w:t>
      </w:r>
    </w:p>
    <w:p w14:paraId="7A161E7B" w14:textId="77777777" w:rsidR="00A4499E" w:rsidRPr="00E5433B" w:rsidRDefault="00A4499E" w:rsidP="00A4499E">
      <w:pPr>
        <w:ind w:right="13"/>
        <w:rPr>
          <w:i/>
          <w:sz w:val="10"/>
          <w:szCs w:val="10"/>
        </w:rPr>
      </w:pPr>
    </w:p>
    <w:p w14:paraId="22508D15" w14:textId="12ACBF28" w:rsidR="00E34CC4" w:rsidRDefault="00A4499E" w:rsidP="00A4499E">
      <w:pPr>
        <w:ind w:right="13"/>
        <w:rPr>
          <w:i/>
          <w:sz w:val="20"/>
          <w:szCs w:val="20"/>
        </w:rPr>
      </w:pPr>
      <w:r w:rsidRPr="00457A3B">
        <w:rPr>
          <w:b/>
          <w:i/>
          <w:sz w:val="20"/>
          <w:szCs w:val="20"/>
        </w:rPr>
        <w:t>Keywords</w:t>
      </w:r>
      <w:r w:rsidRPr="00457A3B">
        <w:rPr>
          <w:sz w:val="20"/>
          <w:szCs w:val="20"/>
        </w:rPr>
        <w:t xml:space="preserve">: </w:t>
      </w:r>
      <w:r w:rsidRPr="00457A3B">
        <w:rPr>
          <w:i/>
          <w:sz w:val="20"/>
          <w:szCs w:val="20"/>
        </w:rPr>
        <w:t>Consumer Decision, Digital Technology, Transportation Services</w:t>
      </w:r>
    </w:p>
    <w:p w14:paraId="1C03C5DA" w14:textId="77777777" w:rsidR="00A4499E" w:rsidRDefault="00A4499E" w:rsidP="00A4499E">
      <w:pPr>
        <w:ind w:right="13"/>
        <w:jc w:val="center"/>
        <w:rPr>
          <w:b/>
          <w:sz w:val="24"/>
          <w:szCs w:val="24"/>
        </w:rPr>
      </w:pPr>
    </w:p>
    <w:p w14:paraId="6E6F56CA" w14:textId="77777777" w:rsidR="00E5433B" w:rsidRDefault="00E5433B" w:rsidP="00A4499E">
      <w:pPr>
        <w:ind w:right="13"/>
        <w:jc w:val="center"/>
        <w:rPr>
          <w:b/>
          <w:sz w:val="24"/>
          <w:szCs w:val="24"/>
        </w:rPr>
      </w:pPr>
    </w:p>
    <w:p w14:paraId="67437D43" w14:textId="77777777" w:rsidR="00E34CC4" w:rsidRDefault="00E34CC4" w:rsidP="00E34CC4">
      <w:pPr>
        <w:widowControl/>
        <w:numPr>
          <w:ilvl w:val="0"/>
          <w:numId w:val="1"/>
        </w:numPr>
        <w:tabs>
          <w:tab w:val="left" w:pos="567"/>
        </w:tabs>
        <w:autoSpaceDE/>
        <w:autoSpaceDN/>
        <w:ind w:left="0" w:firstLine="0"/>
        <w:jc w:val="both"/>
        <w:rPr>
          <w:b/>
          <w:sz w:val="24"/>
          <w:szCs w:val="24"/>
          <w:lang w:val="id-ID"/>
        </w:rPr>
      </w:pPr>
      <w:r>
        <w:rPr>
          <w:b/>
          <w:sz w:val="24"/>
          <w:szCs w:val="24"/>
        </w:rPr>
        <w:t>PENDAHULUAN</w:t>
      </w:r>
    </w:p>
    <w:p w14:paraId="5D222D9A" w14:textId="77777777" w:rsidR="00A4499E" w:rsidRPr="00457A3B" w:rsidRDefault="00A4499E" w:rsidP="00E5433B">
      <w:pPr>
        <w:pStyle w:val="Heading1"/>
        <w:tabs>
          <w:tab w:val="left" w:pos="1305"/>
          <w:tab w:val="left" w:pos="1306"/>
        </w:tabs>
        <w:ind w:left="0" w:firstLine="567"/>
        <w:jc w:val="both"/>
        <w:rPr>
          <w:b w:val="0"/>
        </w:rPr>
      </w:pPr>
      <w:proofErr w:type="spellStart"/>
      <w:r w:rsidRPr="00457A3B">
        <w:rPr>
          <w:b w:val="0"/>
        </w:rPr>
        <w:t>Evolusi</w:t>
      </w:r>
      <w:proofErr w:type="spellEnd"/>
      <w:r w:rsidRPr="00457A3B">
        <w:rPr>
          <w:b w:val="0"/>
        </w:rPr>
        <w:t xml:space="preserve"> </w:t>
      </w:r>
      <w:proofErr w:type="spellStart"/>
      <w:r w:rsidRPr="00457A3B">
        <w:rPr>
          <w:b w:val="0"/>
        </w:rPr>
        <w:t>dalam</w:t>
      </w:r>
      <w:proofErr w:type="spellEnd"/>
      <w:r w:rsidRPr="00457A3B">
        <w:rPr>
          <w:b w:val="0"/>
        </w:rPr>
        <w:t xml:space="preserve"> </w:t>
      </w:r>
      <w:proofErr w:type="spellStart"/>
      <w:r w:rsidRPr="00457A3B">
        <w:rPr>
          <w:b w:val="0"/>
        </w:rPr>
        <w:t>bidang</w:t>
      </w:r>
      <w:proofErr w:type="spellEnd"/>
      <w:r w:rsidRPr="00457A3B">
        <w:rPr>
          <w:b w:val="0"/>
        </w:rPr>
        <w:t xml:space="preserve"> </w:t>
      </w:r>
      <w:proofErr w:type="spellStart"/>
      <w:r w:rsidRPr="00457A3B">
        <w:rPr>
          <w:b w:val="0"/>
        </w:rPr>
        <w:t>teknologi</w:t>
      </w:r>
      <w:proofErr w:type="spellEnd"/>
      <w:r w:rsidRPr="00457A3B">
        <w:rPr>
          <w:b w:val="0"/>
        </w:rPr>
        <w:t xml:space="preserve"> </w:t>
      </w:r>
      <w:proofErr w:type="spellStart"/>
      <w:r w:rsidRPr="00457A3B">
        <w:rPr>
          <w:b w:val="0"/>
        </w:rPr>
        <w:t>mutakhir</w:t>
      </w:r>
      <w:proofErr w:type="spellEnd"/>
      <w:r w:rsidRPr="00457A3B">
        <w:rPr>
          <w:b w:val="0"/>
        </w:rPr>
        <w:t xml:space="preserve"> </w:t>
      </w:r>
      <w:proofErr w:type="spellStart"/>
      <w:r w:rsidRPr="00457A3B">
        <w:rPr>
          <w:b w:val="0"/>
        </w:rPr>
        <w:t>telah</w:t>
      </w:r>
      <w:proofErr w:type="spellEnd"/>
      <w:r w:rsidRPr="00457A3B">
        <w:rPr>
          <w:b w:val="0"/>
        </w:rPr>
        <w:t xml:space="preserve"> </w:t>
      </w:r>
      <w:proofErr w:type="spellStart"/>
      <w:r w:rsidRPr="00457A3B">
        <w:rPr>
          <w:b w:val="0"/>
        </w:rPr>
        <w:t>membawa</w:t>
      </w:r>
      <w:proofErr w:type="spellEnd"/>
      <w:r w:rsidRPr="00457A3B">
        <w:rPr>
          <w:b w:val="0"/>
        </w:rPr>
        <w:t xml:space="preserve"> </w:t>
      </w:r>
      <w:proofErr w:type="spellStart"/>
      <w:r w:rsidRPr="00457A3B">
        <w:rPr>
          <w:b w:val="0"/>
        </w:rPr>
        <w:t>pergeseran</w:t>
      </w:r>
      <w:proofErr w:type="spellEnd"/>
      <w:r w:rsidRPr="00457A3B">
        <w:rPr>
          <w:b w:val="0"/>
        </w:rPr>
        <w:t xml:space="preserve"> </w:t>
      </w:r>
      <w:proofErr w:type="spellStart"/>
      <w:r w:rsidRPr="00457A3B">
        <w:rPr>
          <w:b w:val="0"/>
        </w:rPr>
        <w:t>besar</w:t>
      </w:r>
      <w:proofErr w:type="spellEnd"/>
      <w:r w:rsidRPr="00457A3B">
        <w:rPr>
          <w:b w:val="0"/>
        </w:rPr>
        <w:t xml:space="preserve"> </w:t>
      </w:r>
      <w:proofErr w:type="spellStart"/>
      <w:r w:rsidRPr="00457A3B">
        <w:rPr>
          <w:b w:val="0"/>
        </w:rPr>
        <w:t>dalam</w:t>
      </w:r>
      <w:proofErr w:type="spellEnd"/>
      <w:r w:rsidRPr="00457A3B">
        <w:rPr>
          <w:b w:val="0"/>
        </w:rPr>
        <w:t xml:space="preserve"> </w:t>
      </w:r>
      <w:proofErr w:type="spellStart"/>
      <w:r w:rsidRPr="00457A3B">
        <w:rPr>
          <w:b w:val="0"/>
        </w:rPr>
        <w:t>cara</w:t>
      </w:r>
      <w:proofErr w:type="spellEnd"/>
      <w:r w:rsidRPr="00457A3B">
        <w:rPr>
          <w:b w:val="0"/>
        </w:rPr>
        <w:t xml:space="preserve"> </w:t>
      </w:r>
      <w:proofErr w:type="spellStart"/>
      <w:r w:rsidRPr="00457A3B">
        <w:rPr>
          <w:b w:val="0"/>
        </w:rPr>
        <w:t>manusia</w:t>
      </w:r>
      <w:proofErr w:type="spellEnd"/>
      <w:r w:rsidRPr="00457A3B">
        <w:rPr>
          <w:b w:val="0"/>
        </w:rPr>
        <w:t xml:space="preserve"> </w:t>
      </w:r>
      <w:proofErr w:type="spellStart"/>
      <w:r w:rsidRPr="00457A3B">
        <w:rPr>
          <w:b w:val="0"/>
        </w:rPr>
        <w:t>menjalani</w:t>
      </w:r>
      <w:proofErr w:type="spellEnd"/>
      <w:r w:rsidRPr="00457A3B">
        <w:rPr>
          <w:b w:val="0"/>
        </w:rPr>
        <w:t xml:space="preserve"> </w:t>
      </w:r>
      <w:proofErr w:type="spellStart"/>
      <w:r w:rsidRPr="00457A3B">
        <w:rPr>
          <w:b w:val="0"/>
        </w:rPr>
        <w:t>rutinitasnya</w:t>
      </w:r>
      <w:proofErr w:type="spellEnd"/>
      <w:r w:rsidRPr="00457A3B">
        <w:rPr>
          <w:b w:val="0"/>
        </w:rPr>
        <w:t xml:space="preserve">, </w:t>
      </w:r>
      <w:proofErr w:type="spellStart"/>
      <w:r w:rsidRPr="00457A3B">
        <w:rPr>
          <w:b w:val="0"/>
        </w:rPr>
        <w:t>termasuk</w:t>
      </w:r>
      <w:proofErr w:type="spellEnd"/>
      <w:r w:rsidRPr="00457A3B">
        <w:rPr>
          <w:b w:val="0"/>
        </w:rPr>
        <w:t xml:space="preserve"> </w:t>
      </w:r>
      <w:proofErr w:type="spellStart"/>
      <w:r w:rsidRPr="00457A3B">
        <w:rPr>
          <w:b w:val="0"/>
        </w:rPr>
        <w:t>dalam</w:t>
      </w:r>
      <w:proofErr w:type="spellEnd"/>
      <w:r w:rsidRPr="00457A3B">
        <w:rPr>
          <w:b w:val="0"/>
        </w:rPr>
        <w:t xml:space="preserve"> </w:t>
      </w:r>
      <w:proofErr w:type="spellStart"/>
      <w:r w:rsidRPr="00457A3B">
        <w:rPr>
          <w:b w:val="0"/>
        </w:rPr>
        <w:t>urusan</w:t>
      </w:r>
      <w:proofErr w:type="spellEnd"/>
      <w:r w:rsidRPr="00457A3B">
        <w:rPr>
          <w:b w:val="0"/>
        </w:rPr>
        <w:t xml:space="preserve"> </w:t>
      </w:r>
      <w:proofErr w:type="spellStart"/>
      <w:r w:rsidRPr="00457A3B">
        <w:rPr>
          <w:b w:val="0"/>
        </w:rPr>
        <w:t>berpindah</w:t>
      </w:r>
      <w:proofErr w:type="spellEnd"/>
      <w:r w:rsidRPr="00457A3B">
        <w:rPr>
          <w:b w:val="0"/>
        </w:rPr>
        <w:t xml:space="preserve"> </w:t>
      </w:r>
      <w:proofErr w:type="spellStart"/>
      <w:r w:rsidRPr="00457A3B">
        <w:rPr>
          <w:b w:val="0"/>
        </w:rPr>
        <w:t>dari</w:t>
      </w:r>
      <w:proofErr w:type="spellEnd"/>
      <w:r w:rsidRPr="00457A3B">
        <w:rPr>
          <w:b w:val="0"/>
        </w:rPr>
        <w:t xml:space="preserve"> </w:t>
      </w:r>
      <w:proofErr w:type="spellStart"/>
      <w:r w:rsidRPr="00457A3B">
        <w:rPr>
          <w:b w:val="0"/>
        </w:rPr>
        <w:t>satu</w:t>
      </w:r>
      <w:proofErr w:type="spellEnd"/>
      <w:r w:rsidRPr="00457A3B">
        <w:rPr>
          <w:b w:val="0"/>
        </w:rPr>
        <w:t xml:space="preserve"> </w:t>
      </w:r>
      <w:proofErr w:type="spellStart"/>
      <w:r w:rsidRPr="00457A3B">
        <w:rPr>
          <w:b w:val="0"/>
        </w:rPr>
        <w:t>lokasi</w:t>
      </w:r>
      <w:proofErr w:type="spellEnd"/>
      <w:r w:rsidRPr="00457A3B">
        <w:rPr>
          <w:b w:val="0"/>
        </w:rPr>
        <w:t xml:space="preserve"> </w:t>
      </w:r>
      <w:proofErr w:type="spellStart"/>
      <w:r w:rsidRPr="00457A3B">
        <w:rPr>
          <w:b w:val="0"/>
        </w:rPr>
        <w:lastRenderedPageBreak/>
        <w:t>ke</w:t>
      </w:r>
      <w:proofErr w:type="spellEnd"/>
      <w:r w:rsidRPr="00457A3B">
        <w:rPr>
          <w:b w:val="0"/>
        </w:rPr>
        <w:t xml:space="preserve"> </w:t>
      </w:r>
      <w:proofErr w:type="spellStart"/>
      <w:r w:rsidRPr="00457A3B">
        <w:rPr>
          <w:b w:val="0"/>
        </w:rPr>
        <w:t>lokasi</w:t>
      </w:r>
      <w:proofErr w:type="spellEnd"/>
      <w:r w:rsidRPr="00457A3B">
        <w:rPr>
          <w:b w:val="0"/>
        </w:rPr>
        <w:t xml:space="preserve"> lain </w:t>
      </w:r>
      <w:r w:rsidRPr="00457A3B">
        <w:rPr>
          <w:b w:val="0"/>
        </w:rPr>
        <w:fldChar w:fldCharType="begin" w:fldLock="1"/>
      </w:r>
      <w:r w:rsidRPr="00457A3B">
        <w:rPr>
          <w:b w:val="0"/>
        </w:rPr>
        <w:instrText>ADDIN CSL_CITATION {"citationItems":[{"id":"ITEM-1","itemData":{"DOI":"https://doi.org/10.21831/inersia.v20i1.63509","author":[{"dropping-particle":"","family":"Nur","given":"Turas","non-dropping-particle":"","parse-names":false,"suffix":""},{"dropping-particle":"","family":"Zudhy","given":"Muhammad","non-dropping-particle":"","parse-names":false,"suffix":""},{"dropping-particle":"","family":"Malkhamah","given":"Siti","non-dropping-particle":"","parse-names":false,"suffix":""}],"container-title":"INERSIA","id":"ITEM-1","issue":"01","issued":{"date-parts":[["2024"]]},"page":"118-129","title":"Perceptions of Ride-Hailing for First Mile and Last Mile Trips in Yogyakarta Urban Area","type":"article-journal","volume":"20"},"uris":["http://www.mendeley.com/documents/?uuid=c4dea1b0-5b7c-4dd6-9566-0556ff34c68c"]}],"mendeley":{"formattedCitation":"(Nur et al., 2024)","plainTextFormattedCitation":"(Nur et al., 2024)","previouslyFormattedCitation":"(Nur et al., 2024)"},"properties":{"noteIndex":0},"schema":"https://github.com/citation-style-language/schema/raw/master/csl-citation.json"}</w:instrText>
      </w:r>
      <w:r w:rsidRPr="00457A3B">
        <w:rPr>
          <w:b w:val="0"/>
        </w:rPr>
        <w:fldChar w:fldCharType="separate"/>
      </w:r>
      <w:r w:rsidRPr="00457A3B">
        <w:rPr>
          <w:b w:val="0"/>
          <w:noProof/>
        </w:rPr>
        <w:t>(Nur et al., 2024)</w:t>
      </w:r>
      <w:r w:rsidRPr="00457A3B">
        <w:rPr>
          <w:b w:val="0"/>
        </w:rPr>
        <w:fldChar w:fldCharType="end"/>
      </w:r>
      <w:r w:rsidRPr="00457A3B">
        <w:rPr>
          <w:b w:val="0"/>
        </w:rPr>
        <w:t xml:space="preserve">. Seiring </w:t>
      </w:r>
      <w:proofErr w:type="spellStart"/>
      <w:r w:rsidRPr="00457A3B">
        <w:rPr>
          <w:b w:val="0"/>
        </w:rPr>
        <w:t>meningkatnya</w:t>
      </w:r>
      <w:proofErr w:type="spellEnd"/>
      <w:r w:rsidRPr="00457A3B">
        <w:rPr>
          <w:b w:val="0"/>
        </w:rPr>
        <w:t xml:space="preserve"> </w:t>
      </w:r>
      <w:proofErr w:type="spellStart"/>
      <w:r w:rsidRPr="00457A3B">
        <w:rPr>
          <w:b w:val="0"/>
        </w:rPr>
        <w:t>aktivitas</w:t>
      </w:r>
      <w:proofErr w:type="spellEnd"/>
      <w:r w:rsidRPr="00457A3B">
        <w:rPr>
          <w:b w:val="0"/>
        </w:rPr>
        <w:t xml:space="preserve"> </w:t>
      </w:r>
      <w:proofErr w:type="spellStart"/>
      <w:r w:rsidRPr="00457A3B">
        <w:rPr>
          <w:b w:val="0"/>
        </w:rPr>
        <w:t>perjalanan</w:t>
      </w:r>
      <w:proofErr w:type="spellEnd"/>
      <w:r w:rsidRPr="00457A3B">
        <w:rPr>
          <w:b w:val="0"/>
        </w:rPr>
        <w:t xml:space="preserve"> </w:t>
      </w:r>
      <w:proofErr w:type="spellStart"/>
      <w:r w:rsidRPr="00457A3B">
        <w:rPr>
          <w:b w:val="0"/>
        </w:rPr>
        <w:t>individu</w:t>
      </w:r>
      <w:proofErr w:type="spellEnd"/>
      <w:r w:rsidRPr="00457A3B">
        <w:rPr>
          <w:b w:val="0"/>
        </w:rPr>
        <w:t xml:space="preserve"> di area </w:t>
      </w:r>
      <w:proofErr w:type="spellStart"/>
      <w:r w:rsidRPr="00457A3B">
        <w:rPr>
          <w:b w:val="0"/>
        </w:rPr>
        <w:t>perkotaan</w:t>
      </w:r>
      <w:proofErr w:type="spellEnd"/>
      <w:r w:rsidRPr="00457A3B">
        <w:rPr>
          <w:b w:val="0"/>
        </w:rPr>
        <w:t xml:space="preserve"> yang </w:t>
      </w:r>
      <w:proofErr w:type="spellStart"/>
      <w:r w:rsidRPr="00457A3B">
        <w:rPr>
          <w:b w:val="0"/>
        </w:rPr>
        <w:t>padat</w:t>
      </w:r>
      <w:proofErr w:type="spellEnd"/>
      <w:r w:rsidRPr="00457A3B">
        <w:rPr>
          <w:b w:val="0"/>
        </w:rPr>
        <w:t xml:space="preserve">, </w:t>
      </w:r>
      <w:proofErr w:type="spellStart"/>
      <w:r w:rsidRPr="00457A3B">
        <w:rPr>
          <w:b w:val="0"/>
        </w:rPr>
        <w:t>muncul</w:t>
      </w:r>
      <w:proofErr w:type="spellEnd"/>
      <w:r w:rsidRPr="00457A3B">
        <w:rPr>
          <w:b w:val="0"/>
        </w:rPr>
        <w:t xml:space="preserve"> </w:t>
      </w:r>
      <w:proofErr w:type="spellStart"/>
      <w:r w:rsidRPr="00457A3B">
        <w:rPr>
          <w:b w:val="0"/>
        </w:rPr>
        <w:t>dorongan</w:t>
      </w:r>
      <w:proofErr w:type="spellEnd"/>
      <w:r w:rsidRPr="00457A3B">
        <w:rPr>
          <w:b w:val="0"/>
        </w:rPr>
        <w:t xml:space="preserve"> </w:t>
      </w:r>
      <w:proofErr w:type="spellStart"/>
      <w:r w:rsidRPr="00457A3B">
        <w:rPr>
          <w:b w:val="0"/>
        </w:rPr>
        <w:t>akan</w:t>
      </w:r>
      <w:proofErr w:type="spellEnd"/>
      <w:r w:rsidRPr="00457A3B">
        <w:rPr>
          <w:b w:val="0"/>
        </w:rPr>
        <w:t xml:space="preserve"> </w:t>
      </w:r>
      <w:proofErr w:type="spellStart"/>
      <w:r w:rsidRPr="00457A3B">
        <w:rPr>
          <w:b w:val="0"/>
        </w:rPr>
        <w:t>metode</w:t>
      </w:r>
      <w:proofErr w:type="spellEnd"/>
      <w:r w:rsidRPr="00457A3B">
        <w:rPr>
          <w:b w:val="0"/>
        </w:rPr>
        <w:t xml:space="preserve"> </w:t>
      </w:r>
      <w:proofErr w:type="spellStart"/>
      <w:r w:rsidRPr="00457A3B">
        <w:rPr>
          <w:b w:val="0"/>
        </w:rPr>
        <w:t>mobilitas</w:t>
      </w:r>
      <w:proofErr w:type="spellEnd"/>
      <w:r w:rsidRPr="00457A3B">
        <w:rPr>
          <w:b w:val="0"/>
        </w:rPr>
        <w:t xml:space="preserve"> yang </w:t>
      </w:r>
      <w:proofErr w:type="spellStart"/>
      <w:r w:rsidRPr="00457A3B">
        <w:rPr>
          <w:b w:val="0"/>
        </w:rPr>
        <w:t>sederhana</w:t>
      </w:r>
      <w:proofErr w:type="spellEnd"/>
      <w:r w:rsidRPr="00457A3B">
        <w:rPr>
          <w:b w:val="0"/>
        </w:rPr>
        <w:t xml:space="preserve">, </w:t>
      </w:r>
      <w:proofErr w:type="spellStart"/>
      <w:r w:rsidRPr="00457A3B">
        <w:rPr>
          <w:b w:val="0"/>
        </w:rPr>
        <w:t>cepat</w:t>
      </w:r>
      <w:proofErr w:type="spellEnd"/>
      <w:r w:rsidRPr="00457A3B">
        <w:rPr>
          <w:b w:val="0"/>
        </w:rPr>
        <w:t xml:space="preserve"> </w:t>
      </w:r>
      <w:proofErr w:type="spellStart"/>
      <w:r w:rsidRPr="00457A3B">
        <w:rPr>
          <w:b w:val="0"/>
        </w:rPr>
        <w:t>diakses</w:t>
      </w:r>
      <w:proofErr w:type="spellEnd"/>
      <w:r w:rsidRPr="00457A3B">
        <w:rPr>
          <w:b w:val="0"/>
        </w:rPr>
        <w:t xml:space="preserve">, dan </w:t>
      </w:r>
      <w:proofErr w:type="spellStart"/>
      <w:r w:rsidRPr="00457A3B">
        <w:rPr>
          <w:b w:val="0"/>
        </w:rPr>
        <w:t>ramah</w:t>
      </w:r>
      <w:proofErr w:type="spellEnd"/>
      <w:r w:rsidRPr="00457A3B">
        <w:rPr>
          <w:b w:val="0"/>
        </w:rPr>
        <w:t xml:space="preserve"> </w:t>
      </w:r>
      <w:proofErr w:type="spellStart"/>
      <w:r w:rsidRPr="00457A3B">
        <w:rPr>
          <w:b w:val="0"/>
        </w:rPr>
        <w:t>anggaran</w:t>
      </w:r>
      <w:proofErr w:type="spellEnd"/>
      <w:r w:rsidRPr="00457A3B">
        <w:rPr>
          <w:b w:val="0"/>
        </w:rPr>
        <w:t xml:space="preserve">. Salah </w:t>
      </w:r>
      <w:proofErr w:type="spellStart"/>
      <w:r w:rsidRPr="00457A3B">
        <w:rPr>
          <w:b w:val="0"/>
        </w:rPr>
        <w:t>satu</w:t>
      </w:r>
      <w:proofErr w:type="spellEnd"/>
      <w:r w:rsidRPr="00457A3B">
        <w:rPr>
          <w:b w:val="0"/>
        </w:rPr>
        <w:t xml:space="preserve"> </w:t>
      </w:r>
      <w:proofErr w:type="spellStart"/>
      <w:r w:rsidRPr="00457A3B">
        <w:rPr>
          <w:b w:val="0"/>
        </w:rPr>
        <w:t>respons</w:t>
      </w:r>
      <w:proofErr w:type="spellEnd"/>
      <w:r w:rsidRPr="00457A3B">
        <w:rPr>
          <w:b w:val="0"/>
        </w:rPr>
        <w:t xml:space="preserve"> </w:t>
      </w:r>
      <w:proofErr w:type="spellStart"/>
      <w:r w:rsidRPr="00457A3B">
        <w:rPr>
          <w:b w:val="0"/>
        </w:rPr>
        <w:t>atas</w:t>
      </w:r>
      <w:proofErr w:type="spellEnd"/>
      <w:r w:rsidRPr="00457A3B">
        <w:rPr>
          <w:b w:val="0"/>
        </w:rPr>
        <w:t xml:space="preserve"> </w:t>
      </w:r>
      <w:proofErr w:type="spellStart"/>
      <w:r w:rsidRPr="00457A3B">
        <w:rPr>
          <w:b w:val="0"/>
        </w:rPr>
        <w:t>situasi</w:t>
      </w:r>
      <w:proofErr w:type="spellEnd"/>
      <w:r w:rsidRPr="00457A3B">
        <w:rPr>
          <w:b w:val="0"/>
        </w:rPr>
        <w:t xml:space="preserve"> </w:t>
      </w:r>
      <w:proofErr w:type="spellStart"/>
      <w:r w:rsidRPr="00457A3B">
        <w:rPr>
          <w:b w:val="0"/>
        </w:rPr>
        <w:t>ini</w:t>
      </w:r>
      <w:proofErr w:type="spellEnd"/>
      <w:r w:rsidRPr="00457A3B">
        <w:rPr>
          <w:b w:val="0"/>
        </w:rPr>
        <w:t xml:space="preserve"> </w:t>
      </w:r>
      <w:proofErr w:type="spellStart"/>
      <w:r w:rsidRPr="00457A3B">
        <w:rPr>
          <w:b w:val="0"/>
        </w:rPr>
        <w:t>adalah</w:t>
      </w:r>
      <w:proofErr w:type="spellEnd"/>
      <w:r w:rsidRPr="00457A3B">
        <w:rPr>
          <w:b w:val="0"/>
        </w:rPr>
        <w:t xml:space="preserve"> </w:t>
      </w:r>
      <w:proofErr w:type="spellStart"/>
      <w:r w:rsidRPr="00457A3B">
        <w:rPr>
          <w:b w:val="0"/>
        </w:rPr>
        <w:t>lahirnya</w:t>
      </w:r>
      <w:proofErr w:type="spellEnd"/>
      <w:r w:rsidRPr="00457A3B">
        <w:rPr>
          <w:b w:val="0"/>
        </w:rPr>
        <w:t xml:space="preserve"> </w:t>
      </w:r>
      <w:proofErr w:type="spellStart"/>
      <w:r w:rsidRPr="00457A3B">
        <w:rPr>
          <w:b w:val="0"/>
        </w:rPr>
        <w:t>sarana</w:t>
      </w:r>
      <w:proofErr w:type="spellEnd"/>
      <w:r w:rsidRPr="00457A3B">
        <w:rPr>
          <w:b w:val="0"/>
        </w:rPr>
        <w:t xml:space="preserve"> </w:t>
      </w:r>
      <w:proofErr w:type="spellStart"/>
      <w:r w:rsidRPr="00457A3B">
        <w:rPr>
          <w:b w:val="0"/>
        </w:rPr>
        <w:t>antar-jemput</w:t>
      </w:r>
      <w:proofErr w:type="spellEnd"/>
      <w:r w:rsidRPr="00457A3B">
        <w:rPr>
          <w:b w:val="0"/>
        </w:rPr>
        <w:t xml:space="preserve"> yang </w:t>
      </w:r>
      <w:proofErr w:type="spellStart"/>
      <w:r w:rsidRPr="00457A3B">
        <w:rPr>
          <w:b w:val="0"/>
        </w:rPr>
        <w:t>dioperasikan</w:t>
      </w:r>
      <w:proofErr w:type="spellEnd"/>
      <w:r w:rsidRPr="00457A3B">
        <w:rPr>
          <w:b w:val="0"/>
        </w:rPr>
        <w:t xml:space="preserve"> </w:t>
      </w:r>
      <w:proofErr w:type="spellStart"/>
      <w:r w:rsidRPr="00457A3B">
        <w:rPr>
          <w:b w:val="0"/>
        </w:rPr>
        <w:t>melalui</w:t>
      </w:r>
      <w:proofErr w:type="spellEnd"/>
      <w:r w:rsidRPr="00457A3B">
        <w:rPr>
          <w:b w:val="0"/>
        </w:rPr>
        <w:t xml:space="preserve"> </w:t>
      </w:r>
      <w:proofErr w:type="spellStart"/>
      <w:r w:rsidRPr="00457A3B">
        <w:rPr>
          <w:b w:val="0"/>
        </w:rPr>
        <w:t>sistem</w:t>
      </w:r>
      <w:proofErr w:type="spellEnd"/>
      <w:r w:rsidRPr="00457A3B">
        <w:rPr>
          <w:b w:val="0"/>
        </w:rPr>
        <w:t xml:space="preserve"> daring. </w:t>
      </w:r>
      <w:proofErr w:type="spellStart"/>
      <w:r w:rsidRPr="00457A3B">
        <w:rPr>
          <w:b w:val="0"/>
        </w:rPr>
        <w:t>Layanan</w:t>
      </w:r>
      <w:proofErr w:type="spellEnd"/>
      <w:r w:rsidRPr="00457A3B">
        <w:rPr>
          <w:b w:val="0"/>
        </w:rPr>
        <w:t xml:space="preserve"> </w:t>
      </w:r>
      <w:proofErr w:type="spellStart"/>
      <w:r w:rsidRPr="00457A3B">
        <w:rPr>
          <w:b w:val="0"/>
        </w:rPr>
        <w:t>semacam</w:t>
      </w:r>
      <w:proofErr w:type="spellEnd"/>
      <w:r w:rsidRPr="00457A3B">
        <w:rPr>
          <w:b w:val="0"/>
        </w:rPr>
        <w:t xml:space="preserve"> </w:t>
      </w:r>
      <w:proofErr w:type="spellStart"/>
      <w:r w:rsidRPr="00457A3B">
        <w:rPr>
          <w:b w:val="0"/>
        </w:rPr>
        <w:t>itu</w:t>
      </w:r>
      <w:proofErr w:type="spellEnd"/>
      <w:r w:rsidRPr="00457A3B">
        <w:rPr>
          <w:b w:val="0"/>
        </w:rPr>
        <w:t xml:space="preserve"> </w:t>
      </w:r>
      <w:proofErr w:type="spellStart"/>
      <w:r w:rsidRPr="00457A3B">
        <w:rPr>
          <w:b w:val="0"/>
        </w:rPr>
        <w:t>menyediakan</w:t>
      </w:r>
      <w:proofErr w:type="spellEnd"/>
      <w:r w:rsidRPr="00457A3B">
        <w:rPr>
          <w:b w:val="0"/>
        </w:rPr>
        <w:t xml:space="preserve"> </w:t>
      </w:r>
      <w:proofErr w:type="spellStart"/>
      <w:r w:rsidRPr="00457A3B">
        <w:rPr>
          <w:b w:val="0"/>
        </w:rPr>
        <w:t>fitur</w:t>
      </w:r>
      <w:proofErr w:type="spellEnd"/>
      <w:r w:rsidRPr="00457A3B">
        <w:rPr>
          <w:b w:val="0"/>
        </w:rPr>
        <w:t xml:space="preserve"> </w:t>
      </w:r>
      <w:proofErr w:type="spellStart"/>
      <w:r w:rsidRPr="00457A3B">
        <w:rPr>
          <w:b w:val="0"/>
        </w:rPr>
        <w:t>pemesanan</w:t>
      </w:r>
      <w:proofErr w:type="spellEnd"/>
      <w:r w:rsidRPr="00457A3B">
        <w:rPr>
          <w:b w:val="0"/>
        </w:rPr>
        <w:t xml:space="preserve"> </w:t>
      </w:r>
      <w:proofErr w:type="spellStart"/>
      <w:r w:rsidRPr="00457A3B">
        <w:rPr>
          <w:b w:val="0"/>
        </w:rPr>
        <w:t>kendaraan</w:t>
      </w:r>
      <w:proofErr w:type="spellEnd"/>
      <w:r w:rsidRPr="00457A3B">
        <w:rPr>
          <w:b w:val="0"/>
        </w:rPr>
        <w:t xml:space="preserve"> </w:t>
      </w:r>
      <w:proofErr w:type="spellStart"/>
      <w:r w:rsidRPr="00457A3B">
        <w:rPr>
          <w:b w:val="0"/>
        </w:rPr>
        <w:t>melalui</w:t>
      </w:r>
      <w:proofErr w:type="spellEnd"/>
      <w:r w:rsidRPr="00457A3B">
        <w:rPr>
          <w:b w:val="0"/>
        </w:rPr>
        <w:t xml:space="preserve"> </w:t>
      </w:r>
      <w:proofErr w:type="spellStart"/>
      <w:r w:rsidRPr="00457A3B">
        <w:rPr>
          <w:b w:val="0"/>
        </w:rPr>
        <w:t>gawai</w:t>
      </w:r>
      <w:proofErr w:type="spellEnd"/>
      <w:r w:rsidRPr="00457A3B">
        <w:rPr>
          <w:b w:val="0"/>
        </w:rPr>
        <w:t xml:space="preserve"> </w:t>
      </w:r>
      <w:proofErr w:type="spellStart"/>
      <w:r w:rsidRPr="00457A3B">
        <w:rPr>
          <w:b w:val="0"/>
        </w:rPr>
        <w:t>elektronik</w:t>
      </w:r>
      <w:proofErr w:type="spellEnd"/>
      <w:r w:rsidRPr="00457A3B">
        <w:rPr>
          <w:b w:val="0"/>
        </w:rPr>
        <w:t xml:space="preserve">, yang </w:t>
      </w:r>
      <w:proofErr w:type="spellStart"/>
      <w:r w:rsidRPr="00457A3B">
        <w:rPr>
          <w:b w:val="0"/>
        </w:rPr>
        <w:t>secara</w:t>
      </w:r>
      <w:proofErr w:type="spellEnd"/>
      <w:r w:rsidRPr="00457A3B">
        <w:rPr>
          <w:b w:val="0"/>
        </w:rPr>
        <w:t xml:space="preserve"> </w:t>
      </w:r>
      <w:proofErr w:type="spellStart"/>
      <w:r w:rsidRPr="00457A3B">
        <w:rPr>
          <w:b w:val="0"/>
        </w:rPr>
        <w:t>langsung</w:t>
      </w:r>
      <w:proofErr w:type="spellEnd"/>
      <w:r w:rsidRPr="00457A3B">
        <w:rPr>
          <w:b w:val="0"/>
        </w:rPr>
        <w:t xml:space="preserve"> </w:t>
      </w:r>
      <w:proofErr w:type="spellStart"/>
      <w:r w:rsidRPr="00457A3B">
        <w:rPr>
          <w:b w:val="0"/>
        </w:rPr>
        <w:t>mempermudah</w:t>
      </w:r>
      <w:proofErr w:type="spellEnd"/>
      <w:r w:rsidRPr="00457A3B">
        <w:rPr>
          <w:b w:val="0"/>
        </w:rPr>
        <w:t xml:space="preserve"> </w:t>
      </w:r>
      <w:proofErr w:type="spellStart"/>
      <w:r w:rsidRPr="00457A3B">
        <w:rPr>
          <w:b w:val="0"/>
        </w:rPr>
        <w:t>pengguna</w:t>
      </w:r>
      <w:proofErr w:type="spellEnd"/>
      <w:r w:rsidRPr="00457A3B">
        <w:rPr>
          <w:b w:val="0"/>
        </w:rPr>
        <w:t xml:space="preserve"> </w:t>
      </w:r>
      <w:proofErr w:type="spellStart"/>
      <w:r w:rsidRPr="00457A3B">
        <w:rPr>
          <w:b w:val="0"/>
        </w:rPr>
        <w:t>untuk</w:t>
      </w:r>
      <w:proofErr w:type="spellEnd"/>
      <w:r w:rsidRPr="00457A3B">
        <w:rPr>
          <w:b w:val="0"/>
        </w:rPr>
        <w:t xml:space="preserve"> </w:t>
      </w:r>
      <w:proofErr w:type="spellStart"/>
      <w:r w:rsidRPr="00457A3B">
        <w:rPr>
          <w:b w:val="0"/>
        </w:rPr>
        <w:t>melakukan</w:t>
      </w:r>
      <w:proofErr w:type="spellEnd"/>
      <w:r w:rsidRPr="00457A3B">
        <w:rPr>
          <w:b w:val="0"/>
        </w:rPr>
        <w:t xml:space="preserve"> </w:t>
      </w:r>
      <w:proofErr w:type="spellStart"/>
      <w:r w:rsidRPr="00457A3B">
        <w:rPr>
          <w:b w:val="0"/>
        </w:rPr>
        <w:t>perjalanan</w:t>
      </w:r>
      <w:proofErr w:type="spellEnd"/>
      <w:r w:rsidRPr="00457A3B">
        <w:rPr>
          <w:b w:val="0"/>
        </w:rPr>
        <w:t xml:space="preserve"> </w:t>
      </w:r>
      <w:proofErr w:type="spellStart"/>
      <w:r w:rsidRPr="00457A3B">
        <w:rPr>
          <w:b w:val="0"/>
        </w:rPr>
        <w:t>secara</w:t>
      </w:r>
      <w:proofErr w:type="spellEnd"/>
      <w:r w:rsidRPr="00457A3B">
        <w:rPr>
          <w:b w:val="0"/>
        </w:rPr>
        <w:t xml:space="preserve"> </w:t>
      </w:r>
      <w:proofErr w:type="spellStart"/>
      <w:r w:rsidRPr="00457A3B">
        <w:rPr>
          <w:b w:val="0"/>
        </w:rPr>
        <w:t>efisien</w:t>
      </w:r>
      <w:proofErr w:type="spellEnd"/>
      <w:r w:rsidRPr="00457A3B">
        <w:rPr>
          <w:b w:val="0"/>
        </w:rPr>
        <w:t xml:space="preserve">, </w:t>
      </w:r>
      <w:proofErr w:type="spellStart"/>
      <w:r w:rsidRPr="00457A3B">
        <w:rPr>
          <w:b w:val="0"/>
        </w:rPr>
        <w:t>aman</w:t>
      </w:r>
      <w:proofErr w:type="spellEnd"/>
      <w:r w:rsidRPr="00457A3B">
        <w:rPr>
          <w:b w:val="0"/>
        </w:rPr>
        <w:t xml:space="preserve">, dan </w:t>
      </w:r>
      <w:proofErr w:type="spellStart"/>
      <w:r w:rsidRPr="00457A3B">
        <w:rPr>
          <w:b w:val="0"/>
        </w:rPr>
        <w:t>nyaman</w:t>
      </w:r>
      <w:proofErr w:type="spellEnd"/>
      <w:r w:rsidRPr="00457A3B">
        <w:rPr>
          <w:b w:val="0"/>
        </w:rPr>
        <w:t>.</w:t>
      </w:r>
    </w:p>
    <w:p w14:paraId="033C515A" w14:textId="6AF494DB" w:rsidR="00A4499E" w:rsidRPr="00457A3B" w:rsidRDefault="00A4499E" w:rsidP="00E5433B">
      <w:pPr>
        <w:pStyle w:val="Heading1"/>
        <w:tabs>
          <w:tab w:val="left" w:pos="1305"/>
          <w:tab w:val="left" w:pos="1306"/>
        </w:tabs>
        <w:ind w:left="0" w:firstLine="567"/>
        <w:jc w:val="both"/>
        <w:rPr>
          <w:b w:val="0"/>
        </w:rPr>
      </w:pPr>
      <w:proofErr w:type="spellStart"/>
      <w:r w:rsidRPr="00457A3B">
        <w:rPr>
          <w:b w:val="0"/>
        </w:rPr>
        <w:t>Sejumlah</w:t>
      </w:r>
      <w:proofErr w:type="spellEnd"/>
      <w:r w:rsidRPr="00457A3B">
        <w:rPr>
          <w:b w:val="0"/>
        </w:rPr>
        <w:t xml:space="preserve"> </w:t>
      </w:r>
      <w:proofErr w:type="spellStart"/>
      <w:r w:rsidRPr="00457A3B">
        <w:rPr>
          <w:b w:val="0"/>
        </w:rPr>
        <w:t>pelaku</w:t>
      </w:r>
      <w:proofErr w:type="spellEnd"/>
      <w:r w:rsidRPr="00457A3B">
        <w:rPr>
          <w:b w:val="0"/>
        </w:rPr>
        <w:t xml:space="preserve"> </w:t>
      </w:r>
      <w:proofErr w:type="spellStart"/>
      <w:r w:rsidRPr="00457A3B">
        <w:rPr>
          <w:b w:val="0"/>
        </w:rPr>
        <w:t>usaha</w:t>
      </w:r>
      <w:proofErr w:type="spellEnd"/>
      <w:r w:rsidRPr="00457A3B">
        <w:rPr>
          <w:b w:val="0"/>
        </w:rPr>
        <w:t xml:space="preserve"> </w:t>
      </w:r>
      <w:proofErr w:type="spellStart"/>
      <w:r w:rsidRPr="00457A3B">
        <w:rPr>
          <w:b w:val="0"/>
        </w:rPr>
        <w:t>transportasi</w:t>
      </w:r>
      <w:proofErr w:type="spellEnd"/>
      <w:r w:rsidRPr="00457A3B">
        <w:rPr>
          <w:b w:val="0"/>
        </w:rPr>
        <w:t xml:space="preserve"> </w:t>
      </w:r>
      <w:proofErr w:type="spellStart"/>
      <w:r w:rsidRPr="00457A3B">
        <w:rPr>
          <w:b w:val="0"/>
        </w:rPr>
        <w:t>berbasis</w:t>
      </w:r>
      <w:proofErr w:type="spellEnd"/>
      <w:r w:rsidRPr="00457A3B">
        <w:rPr>
          <w:b w:val="0"/>
        </w:rPr>
        <w:t xml:space="preserve"> daring </w:t>
      </w:r>
      <w:proofErr w:type="spellStart"/>
      <w:r w:rsidRPr="00457A3B">
        <w:rPr>
          <w:b w:val="0"/>
        </w:rPr>
        <w:t>saling</w:t>
      </w:r>
      <w:proofErr w:type="spellEnd"/>
      <w:r w:rsidRPr="00457A3B">
        <w:rPr>
          <w:b w:val="0"/>
        </w:rPr>
        <w:t xml:space="preserve"> </w:t>
      </w:r>
      <w:proofErr w:type="spellStart"/>
      <w:r w:rsidRPr="00457A3B">
        <w:rPr>
          <w:b w:val="0"/>
        </w:rPr>
        <w:t>berlomba</w:t>
      </w:r>
      <w:proofErr w:type="spellEnd"/>
      <w:r w:rsidRPr="00457A3B">
        <w:rPr>
          <w:b w:val="0"/>
        </w:rPr>
        <w:t xml:space="preserve"> </w:t>
      </w:r>
      <w:proofErr w:type="spellStart"/>
      <w:r w:rsidRPr="00457A3B">
        <w:rPr>
          <w:b w:val="0"/>
        </w:rPr>
        <w:t>untuk</w:t>
      </w:r>
      <w:proofErr w:type="spellEnd"/>
      <w:r w:rsidRPr="00457A3B">
        <w:rPr>
          <w:b w:val="0"/>
        </w:rPr>
        <w:t xml:space="preserve"> </w:t>
      </w:r>
      <w:proofErr w:type="spellStart"/>
      <w:r w:rsidRPr="00457A3B">
        <w:rPr>
          <w:b w:val="0"/>
        </w:rPr>
        <w:t>menarik</w:t>
      </w:r>
      <w:proofErr w:type="spellEnd"/>
      <w:r w:rsidRPr="00457A3B">
        <w:rPr>
          <w:b w:val="0"/>
        </w:rPr>
        <w:t xml:space="preserve"> </w:t>
      </w:r>
      <w:proofErr w:type="spellStart"/>
      <w:r w:rsidRPr="00457A3B">
        <w:rPr>
          <w:b w:val="0"/>
        </w:rPr>
        <w:t>minat</w:t>
      </w:r>
      <w:proofErr w:type="spellEnd"/>
      <w:r w:rsidRPr="00457A3B">
        <w:rPr>
          <w:b w:val="0"/>
        </w:rPr>
        <w:t xml:space="preserve"> </w:t>
      </w:r>
      <w:proofErr w:type="spellStart"/>
      <w:r w:rsidRPr="00457A3B">
        <w:rPr>
          <w:b w:val="0"/>
        </w:rPr>
        <w:t>masyarakat</w:t>
      </w:r>
      <w:proofErr w:type="spellEnd"/>
      <w:r w:rsidRPr="00457A3B">
        <w:rPr>
          <w:b w:val="0"/>
        </w:rPr>
        <w:t xml:space="preserve"> </w:t>
      </w:r>
      <w:r w:rsidRPr="00457A3B">
        <w:rPr>
          <w:b w:val="0"/>
        </w:rPr>
        <w:fldChar w:fldCharType="begin" w:fldLock="1"/>
      </w:r>
      <w:r w:rsidRPr="00457A3B">
        <w:rPr>
          <w:b w:val="0"/>
        </w:rPr>
        <w:instrText>ADDIN CSL_CITATION {"citationItems":[{"id":"ITEM-1","itemData":{"DOI":"https://doi.org/10.31328/wy.v3i2.1594","author":[{"dropping-particle":"","family":"Amalia","given":"Lia","non-dropping-particle":"","parse-names":false,"suffix":""}],"container-title":"WIDYA YURIDIKA: JURNAL HUKUM","id":"ITEM-1","issue":"2","issued":{"date-parts":[["2020"]]},"page":"205-216","title":"PERSPEKTIF HUKUM PERSAINGAN USAHA TERHADAP DUOPOLI PELAKU USAHA TRANSPORTASI ONLINE DI INDONESIA","type":"article-journal","volume":"3"},"uris":["http://www.mendeley.com/documents/?uuid=1605b2d7-f531-4611-9127-02218dd923a3"]}],"mendeley":{"formattedCitation":"(Amalia, 2020)","plainTextFormattedCitation":"(Amalia, 2020)","previouslyFormattedCitation":"(Amalia, 2020)"},"properties":{"noteIndex":0},"schema":"https://github.com/citation-style-language/schema/raw/master/csl-citation.json"}</w:instrText>
      </w:r>
      <w:r w:rsidRPr="00457A3B">
        <w:rPr>
          <w:b w:val="0"/>
        </w:rPr>
        <w:fldChar w:fldCharType="separate"/>
      </w:r>
      <w:r w:rsidRPr="00457A3B">
        <w:rPr>
          <w:b w:val="0"/>
          <w:noProof/>
        </w:rPr>
        <w:t>(Amalia,</w:t>
      </w:r>
      <w:r w:rsidR="000D2FA0">
        <w:rPr>
          <w:b w:val="0"/>
          <w:noProof/>
        </w:rPr>
        <w:t xml:space="preserve"> </w:t>
      </w:r>
      <w:r w:rsidRPr="00457A3B">
        <w:rPr>
          <w:b w:val="0"/>
          <w:noProof/>
        </w:rPr>
        <w:t>2020)</w:t>
      </w:r>
      <w:r w:rsidRPr="00457A3B">
        <w:rPr>
          <w:b w:val="0"/>
        </w:rPr>
        <w:fldChar w:fldCharType="end"/>
      </w:r>
      <w:r w:rsidRPr="00457A3B">
        <w:rPr>
          <w:b w:val="0"/>
        </w:rPr>
        <w:t xml:space="preserve">. </w:t>
      </w:r>
      <w:proofErr w:type="spellStart"/>
      <w:r w:rsidRPr="00457A3B">
        <w:rPr>
          <w:b w:val="0"/>
        </w:rPr>
        <w:t>Dalam</w:t>
      </w:r>
      <w:proofErr w:type="spellEnd"/>
      <w:r w:rsidRPr="00457A3B">
        <w:rPr>
          <w:b w:val="0"/>
        </w:rPr>
        <w:t xml:space="preserve"> </w:t>
      </w:r>
      <w:proofErr w:type="spellStart"/>
      <w:r w:rsidRPr="00457A3B">
        <w:rPr>
          <w:b w:val="0"/>
        </w:rPr>
        <w:t>operasionalnya</w:t>
      </w:r>
      <w:proofErr w:type="spellEnd"/>
      <w:r w:rsidRPr="00457A3B">
        <w:rPr>
          <w:b w:val="0"/>
        </w:rPr>
        <w:t xml:space="preserve">, </w:t>
      </w:r>
      <w:proofErr w:type="spellStart"/>
      <w:r w:rsidRPr="00457A3B">
        <w:rPr>
          <w:b w:val="0"/>
        </w:rPr>
        <w:t>mereka</w:t>
      </w:r>
      <w:proofErr w:type="spellEnd"/>
      <w:r w:rsidRPr="00457A3B">
        <w:rPr>
          <w:b w:val="0"/>
        </w:rPr>
        <w:t xml:space="preserve"> </w:t>
      </w:r>
      <w:proofErr w:type="spellStart"/>
      <w:r w:rsidRPr="00457A3B">
        <w:rPr>
          <w:b w:val="0"/>
        </w:rPr>
        <w:t>mengembangkan</w:t>
      </w:r>
      <w:proofErr w:type="spellEnd"/>
      <w:r w:rsidRPr="00457A3B">
        <w:rPr>
          <w:b w:val="0"/>
        </w:rPr>
        <w:t xml:space="preserve"> </w:t>
      </w:r>
      <w:proofErr w:type="spellStart"/>
      <w:r w:rsidRPr="00457A3B">
        <w:rPr>
          <w:b w:val="0"/>
        </w:rPr>
        <w:t>berbagai</w:t>
      </w:r>
      <w:proofErr w:type="spellEnd"/>
      <w:r w:rsidRPr="00457A3B">
        <w:rPr>
          <w:b w:val="0"/>
        </w:rPr>
        <w:t xml:space="preserve"> </w:t>
      </w:r>
      <w:proofErr w:type="spellStart"/>
      <w:r w:rsidRPr="00457A3B">
        <w:rPr>
          <w:b w:val="0"/>
        </w:rPr>
        <w:t>pola</w:t>
      </w:r>
      <w:proofErr w:type="spellEnd"/>
      <w:r w:rsidRPr="00457A3B">
        <w:rPr>
          <w:b w:val="0"/>
        </w:rPr>
        <w:t xml:space="preserve"> </w:t>
      </w:r>
      <w:proofErr w:type="spellStart"/>
      <w:r w:rsidRPr="00457A3B">
        <w:rPr>
          <w:b w:val="0"/>
        </w:rPr>
        <w:t>promosi</w:t>
      </w:r>
      <w:proofErr w:type="spellEnd"/>
      <w:r w:rsidRPr="00457A3B">
        <w:rPr>
          <w:b w:val="0"/>
        </w:rPr>
        <w:t xml:space="preserve"> guna </w:t>
      </w:r>
      <w:proofErr w:type="spellStart"/>
      <w:r w:rsidRPr="00457A3B">
        <w:rPr>
          <w:b w:val="0"/>
        </w:rPr>
        <w:t>memperbesar</w:t>
      </w:r>
      <w:proofErr w:type="spellEnd"/>
      <w:r w:rsidRPr="00457A3B">
        <w:rPr>
          <w:b w:val="0"/>
        </w:rPr>
        <w:t xml:space="preserve"> </w:t>
      </w:r>
      <w:proofErr w:type="spellStart"/>
      <w:r w:rsidRPr="00457A3B">
        <w:rPr>
          <w:b w:val="0"/>
        </w:rPr>
        <w:t>ketertarikan</w:t>
      </w:r>
      <w:proofErr w:type="spellEnd"/>
      <w:r w:rsidRPr="00457A3B">
        <w:rPr>
          <w:b w:val="0"/>
        </w:rPr>
        <w:t xml:space="preserve"> </w:t>
      </w:r>
      <w:proofErr w:type="spellStart"/>
      <w:r w:rsidRPr="00457A3B">
        <w:rPr>
          <w:b w:val="0"/>
        </w:rPr>
        <w:t>terhadap</w:t>
      </w:r>
      <w:proofErr w:type="spellEnd"/>
      <w:r w:rsidRPr="00457A3B">
        <w:rPr>
          <w:b w:val="0"/>
        </w:rPr>
        <w:t xml:space="preserve"> </w:t>
      </w:r>
      <w:proofErr w:type="spellStart"/>
      <w:r w:rsidRPr="00457A3B">
        <w:rPr>
          <w:b w:val="0"/>
        </w:rPr>
        <w:t>fasilitas</w:t>
      </w:r>
      <w:proofErr w:type="spellEnd"/>
      <w:r w:rsidRPr="00457A3B">
        <w:rPr>
          <w:b w:val="0"/>
        </w:rPr>
        <w:t xml:space="preserve"> yang </w:t>
      </w:r>
      <w:proofErr w:type="spellStart"/>
      <w:r w:rsidRPr="00457A3B">
        <w:rPr>
          <w:b w:val="0"/>
        </w:rPr>
        <w:t>ditawarkan</w:t>
      </w:r>
      <w:proofErr w:type="spellEnd"/>
      <w:r w:rsidRPr="00457A3B">
        <w:rPr>
          <w:b w:val="0"/>
        </w:rPr>
        <w:t xml:space="preserve">. Salah </w:t>
      </w:r>
      <w:proofErr w:type="spellStart"/>
      <w:r w:rsidRPr="00457A3B">
        <w:rPr>
          <w:b w:val="0"/>
        </w:rPr>
        <w:t>satu</w:t>
      </w:r>
      <w:proofErr w:type="spellEnd"/>
      <w:r w:rsidRPr="00457A3B">
        <w:rPr>
          <w:b w:val="0"/>
        </w:rPr>
        <w:t xml:space="preserve"> </w:t>
      </w:r>
      <w:proofErr w:type="spellStart"/>
      <w:r w:rsidRPr="00457A3B">
        <w:rPr>
          <w:b w:val="0"/>
        </w:rPr>
        <w:t>taktik</w:t>
      </w:r>
      <w:proofErr w:type="spellEnd"/>
      <w:r w:rsidRPr="00457A3B">
        <w:rPr>
          <w:b w:val="0"/>
        </w:rPr>
        <w:t xml:space="preserve"> yang </w:t>
      </w:r>
      <w:proofErr w:type="spellStart"/>
      <w:r w:rsidRPr="00457A3B">
        <w:rPr>
          <w:b w:val="0"/>
        </w:rPr>
        <w:t>sering</w:t>
      </w:r>
      <w:proofErr w:type="spellEnd"/>
      <w:r w:rsidRPr="00457A3B">
        <w:rPr>
          <w:b w:val="0"/>
        </w:rPr>
        <w:t xml:space="preserve"> </w:t>
      </w:r>
      <w:proofErr w:type="spellStart"/>
      <w:r w:rsidRPr="00457A3B">
        <w:rPr>
          <w:b w:val="0"/>
        </w:rPr>
        <w:t>dimanfaatkan</w:t>
      </w:r>
      <w:proofErr w:type="spellEnd"/>
      <w:r w:rsidRPr="00457A3B">
        <w:rPr>
          <w:b w:val="0"/>
        </w:rPr>
        <w:t xml:space="preserve"> </w:t>
      </w:r>
      <w:proofErr w:type="spellStart"/>
      <w:r w:rsidRPr="00457A3B">
        <w:rPr>
          <w:b w:val="0"/>
        </w:rPr>
        <w:t>adalah</w:t>
      </w:r>
      <w:proofErr w:type="spellEnd"/>
      <w:r w:rsidRPr="00457A3B">
        <w:rPr>
          <w:b w:val="0"/>
        </w:rPr>
        <w:t xml:space="preserve"> </w:t>
      </w:r>
      <w:proofErr w:type="spellStart"/>
      <w:r w:rsidRPr="00457A3B">
        <w:rPr>
          <w:b w:val="0"/>
        </w:rPr>
        <w:t>pemberian</w:t>
      </w:r>
      <w:proofErr w:type="spellEnd"/>
      <w:r w:rsidRPr="00457A3B">
        <w:rPr>
          <w:b w:val="0"/>
        </w:rPr>
        <w:t xml:space="preserve"> </w:t>
      </w:r>
      <w:proofErr w:type="spellStart"/>
      <w:r w:rsidRPr="00457A3B">
        <w:rPr>
          <w:b w:val="0"/>
        </w:rPr>
        <w:t>keuntungan</w:t>
      </w:r>
      <w:proofErr w:type="spellEnd"/>
      <w:r w:rsidRPr="00457A3B">
        <w:rPr>
          <w:b w:val="0"/>
        </w:rPr>
        <w:t xml:space="preserve"> </w:t>
      </w:r>
      <w:proofErr w:type="spellStart"/>
      <w:r w:rsidRPr="00457A3B">
        <w:rPr>
          <w:b w:val="0"/>
        </w:rPr>
        <w:t>berupa</w:t>
      </w:r>
      <w:proofErr w:type="spellEnd"/>
      <w:r w:rsidRPr="00457A3B">
        <w:rPr>
          <w:b w:val="0"/>
        </w:rPr>
        <w:t xml:space="preserve"> </w:t>
      </w:r>
      <w:proofErr w:type="spellStart"/>
      <w:r w:rsidRPr="00457A3B">
        <w:rPr>
          <w:b w:val="0"/>
        </w:rPr>
        <w:t>pengurangan</w:t>
      </w:r>
      <w:proofErr w:type="spellEnd"/>
      <w:r w:rsidRPr="00457A3B">
        <w:rPr>
          <w:b w:val="0"/>
        </w:rPr>
        <w:t xml:space="preserve"> </w:t>
      </w:r>
      <w:proofErr w:type="spellStart"/>
      <w:r w:rsidRPr="00457A3B">
        <w:rPr>
          <w:b w:val="0"/>
        </w:rPr>
        <w:t>tarif</w:t>
      </w:r>
      <w:proofErr w:type="spellEnd"/>
      <w:r w:rsidRPr="00457A3B">
        <w:rPr>
          <w:b w:val="0"/>
        </w:rPr>
        <w:t xml:space="preserve"> </w:t>
      </w:r>
      <w:proofErr w:type="spellStart"/>
      <w:r w:rsidRPr="00457A3B">
        <w:rPr>
          <w:b w:val="0"/>
        </w:rPr>
        <w:t>pemakaian</w:t>
      </w:r>
      <w:proofErr w:type="spellEnd"/>
      <w:r w:rsidRPr="00457A3B">
        <w:rPr>
          <w:b w:val="0"/>
        </w:rPr>
        <w:t xml:space="preserve"> </w:t>
      </w:r>
      <w:proofErr w:type="spellStart"/>
      <w:r w:rsidRPr="00457A3B">
        <w:rPr>
          <w:b w:val="0"/>
        </w:rPr>
        <w:t>jasa</w:t>
      </w:r>
      <w:proofErr w:type="spellEnd"/>
      <w:r w:rsidRPr="00457A3B">
        <w:rPr>
          <w:b w:val="0"/>
        </w:rPr>
        <w:t xml:space="preserve"> </w:t>
      </w:r>
      <w:r w:rsidRPr="00457A3B">
        <w:rPr>
          <w:b w:val="0"/>
        </w:rPr>
        <w:fldChar w:fldCharType="begin" w:fldLock="1"/>
      </w:r>
      <w:r w:rsidRPr="00457A3B">
        <w:rPr>
          <w:b w:val="0"/>
        </w:rPr>
        <w:instrText>ADDIN CSL_CITATION {"citationItems":[{"id":"ITEM-1","itemData":{"DOI":"https://doi.org/10.35794/emba.v10i4.43821","author":[{"dropping-particle":"","family":"Walangitan","given":"Brenda Yohana","non-dropping-particle":"","parse-names":false,"suffix":""},{"dropping-particle":"","family":"Dotulong","given":"Lucky O.H.","non-dropping-particle":"","parse-names":false,"suffix":""},{"dropping-particle":"","family":"Poluan","given":"Jane G.","non-dropping-particle":"","parse-names":false,"suffix":""}],"container-title":"Jurnal EMBA","id":"ITEM-1","issue":"4","issued":{"date-parts":[["2022"]]},"page":"511-521","title":"PENGARUH DISKON HARGA , PROMOSI DAN KUALITAS PELAYANAN TERHADAP MINAT KONSUMEN UNTUK MENGGUNAKAN TRANSPORTASI ONLINE ( STUDI PADA KONSUMEN MAXIM DI KOTA MANADO ) THE EFFECT OF PRICE DISCOUNTS , PROMOTIONS AND SERVICE QUALITY ON CONSUMER INTEREST TO USE ON","type":"article-journal","volume":"10"},"uris":["http://www.mendeley.com/documents/?uuid=02a3db72-cd7f-407d-ac9b-a79a734c5890"]}],"mendeley":{"formattedCitation":"(Walangitan et al., 2022)","plainTextFormattedCitation":"(Walangitan et al., 2022)","previouslyFormattedCitation":"(Walangitan et al., 2022)"},"properties":{"noteIndex":0},"schema":"https://github.com/citation-style-language/schema/raw/master/csl-citation.json"}</w:instrText>
      </w:r>
      <w:r w:rsidRPr="00457A3B">
        <w:rPr>
          <w:b w:val="0"/>
        </w:rPr>
        <w:fldChar w:fldCharType="separate"/>
      </w:r>
      <w:r w:rsidRPr="00457A3B">
        <w:rPr>
          <w:b w:val="0"/>
          <w:noProof/>
        </w:rPr>
        <w:t>(Walangitan et al., 2022)</w:t>
      </w:r>
      <w:r w:rsidRPr="00457A3B">
        <w:rPr>
          <w:b w:val="0"/>
        </w:rPr>
        <w:fldChar w:fldCharType="end"/>
      </w:r>
      <w:r w:rsidRPr="00457A3B">
        <w:rPr>
          <w:b w:val="0"/>
        </w:rPr>
        <w:t xml:space="preserve">. Cara </w:t>
      </w:r>
      <w:proofErr w:type="spellStart"/>
      <w:r w:rsidRPr="00457A3B">
        <w:rPr>
          <w:b w:val="0"/>
        </w:rPr>
        <w:t>ini</w:t>
      </w:r>
      <w:proofErr w:type="spellEnd"/>
      <w:r w:rsidRPr="00457A3B">
        <w:rPr>
          <w:b w:val="0"/>
        </w:rPr>
        <w:t xml:space="preserve"> </w:t>
      </w:r>
      <w:proofErr w:type="spellStart"/>
      <w:r w:rsidRPr="00457A3B">
        <w:rPr>
          <w:b w:val="0"/>
        </w:rPr>
        <w:t>dipercaya</w:t>
      </w:r>
      <w:proofErr w:type="spellEnd"/>
      <w:r w:rsidRPr="00457A3B">
        <w:rPr>
          <w:b w:val="0"/>
        </w:rPr>
        <w:t xml:space="preserve"> </w:t>
      </w:r>
      <w:proofErr w:type="spellStart"/>
      <w:r w:rsidRPr="00457A3B">
        <w:rPr>
          <w:b w:val="0"/>
        </w:rPr>
        <w:t>efektif</w:t>
      </w:r>
      <w:proofErr w:type="spellEnd"/>
      <w:r w:rsidRPr="00457A3B">
        <w:rPr>
          <w:b w:val="0"/>
        </w:rPr>
        <w:t xml:space="preserve"> </w:t>
      </w:r>
      <w:proofErr w:type="spellStart"/>
      <w:r w:rsidRPr="00457A3B">
        <w:rPr>
          <w:b w:val="0"/>
        </w:rPr>
        <w:t>untuk</w:t>
      </w:r>
      <w:proofErr w:type="spellEnd"/>
      <w:r w:rsidRPr="00457A3B">
        <w:rPr>
          <w:b w:val="0"/>
        </w:rPr>
        <w:t xml:space="preserve"> </w:t>
      </w:r>
      <w:proofErr w:type="spellStart"/>
      <w:r w:rsidRPr="00457A3B">
        <w:rPr>
          <w:b w:val="0"/>
        </w:rPr>
        <w:t>menarik</w:t>
      </w:r>
      <w:proofErr w:type="spellEnd"/>
      <w:r w:rsidRPr="00457A3B">
        <w:rPr>
          <w:b w:val="0"/>
        </w:rPr>
        <w:t xml:space="preserve"> </w:t>
      </w:r>
      <w:proofErr w:type="spellStart"/>
      <w:r w:rsidRPr="00457A3B">
        <w:rPr>
          <w:b w:val="0"/>
        </w:rPr>
        <w:t>perhatian</w:t>
      </w:r>
      <w:proofErr w:type="spellEnd"/>
      <w:r w:rsidRPr="00457A3B">
        <w:rPr>
          <w:b w:val="0"/>
        </w:rPr>
        <w:t xml:space="preserve"> </w:t>
      </w:r>
      <w:proofErr w:type="spellStart"/>
      <w:r w:rsidRPr="00457A3B">
        <w:rPr>
          <w:b w:val="0"/>
        </w:rPr>
        <w:t>pengguna</w:t>
      </w:r>
      <w:proofErr w:type="spellEnd"/>
      <w:r w:rsidRPr="00457A3B">
        <w:rPr>
          <w:b w:val="0"/>
        </w:rPr>
        <w:t xml:space="preserve"> </w:t>
      </w:r>
      <w:proofErr w:type="spellStart"/>
      <w:r w:rsidRPr="00457A3B">
        <w:rPr>
          <w:b w:val="0"/>
        </w:rPr>
        <w:t>baru</w:t>
      </w:r>
      <w:proofErr w:type="spellEnd"/>
      <w:r w:rsidRPr="00457A3B">
        <w:rPr>
          <w:b w:val="0"/>
        </w:rPr>
        <w:t xml:space="preserve"> </w:t>
      </w:r>
      <w:proofErr w:type="spellStart"/>
      <w:r w:rsidRPr="00457A3B">
        <w:rPr>
          <w:b w:val="0"/>
        </w:rPr>
        <w:t>sekaligus</w:t>
      </w:r>
      <w:proofErr w:type="spellEnd"/>
      <w:r w:rsidRPr="00457A3B">
        <w:rPr>
          <w:b w:val="0"/>
        </w:rPr>
        <w:t xml:space="preserve"> </w:t>
      </w:r>
      <w:proofErr w:type="spellStart"/>
      <w:r w:rsidRPr="00457A3B">
        <w:rPr>
          <w:b w:val="0"/>
        </w:rPr>
        <w:t>mempertahankan</w:t>
      </w:r>
      <w:proofErr w:type="spellEnd"/>
      <w:r w:rsidRPr="00457A3B">
        <w:rPr>
          <w:b w:val="0"/>
        </w:rPr>
        <w:t xml:space="preserve"> </w:t>
      </w:r>
      <w:proofErr w:type="spellStart"/>
      <w:r w:rsidRPr="00457A3B">
        <w:rPr>
          <w:b w:val="0"/>
        </w:rPr>
        <w:t>keterlibatan</w:t>
      </w:r>
      <w:proofErr w:type="spellEnd"/>
      <w:r w:rsidRPr="00457A3B">
        <w:rPr>
          <w:b w:val="0"/>
        </w:rPr>
        <w:t xml:space="preserve"> </w:t>
      </w:r>
      <w:proofErr w:type="spellStart"/>
      <w:r w:rsidRPr="00457A3B">
        <w:rPr>
          <w:b w:val="0"/>
        </w:rPr>
        <w:t>pelanggan</w:t>
      </w:r>
      <w:proofErr w:type="spellEnd"/>
      <w:r w:rsidRPr="00457A3B">
        <w:rPr>
          <w:b w:val="0"/>
        </w:rPr>
        <w:t xml:space="preserve"> lama. Selain </w:t>
      </w:r>
      <w:proofErr w:type="spellStart"/>
      <w:r w:rsidRPr="00457A3B">
        <w:rPr>
          <w:b w:val="0"/>
        </w:rPr>
        <w:t>itu</w:t>
      </w:r>
      <w:proofErr w:type="spellEnd"/>
      <w:r w:rsidRPr="00457A3B">
        <w:rPr>
          <w:b w:val="0"/>
        </w:rPr>
        <w:t xml:space="preserve">, </w:t>
      </w:r>
      <w:proofErr w:type="spellStart"/>
      <w:r w:rsidRPr="00457A3B">
        <w:rPr>
          <w:b w:val="0"/>
        </w:rPr>
        <w:t>pandangan</w:t>
      </w:r>
      <w:proofErr w:type="spellEnd"/>
      <w:r w:rsidRPr="00457A3B">
        <w:rPr>
          <w:b w:val="0"/>
        </w:rPr>
        <w:t xml:space="preserve"> </w:t>
      </w:r>
      <w:proofErr w:type="spellStart"/>
      <w:r w:rsidRPr="00457A3B">
        <w:rPr>
          <w:b w:val="0"/>
        </w:rPr>
        <w:t>publik</w:t>
      </w:r>
      <w:proofErr w:type="spellEnd"/>
      <w:r w:rsidRPr="00457A3B">
        <w:rPr>
          <w:b w:val="0"/>
        </w:rPr>
        <w:t xml:space="preserve"> yang </w:t>
      </w:r>
      <w:proofErr w:type="spellStart"/>
      <w:r w:rsidRPr="00457A3B">
        <w:rPr>
          <w:b w:val="0"/>
        </w:rPr>
        <w:t>baik</w:t>
      </w:r>
      <w:proofErr w:type="spellEnd"/>
      <w:r w:rsidRPr="00457A3B">
        <w:rPr>
          <w:b w:val="0"/>
        </w:rPr>
        <w:t xml:space="preserve"> </w:t>
      </w:r>
      <w:proofErr w:type="spellStart"/>
      <w:r w:rsidRPr="00457A3B">
        <w:rPr>
          <w:b w:val="0"/>
        </w:rPr>
        <w:t>terhadap</w:t>
      </w:r>
      <w:proofErr w:type="spellEnd"/>
      <w:r w:rsidRPr="00457A3B">
        <w:rPr>
          <w:b w:val="0"/>
        </w:rPr>
        <w:t xml:space="preserve"> </w:t>
      </w:r>
      <w:proofErr w:type="spellStart"/>
      <w:r w:rsidRPr="00457A3B">
        <w:rPr>
          <w:b w:val="0"/>
        </w:rPr>
        <w:t>perusahaan</w:t>
      </w:r>
      <w:proofErr w:type="spellEnd"/>
      <w:r w:rsidRPr="00457A3B">
        <w:rPr>
          <w:b w:val="0"/>
        </w:rPr>
        <w:t xml:space="preserve"> juga </w:t>
      </w:r>
      <w:proofErr w:type="spellStart"/>
      <w:r w:rsidRPr="00457A3B">
        <w:rPr>
          <w:b w:val="0"/>
        </w:rPr>
        <w:t>menjadi</w:t>
      </w:r>
      <w:proofErr w:type="spellEnd"/>
      <w:r w:rsidRPr="00457A3B">
        <w:rPr>
          <w:b w:val="0"/>
        </w:rPr>
        <w:t xml:space="preserve"> </w:t>
      </w:r>
      <w:proofErr w:type="spellStart"/>
      <w:r w:rsidRPr="00457A3B">
        <w:rPr>
          <w:b w:val="0"/>
        </w:rPr>
        <w:t>faktor</w:t>
      </w:r>
      <w:proofErr w:type="spellEnd"/>
      <w:r w:rsidRPr="00457A3B">
        <w:rPr>
          <w:b w:val="0"/>
        </w:rPr>
        <w:t xml:space="preserve"> </w:t>
      </w:r>
      <w:proofErr w:type="spellStart"/>
      <w:r w:rsidRPr="00457A3B">
        <w:rPr>
          <w:b w:val="0"/>
        </w:rPr>
        <w:t>utama</w:t>
      </w:r>
      <w:proofErr w:type="spellEnd"/>
      <w:r w:rsidRPr="00457A3B">
        <w:rPr>
          <w:b w:val="0"/>
        </w:rPr>
        <w:t xml:space="preserve"> </w:t>
      </w:r>
      <w:proofErr w:type="spellStart"/>
      <w:r w:rsidRPr="00457A3B">
        <w:rPr>
          <w:b w:val="0"/>
        </w:rPr>
        <w:t>dalam</w:t>
      </w:r>
      <w:proofErr w:type="spellEnd"/>
      <w:r w:rsidRPr="00457A3B">
        <w:rPr>
          <w:b w:val="0"/>
        </w:rPr>
        <w:t xml:space="preserve"> </w:t>
      </w:r>
      <w:proofErr w:type="spellStart"/>
      <w:r w:rsidRPr="00457A3B">
        <w:rPr>
          <w:b w:val="0"/>
        </w:rPr>
        <w:t>membangun</w:t>
      </w:r>
      <w:proofErr w:type="spellEnd"/>
      <w:r w:rsidRPr="00457A3B">
        <w:rPr>
          <w:b w:val="0"/>
        </w:rPr>
        <w:t xml:space="preserve"> </w:t>
      </w:r>
      <w:proofErr w:type="spellStart"/>
      <w:r w:rsidRPr="00457A3B">
        <w:rPr>
          <w:b w:val="0"/>
        </w:rPr>
        <w:t>keyakinan</w:t>
      </w:r>
      <w:proofErr w:type="spellEnd"/>
      <w:r w:rsidRPr="00457A3B">
        <w:rPr>
          <w:b w:val="0"/>
        </w:rPr>
        <w:t xml:space="preserve"> </w:t>
      </w:r>
      <w:proofErr w:type="spellStart"/>
      <w:r w:rsidRPr="00457A3B">
        <w:rPr>
          <w:b w:val="0"/>
        </w:rPr>
        <w:t>serta</w:t>
      </w:r>
      <w:proofErr w:type="spellEnd"/>
      <w:r w:rsidRPr="00457A3B">
        <w:rPr>
          <w:b w:val="0"/>
        </w:rPr>
        <w:t xml:space="preserve"> </w:t>
      </w:r>
      <w:proofErr w:type="spellStart"/>
      <w:r w:rsidRPr="00457A3B">
        <w:rPr>
          <w:b w:val="0"/>
        </w:rPr>
        <w:t>kedekatan</w:t>
      </w:r>
      <w:proofErr w:type="spellEnd"/>
      <w:r w:rsidRPr="00457A3B">
        <w:rPr>
          <w:b w:val="0"/>
        </w:rPr>
        <w:t xml:space="preserve"> </w:t>
      </w:r>
      <w:proofErr w:type="spellStart"/>
      <w:r w:rsidRPr="00457A3B">
        <w:rPr>
          <w:b w:val="0"/>
        </w:rPr>
        <w:t>emosional</w:t>
      </w:r>
      <w:proofErr w:type="spellEnd"/>
      <w:r w:rsidRPr="00457A3B">
        <w:rPr>
          <w:b w:val="0"/>
        </w:rPr>
        <w:t xml:space="preserve"> </w:t>
      </w:r>
      <w:proofErr w:type="spellStart"/>
      <w:r w:rsidRPr="00457A3B">
        <w:rPr>
          <w:b w:val="0"/>
        </w:rPr>
        <w:t>antara</w:t>
      </w:r>
      <w:proofErr w:type="spellEnd"/>
      <w:r w:rsidRPr="00457A3B">
        <w:rPr>
          <w:b w:val="0"/>
        </w:rPr>
        <w:t xml:space="preserve"> </w:t>
      </w:r>
      <w:proofErr w:type="spellStart"/>
      <w:r w:rsidRPr="00457A3B">
        <w:rPr>
          <w:b w:val="0"/>
        </w:rPr>
        <w:t>konsumen</w:t>
      </w:r>
      <w:proofErr w:type="spellEnd"/>
      <w:r w:rsidRPr="00457A3B">
        <w:rPr>
          <w:b w:val="0"/>
        </w:rPr>
        <w:t xml:space="preserve"> dan </w:t>
      </w:r>
      <w:proofErr w:type="spellStart"/>
      <w:r w:rsidRPr="00457A3B">
        <w:rPr>
          <w:b w:val="0"/>
        </w:rPr>
        <w:t>pihak</w:t>
      </w:r>
      <w:proofErr w:type="spellEnd"/>
      <w:r w:rsidRPr="00457A3B">
        <w:rPr>
          <w:b w:val="0"/>
        </w:rPr>
        <w:t xml:space="preserve"> </w:t>
      </w:r>
      <w:proofErr w:type="spellStart"/>
      <w:r w:rsidRPr="00457A3B">
        <w:rPr>
          <w:b w:val="0"/>
        </w:rPr>
        <w:t>penyedia</w:t>
      </w:r>
      <w:proofErr w:type="spellEnd"/>
      <w:r w:rsidRPr="00457A3B">
        <w:rPr>
          <w:b w:val="0"/>
        </w:rPr>
        <w:t xml:space="preserve"> </w:t>
      </w:r>
      <w:r w:rsidRPr="00457A3B">
        <w:rPr>
          <w:b w:val="0"/>
        </w:rPr>
        <w:fldChar w:fldCharType="begin" w:fldLock="1"/>
      </w:r>
      <w:r w:rsidRPr="00457A3B">
        <w:rPr>
          <w:b w:val="0"/>
        </w:rPr>
        <w:instrText>ADDIN CSL_CITATION {"citationItems":[{"id":"ITEM-1","itemData":{"DOI":"https://doi.org/10.37385/msej.v3i2.468","author":[{"dropping-particle":"","family":"Lo","given":"Erbert Lorenzo","non-dropping-particle":"","parse-names":false,"suffix":""},{"dropping-particle":"","family":"Marpaung","given":"Fenny Krisna","non-dropping-particle":"","parse-names":false,"suffix":""},{"dropping-particle":"","family":"Chandra","given":"Marselli","non-dropping-particle":"","parse-names":false,"suffix":""},{"dropping-particle":"","family":"Queteres","given":"William","non-dropping-particle":"","parse-names":false,"suffix":""},{"dropping-particle":"","family":"La’ia","given":"Delvin Fransisco","non-dropping-particle":"","parse-names":false,"suffix":""}],"container-title":"Management Studies and Entrepreneurship Journal","id":"ITEM-1","issue":"2","issued":{"date-parts":[["2022"]]},"page":"517-524","title":"Pengaruh Harga, Kupon Promosi Dan Kepuasan Konsumen Terhadap Minat Ulang Mengunakan Jasa Transportasi Go-Jek Pada Mahasiswa Universitas Prima Indonesia Medan","type":"article-journal","volume":"3"},"uris":["http://www.mendeley.com/documents/?uuid=d816ea2e-6fc9-4b94-a904-bce511e87c63"]}],"mendeley":{"formattedCitation":"(Lo et al., 2022)","plainTextFormattedCitation":"(Lo et al., 2022)","previouslyFormattedCitation":"(Lo et al., 2022)"},"properties":{"noteIndex":0},"schema":"https://github.com/citation-style-language/schema/raw/master/csl-citation.json"}</w:instrText>
      </w:r>
      <w:r w:rsidRPr="00457A3B">
        <w:rPr>
          <w:b w:val="0"/>
        </w:rPr>
        <w:fldChar w:fldCharType="separate"/>
      </w:r>
      <w:r w:rsidRPr="00457A3B">
        <w:rPr>
          <w:b w:val="0"/>
          <w:noProof/>
        </w:rPr>
        <w:t>(Lo et al., 2022)</w:t>
      </w:r>
      <w:r w:rsidRPr="00457A3B">
        <w:rPr>
          <w:b w:val="0"/>
        </w:rPr>
        <w:fldChar w:fldCharType="end"/>
      </w:r>
      <w:r w:rsidRPr="00457A3B">
        <w:rPr>
          <w:b w:val="0"/>
        </w:rPr>
        <w:t>.</w:t>
      </w:r>
    </w:p>
    <w:p w14:paraId="3C09AC75" w14:textId="77777777" w:rsidR="00A4499E" w:rsidRPr="00457A3B" w:rsidRDefault="00A4499E" w:rsidP="00E5433B">
      <w:pPr>
        <w:pStyle w:val="Heading1"/>
        <w:tabs>
          <w:tab w:val="left" w:pos="1305"/>
          <w:tab w:val="left" w:pos="1306"/>
        </w:tabs>
        <w:ind w:left="0" w:firstLine="567"/>
        <w:jc w:val="both"/>
        <w:rPr>
          <w:b w:val="0"/>
        </w:rPr>
      </w:pPr>
      <w:proofErr w:type="spellStart"/>
      <w:r w:rsidRPr="00457A3B">
        <w:rPr>
          <w:b w:val="0"/>
        </w:rPr>
        <w:t>Dalam</w:t>
      </w:r>
      <w:proofErr w:type="spellEnd"/>
      <w:r w:rsidRPr="00457A3B">
        <w:rPr>
          <w:b w:val="0"/>
        </w:rPr>
        <w:t xml:space="preserve"> </w:t>
      </w:r>
      <w:proofErr w:type="spellStart"/>
      <w:r w:rsidRPr="00457A3B">
        <w:rPr>
          <w:b w:val="0"/>
        </w:rPr>
        <w:t>situasi</w:t>
      </w:r>
      <w:proofErr w:type="spellEnd"/>
      <w:r w:rsidRPr="00457A3B">
        <w:rPr>
          <w:b w:val="0"/>
        </w:rPr>
        <w:t xml:space="preserve"> </w:t>
      </w:r>
      <w:proofErr w:type="spellStart"/>
      <w:r w:rsidRPr="00457A3B">
        <w:rPr>
          <w:b w:val="0"/>
        </w:rPr>
        <w:t>kompetisi</w:t>
      </w:r>
      <w:proofErr w:type="spellEnd"/>
      <w:r w:rsidRPr="00457A3B">
        <w:rPr>
          <w:b w:val="0"/>
        </w:rPr>
        <w:t xml:space="preserve"> yang </w:t>
      </w:r>
      <w:proofErr w:type="spellStart"/>
      <w:r w:rsidRPr="00457A3B">
        <w:rPr>
          <w:b w:val="0"/>
        </w:rPr>
        <w:t>semakin</w:t>
      </w:r>
      <w:proofErr w:type="spellEnd"/>
      <w:r w:rsidRPr="00457A3B">
        <w:rPr>
          <w:b w:val="0"/>
        </w:rPr>
        <w:t xml:space="preserve"> </w:t>
      </w:r>
      <w:proofErr w:type="spellStart"/>
      <w:r w:rsidRPr="00457A3B">
        <w:rPr>
          <w:b w:val="0"/>
        </w:rPr>
        <w:t>sengit</w:t>
      </w:r>
      <w:proofErr w:type="spellEnd"/>
      <w:r w:rsidRPr="00457A3B">
        <w:rPr>
          <w:b w:val="0"/>
        </w:rPr>
        <w:t xml:space="preserve"> </w:t>
      </w:r>
      <w:proofErr w:type="spellStart"/>
      <w:r w:rsidRPr="00457A3B">
        <w:rPr>
          <w:b w:val="0"/>
        </w:rPr>
        <w:t>antar</w:t>
      </w:r>
      <w:proofErr w:type="spellEnd"/>
      <w:r w:rsidRPr="00457A3B">
        <w:rPr>
          <w:b w:val="0"/>
        </w:rPr>
        <w:t xml:space="preserve"> </w:t>
      </w:r>
      <w:proofErr w:type="spellStart"/>
      <w:r w:rsidRPr="00457A3B">
        <w:rPr>
          <w:b w:val="0"/>
        </w:rPr>
        <w:t>pelaksana</w:t>
      </w:r>
      <w:proofErr w:type="spellEnd"/>
      <w:r w:rsidRPr="00457A3B">
        <w:rPr>
          <w:b w:val="0"/>
        </w:rPr>
        <w:t xml:space="preserve"> </w:t>
      </w:r>
      <w:proofErr w:type="spellStart"/>
      <w:r w:rsidRPr="00457A3B">
        <w:rPr>
          <w:b w:val="0"/>
        </w:rPr>
        <w:t>jasa</w:t>
      </w:r>
      <w:proofErr w:type="spellEnd"/>
      <w:r w:rsidRPr="00457A3B">
        <w:rPr>
          <w:b w:val="0"/>
        </w:rPr>
        <w:t xml:space="preserve"> </w:t>
      </w:r>
      <w:proofErr w:type="spellStart"/>
      <w:r w:rsidRPr="00457A3B">
        <w:rPr>
          <w:b w:val="0"/>
        </w:rPr>
        <w:t>mobilitas</w:t>
      </w:r>
      <w:proofErr w:type="spellEnd"/>
      <w:r w:rsidRPr="00457A3B">
        <w:rPr>
          <w:b w:val="0"/>
        </w:rPr>
        <w:t xml:space="preserve"> </w:t>
      </w:r>
      <w:proofErr w:type="spellStart"/>
      <w:r w:rsidRPr="00457A3B">
        <w:rPr>
          <w:b w:val="0"/>
        </w:rPr>
        <w:t>berbasis</w:t>
      </w:r>
      <w:proofErr w:type="spellEnd"/>
      <w:r w:rsidRPr="00457A3B">
        <w:rPr>
          <w:b w:val="0"/>
        </w:rPr>
        <w:t xml:space="preserve"> </w:t>
      </w:r>
      <w:proofErr w:type="spellStart"/>
      <w:r w:rsidRPr="00457A3B">
        <w:rPr>
          <w:b w:val="0"/>
        </w:rPr>
        <w:t>aplikasi</w:t>
      </w:r>
      <w:proofErr w:type="spellEnd"/>
      <w:r w:rsidRPr="00457A3B">
        <w:rPr>
          <w:b w:val="0"/>
        </w:rPr>
        <w:t xml:space="preserve">, </w:t>
      </w:r>
      <w:proofErr w:type="spellStart"/>
      <w:r w:rsidRPr="00457A3B">
        <w:rPr>
          <w:b w:val="0"/>
        </w:rPr>
        <w:t>metode</w:t>
      </w:r>
      <w:proofErr w:type="spellEnd"/>
      <w:r w:rsidRPr="00457A3B">
        <w:rPr>
          <w:b w:val="0"/>
        </w:rPr>
        <w:t xml:space="preserve"> </w:t>
      </w:r>
      <w:proofErr w:type="spellStart"/>
      <w:r w:rsidRPr="00457A3B">
        <w:rPr>
          <w:b w:val="0"/>
        </w:rPr>
        <w:t>pemasaran</w:t>
      </w:r>
      <w:proofErr w:type="spellEnd"/>
      <w:r w:rsidRPr="00457A3B">
        <w:rPr>
          <w:b w:val="0"/>
        </w:rPr>
        <w:t xml:space="preserve"> </w:t>
      </w:r>
      <w:proofErr w:type="spellStart"/>
      <w:r w:rsidRPr="00457A3B">
        <w:rPr>
          <w:b w:val="0"/>
        </w:rPr>
        <w:t>berupa</w:t>
      </w:r>
      <w:proofErr w:type="spellEnd"/>
      <w:r w:rsidRPr="00457A3B">
        <w:rPr>
          <w:b w:val="0"/>
        </w:rPr>
        <w:t xml:space="preserve"> </w:t>
      </w:r>
      <w:proofErr w:type="spellStart"/>
      <w:r w:rsidRPr="00457A3B">
        <w:rPr>
          <w:b w:val="0"/>
        </w:rPr>
        <w:t>pemotongan</w:t>
      </w:r>
      <w:proofErr w:type="spellEnd"/>
      <w:r w:rsidRPr="00457A3B">
        <w:rPr>
          <w:b w:val="0"/>
        </w:rPr>
        <w:t xml:space="preserve"> </w:t>
      </w:r>
      <w:proofErr w:type="spellStart"/>
      <w:r w:rsidRPr="00457A3B">
        <w:rPr>
          <w:b w:val="0"/>
        </w:rPr>
        <w:t>tarif</w:t>
      </w:r>
      <w:proofErr w:type="spellEnd"/>
      <w:r w:rsidRPr="00457A3B">
        <w:rPr>
          <w:b w:val="0"/>
        </w:rPr>
        <w:t xml:space="preserve"> </w:t>
      </w:r>
      <w:proofErr w:type="spellStart"/>
      <w:r w:rsidRPr="00457A3B">
        <w:rPr>
          <w:b w:val="0"/>
        </w:rPr>
        <w:t>kerap</w:t>
      </w:r>
      <w:proofErr w:type="spellEnd"/>
      <w:r w:rsidRPr="00457A3B">
        <w:rPr>
          <w:b w:val="0"/>
        </w:rPr>
        <w:t xml:space="preserve"> </w:t>
      </w:r>
      <w:proofErr w:type="spellStart"/>
      <w:r w:rsidRPr="00457A3B">
        <w:rPr>
          <w:b w:val="0"/>
        </w:rPr>
        <w:t>digunakan</w:t>
      </w:r>
      <w:proofErr w:type="spellEnd"/>
      <w:r w:rsidRPr="00457A3B">
        <w:rPr>
          <w:b w:val="0"/>
        </w:rPr>
        <w:t xml:space="preserve"> </w:t>
      </w:r>
      <w:proofErr w:type="spellStart"/>
      <w:r w:rsidRPr="00457A3B">
        <w:rPr>
          <w:b w:val="0"/>
        </w:rPr>
        <w:t>sebagai</w:t>
      </w:r>
      <w:proofErr w:type="spellEnd"/>
      <w:r w:rsidRPr="00457A3B">
        <w:rPr>
          <w:b w:val="0"/>
        </w:rPr>
        <w:t xml:space="preserve"> </w:t>
      </w:r>
      <w:proofErr w:type="spellStart"/>
      <w:r w:rsidRPr="00457A3B">
        <w:rPr>
          <w:b w:val="0"/>
        </w:rPr>
        <w:t>sarana</w:t>
      </w:r>
      <w:proofErr w:type="spellEnd"/>
      <w:r w:rsidRPr="00457A3B">
        <w:rPr>
          <w:b w:val="0"/>
        </w:rPr>
        <w:t xml:space="preserve"> </w:t>
      </w:r>
      <w:proofErr w:type="spellStart"/>
      <w:r w:rsidRPr="00457A3B">
        <w:rPr>
          <w:b w:val="0"/>
        </w:rPr>
        <w:t>efektif</w:t>
      </w:r>
      <w:proofErr w:type="spellEnd"/>
      <w:r w:rsidRPr="00457A3B">
        <w:rPr>
          <w:b w:val="0"/>
        </w:rPr>
        <w:t xml:space="preserve"> </w:t>
      </w:r>
      <w:proofErr w:type="spellStart"/>
      <w:r w:rsidRPr="00457A3B">
        <w:rPr>
          <w:b w:val="0"/>
        </w:rPr>
        <w:t>untuk</w:t>
      </w:r>
      <w:proofErr w:type="spellEnd"/>
      <w:r w:rsidRPr="00457A3B">
        <w:rPr>
          <w:b w:val="0"/>
        </w:rPr>
        <w:t xml:space="preserve"> </w:t>
      </w:r>
      <w:proofErr w:type="spellStart"/>
      <w:r w:rsidRPr="00457A3B">
        <w:rPr>
          <w:b w:val="0"/>
        </w:rPr>
        <w:t>menarik</w:t>
      </w:r>
      <w:proofErr w:type="spellEnd"/>
      <w:r w:rsidRPr="00457A3B">
        <w:rPr>
          <w:b w:val="0"/>
        </w:rPr>
        <w:t xml:space="preserve"> </w:t>
      </w:r>
      <w:proofErr w:type="spellStart"/>
      <w:r w:rsidRPr="00457A3B">
        <w:rPr>
          <w:b w:val="0"/>
        </w:rPr>
        <w:t>individu</w:t>
      </w:r>
      <w:proofErr w:type="spellEnd"/>
      <w:r w:rsidRPr="00457A3B">
        <w:rPr>
          <w:b w:val="0"/>
        </w:rPr>
        <w:t xml:space="preserve"> </w:t>
      </w:r>
      <w:proofErr w:type="spellStart"/>
      <w:r w:rsidRPr="00457A3B">
        <w:rPr>
          <w:b w:val="0"/>
        </w:rPr>
        <w:t>baru</w:t>
      </w:r>
      <w:proofErr w:type="spellEnd"/>
      <w:r w:rsidRPr="00457A3B">
        <w:rPr>
          <w:b w:val="0"/>
        </w:rPr>
        <w:t xml:space="preserve"> </w:t>
      </w:r>
      <w:proofErr w:type="spellStart"/>
      <w:r w:rsidRPr="00457A3B">
        <w:rPr>
          <w:b w:val="0"/>
        </w:rPr>
        <w:t>serta</w:t>
      </w:r>
      <w:proofErr w:type="spellEnd"/>
      <w:r w:rsidRPr="00457A3B">
        <w:rPr>
          <w:b w:val="0"/>
        </w:rPr>
        <w:t xml:space="preserve"> </w:t>
      </w:r>
      <w:proofErr w:type="spellStart"/>
      <w:r w:rsidRPr="00457A3B">
        <w:rPr>
          <w:b w:val="0"/>
        </w:rPr>
        <w:t>mempertahankan</w:t>
      </w:r>
      <w:proofErr w:type="spellEnd"/>
      <w:r w:rsidRPr="00457A3B">
        <w:rPr>
          <w:b w:val="0"/>
        </w:rPr>
        <w:t xml:space="preserve"> </w:t>
      </w:r>
      <w:proofErr w:type="spellStart"/>
      <w:r w:rsidRPr="00457A3B">
        <w:rPr>
          <w:b w:val="0"/>
        </w:rPr>
        <w:t>pengguna</w:t>
      </w:r>
      <w:proofErr w:type="spellEnd"/>
      <w:r w:rsidRPr="00457A3B">
        <w:rPr>
          <w:b w:val="0"/>
        </w:rPr>
        <w:t xml:space="preserve"> </w:t>
      </w:r>
      <w:proofErr w:type="spellStart"/>
      <w:r w:rsidRPr="00457A3B">
        <w:rPr>
          <w:b w:val="0"/>
        </w:rPr>
        <w:t>setia</w:t>
      </w:r>
      <w:proofErr w:type="spellEnd"/>
      <w:r w:rsidRPr="00457A3B">
        <w:rPr>
          <w:b w:val="0"/>
        </w:rPr>
        <w:t xml:space="preserve"> </w:t>
      </w:r>
      <w:r w:rsidRPr="00457A3B">
        <w:rPr>
          <w:b w:val="0"/>
        </w:rPr>
        <w:fldChar w:fldCharType="begin" w:fldLock="1"/>
      </w:r>
      <w:r w:rsidRPr="00457A3B">
        <w:rPr>
          <w:b w:val="0"/>
        </w:rPr>
        <w:instrText>ADDIN CSL_CITATION {"citationItems":[{"id":"ITEM-1","itemData":{"author":[{"dropping-particle":"","family":"Duan","given":"Qi","non-dropping-particle":"","parse-names":false,"suffix":""}],"container-title":"International Journal of Engineering Intelligent Systems","id":"ITEM-1","issue":"4","issued":{"date-parts":[["2022"]]},"page":"255-259","title":"The Influence of Commission Rates on Pricing Strategy of Online Ride-Hailing Platform","type":"article-journal","volume":"30"},"uris":["http://www.mendeley.com/documents/?uuid=9341e66c-a676-428e-b492-11b780f4998e"]}],"mendeley":{"formattedCitation":"(Duan, 2022)","plainTextFormattedCitation":"(Duan, 2022)","previouslyFormattedCitation":"(Duan, 2022)"},"properties":{"noteIndex":0},"schema":"https://github.com/citation-style-language/schema/raw/master/csl-citation.json"}</w:instrText>
      </w:r>
      <w:r w:rsidRPr="00457A3B">
        <w:rPr>
          <w:b w:val="0"/>
        </w:rPr>
        <w:fldChar w:fldCharType="separate"/>
      </w:r>
      <w:r w:rsidRPr="00457A3B">
        <w:rPr>
          <w:b w:val="0"/>
          <w:noProof/>
        </w:rPr>
        <w:t>(Duan, 2022)</w:t>
      </w:r>
      <w:r w:rsidRPr="00457A3B">
        <w:rPr>
          <w:b w:val="0"/>
        </w:rPr>
        <w:fldChar w:fldCharType="end"/>
      </w:r>
      <w:r w:rsidRPr="00457A3B">
        <w:rPr>
          <w:b w:val="0"/>
        </w:rPr>
        <w:t xml:space="preserve">. </w:t>
      </w:r>
      <w:proofErr w:type="spellStart"/>
      <w:r w:rsidRPr="00457A3B">
        <w:rPr>
          <w:b w:val="0"/>
        </w:rPr>
        <w:t>Pelaku</w:t>
      </w:r>
      <w:proofErr w:type="spellEnd"/>
      <w:r w:rsidRPr="00457A3B">
        <w:rPr>
          <w:b w:val="0"/>
        </w:rPr>
        <w:t xml:space="preserve"> </w:t>
      </w:r>
      <w:proofErr w:type="spellStart"/>
      <w:r w:rsidRPr="00457A3B">
        <w:rPr>
          <w:b w:val="0"/>
        </w:rPr>
        <w:t>usaha</w:t>
      </w:r>
      <w:proofErr w:type="spellEnd"/>
      <w:r w:rsidRPr="00457A3B">
        <w:rPr>
          <w:b w:val="0"/>
        </w:rPr>
        <w:t xml:space="preserve"> yang </w:t>
      </w:r>
      <w:proofErr w:type="spellStart"/>
      <w:r w:rsidRPr="00457A3B">
        <w:rPr>
          <w:b w:val="0"/>
        </w:rPr>
        <w:t>lebih</w:t>
      </w:r>
      <w:proofErr w:type="spellEnd"/>
      <w:r w:rsidRPr="00457A3B">
        <w:rPr>
          <w:b w:val="0"/>
        </w:rPr>
        <w:t xml:space="preserve"> </w:t>
      </w:r>
      <w:proofErr w:type="spellStart"/>
      <w:r w:rsidRPr="00457A3B">
        <w:rPr>
          <w:b w:val="0"/>
        </w:rPr>
        <w:t>sering</w:t>
      </w:r>
      <w:proofErr w:type="spellEnd"/>
      <w:r w:rsidRPr="00457A3B">
        <w:rPr>
          <w:b w:val="0"/>
        </w:rPr>
        <w:t xml:space="preserve"> </w:t>
      </w:r>
      <w:proofErr w:type="spellStart"/>
      <w:r w:rsidRPr="00457A3B">
        <w:rPr>
          <w:b w:val="0"/>
        </w:rPr>
        <w:t>menawarkan</w:t>
      </w:r>
      <w:proofErr w:type="spellEnd"/>
      <w:r w:rsidRPr="00457A3B">
        <w:rPr>
          <w:b w:val="0"/>
        </w:rPr>
        <w:t xml:space="preserve"> </w:t>
      </w:r>
      <w:proofErr w:type="spellStart"/>
      <w:r w:rsidRPr="00457A3B">
        <w:rPr>
          <w:b w:val="0"/>
        </w:rPr>
        <w:t>keuntungan</w:t>
      </w:r>
      <w:proofErr w:type="spellEnd"/>
      <w:r w:rsidRPr="00457A3B">
        <w:rPr>
          <w:b w:val="0"/>
        </w:rPr>
        <w:t xml:space="preserve"> </w:t>
      </w:r>
      <w:proofErr w:type="spellStart"/>
      <w:r w:rsidRPr="00457A3B">
        <w:rPr>
          <w:b w:val="0"/>
        </w:rPr>
        <w:t>finansial</w:t>
      </w:r>
      <w:proofErr w:type="spellEnd"/>
      <w:r w:rsidRPr="00457A3B">
        <w:rPr>
          <w:b w:val="0"/>
        </w:rPr>
        <w:t xml:space="preserve"> </w:t>
      </w:r>
      <w:proofErr w:type="spellStart"/>
      <w:r w:rsidRPr="00457A3B">
        <w:rPr>
          <w:b w:val="0"/>
        </w:rPr>
        <w:t>dalam</w:t>
      </w:r>
      <w:proofErr w:type="spellEnd"/>
      <w:r w:rsidRPr="00457A3B">
        <w:rPr>
          <w:b w:val="0"/>
        </w:rPr>
        <w:t xml:space="preserve"> </w:t>
      </w:r>
      <w:proofErr w:type="spellStart"/>
      <w:r w:rsidRPr="00457A3B">
        <w:rPr>
          <w:b w:val="0"/>
        </w:rPr>
        <w:t>jumlah</w:t>
      </w:r>
      <w:proofErr w:type="spellEnd"/>
      <w:r w:rsidRPr="00457A3B">
        <w:rPr>
          <w:b w:val="0"/>
        </w:rPr>
        <w:t xml:space="preserve"> </w:t>
      </w:r>
      <w:proofErr w:type="spellStart"/>
      <w:r w:rsidRPr="00457A3B">
        <w:rPr>
          <w:b w:val="0"/>
        </w:rPr>
        <w:t>besar</w:t>
      </w:r>
      <w:proofErr w:type="spellEnd"/>
      <w:r w:rsidRPr="00457A3B">
        <w:rPr>
          <w:b w:val="0"/>
        </w:rPr>
        <w:t xml:space="preserve"> </w:t>
      </w:r>
      <w:proofErr w:type="spellStart"/>
      <w:r w:rsidRPr="00457A3B">
        <w:rPr>
          <w:b w:val="0"/>
        </w:rPr>
        <w:t>biasanya</w:t>
      </w:r>
      <w:proofErr w:type="spellEnd"/>
      <w:r w:rsidRPr="00457A3B">
        <w:rPr>
          <w:b w:val="0"/>
        </w:rPr>
        <w:t xml:space="preserve"> </w:t>
      </w:r>
      <w:proofErr w:type="spellStart"/>
      <w:r w:rsidRPr="00457A3B">
        <w:rPr>
          <w:b w:val="0"/>
        </w:rPr>
        <w:t>mendapatkan</w:t>
      </w:r>
      <w:proofErr w:type="spellEnd"/>
      <w:r w:rsidRPr="00457A3B">
        <w:rPr>
          <w:b w:val="0"/>
        </w:rPr>
        <w:t xml:space="preserve"> </w:t>
      </w:r>
      <w:proofErr w:type="spellStart"/>
      <w:r w:rsidRPr="00457A3B">
        <w:rPr>
          <w:b w:val="0"/>
        </w:rPr>
        <w:t>perhatian</w:t>
      </w:r>
      <w:proofErr w:type="spellEnd"/>
      <w:r w:rsidRPr="00457A3B">
        <w:rPr>
          <w:b w:val="0"/>
        </w:rPr>
        <w:t xml:space="preserve"> </w:t>
      </w:r>
      <w:proofErr w:type="spellStart"/>
      <w:r w:rsidRPr="00457A3B">
        <w:rPr>
          <w:b w:val="0"/>
        </w:rPr>
        <w:t>lebih</w:t>
      </w:r>
      <w:proofErr w:type="spellEnd"/>
      <w:r w:rsidRPr="00457A3B">
        <w:rPr>
          <w:b w:val="0"/>
        </w:rPr>
        <w:t xml:space="preserve"> </w:t>
      </w:r>
      <w:proofErr w:type="spellStart"/>
      <w:r w:rsidRPr="00457A3B">
        <w:rPr>
          <w:b w:val="0"/>
        </w:rPr>
        <w:t>dibanding</w:t>
      </w:r>
      <w:proofErr w:type="spellEnd"/>
      <w:r w:rsidRPr="00457A3B">
        <w:rPr>
          <w:b w:val="0"/>
        </w:rPr>
        <w:t xml:space="preserve"> </w:t>
      </w:r>
      <w:proofErr w:type="spellStart"/>
      <w:r w:rsidRPr="00457A3B">
        <w:rPr>
          <w:b w:val="0"/>
        </w:rPr>
        <w:t>pihak</w:t>
      </w:r>
      <w:proofErr w:type="spellEnd"/>
      <w:r w:rsidRPr="00457A3B">
        <w:rPr>
          <w:b w:val="0"/>
        </w:rPr>
        <w:t xml:space="preserve"> lain</w:t>
      </w:r>
      <w:r w:rsidRPr="00457A3B">
        <w:rPr>
          <w:b w:val="0"/>
        </w:rPr>
        <w:fldChar w:fldCharType="begin" w:fldLock="1"/>
      </w:r>
      <w:r w:rsidRPr="00457A3B">
        <w:rPr>
          <w:b w:val="0"/>
        </w:rPr>
        <w:instrText>ADDIN CSL_CITATION {"citationItems":[{"id":"ITEM-1","itemData":{"DOI":"https://doi.org/10.59061/masip.v2i3.769","author":[{"dropping-particle":"","family":"Alim","given":"Sherina","non-dropping-particle":"","parse-names":false,"suffix":""},{"dropping-particle":"","family":"Dirbawanto","given":"Nana Dyki","non-dropping-particle":"","parse-names":false,"suffix":""}],"container-title":"MASIP: Jurnal Manajemen Administrasi Bisnis dan Publik Terapan","id":"ITEM-1","issue":"3","issued":{"date-parts":[["2024"]]},"page":"137-152","title":"Pengaruh Discount Promo dan Customer Experience Terhadap Customer Loyalty ( Studi pada Mahasiswa Kota Medan Pengguna Grab ) Universitas Sumatera Utara , Indonesia","type":"article-journal","volume":"2"},"uris":["http://www.mendeley.com/documents/?uuid=35220ad1-6c16-4cea-b4fc-e9d6280d62e6"]}],"mendeley":{"formattedCitation":"(Alim &amp; Dirbawanto, 2024)","plainTextFormattedCitation":"(Alim &amp; Dirbawanto, 2024)","previouslyFormattedCitation":"(Alim &amp; Dirbawanto, 2024)"},"properties":{"noteIndex":0},"schema":"https://github.com/citation-style-language/schema/raw/master/csl-citation.json"}</w:instrText>
      </w:r>
      <w:r w:rsidRPr="00457A3B">
        <w:rPr>
          <w:b w:val="0"/>
        </w:rPr>
        <w:fldChar w:fldCharType="separate"/>
      </w:r>
      <w:r w:rsidRPr="00457A3B">
        <w:rPr>
          <w:b w:val="0"/>
          <w:noProof/>
        </w:rPr>
        <w:t>(Alim &amp; Dirbawanto, 2024)</w:t>
      </w:r>
      <w:r w:rsidRPr="00457A3B">
        <w:rPr>
          <w:b w:val="0"/>
        </w:rPr>
        <w:fldChar w:fldCharType="end"/>
      </w:r>
      <w:r w:rsidRPr="00457A3B">
        <w:rPr>
          <w:b w:val="0"/>
        </w:rPr>
        <w:t xml:space="preserve">. </w:t>
      </w:r>
      <w:proofErr w:type="spellStart"/>
      <w:r w:rsidRPr="00457A3B">
        <w:rPr>
          <w:b w:val="0"/>
        </w:rPr>
        <w:t>Kendati</w:t>
      </w:r>
      <w:proofErr w:type="spellEnd"/>
      <w:r w:rsidRPr="00457A3B">
        <w:rPr>
          <w:b w:val="0"/>
        </w:rPr>
        <w:t xml:space="preserve"> </w:t>
      </w:r>
      <w:proofErr w:type="spellStart"/>
      <w:r w:rsidRPr="00457A3B">
        <w:rPr>
          <w:b w:val="0"/>
        </w:rPr>
        <w:t>demikian</w:t>
      </w:r>
      <w:proofErr w:type="spellEnd"/>
      <w:r w:rsidRPr="00457A3B">
        <w:rPr>
          <w:b w:val="0"/>
        </w:rPr>
        <w:t xml:space="preserve">, </w:t>
      </w:r>
      <w:proofErr w:type="spellStart"/>
      <w:r w:rsidRPr="00457A3B">
        <w:rPr>
          <w:b w:val="0"/>
        </w:rPr>
        <w:t>mutu</w:t>
      </w:r>
      <w:proofErr w:type="spellEnd"/>
      <w:r w:rsidRPr="00457A3B">
        <w:rPr>
          <w:b w:val="0"/>
        </w:rPr>
        <w:t xml:space="preserve"> </w:t>
      </w:r>
      <w:proofErr w:type="spellStart"/>
      <w:r w:rsidRPr="00457A3B">
        <w:rPr>
          <w:b w:val="0"/>
        </w:rPr>
        <w:t>interaksi</w:t>
      </w:r>
      <w:proofErr w:type="spellEnd"/>
      <w:r w:rsidRPr="00457A3B">
        <w:rPr>
          <w:b w:val="0"/>
        </w:rPr>
        <w:t xml:space="preserve"> </w:t>
      </w:r>
      <w:proofErr w:type="spellStart"/>
      <w:r w:rsidRPr="00457A3B">
        <w:rPr>
          <w:b w:val="0"/>
        </w:rPr>
        <w:t>layanan</w:t>
      </w:r>
      <w:proofErr w:type="spellEnd"/>
      <w:r w:rsidRPr="00457A3B">
        <w:rPr>
          <w:b w:val="0"/>
        </w:rPr>
        <w:t xml:space="preserve"> </w:t>
      </w:r>
      <w:proofErr w:type="spellStart"/>
      <w:r w:rsidRPr="00457A3B">
        <w:rPr>
          <w:b w:val="0"/>
        </w:rPr>
        <w:t>serta</w:t>
      </w:r>
      <w:proofErr w:type="spellEnd"/>
      <w:r w:rsidRPr="00457A3B">
        <w:rPr>
          <w:b w:val="0"/>
        </w:rPr>
        <w:t xml:space="preserve"> </w:t>
      </w:r>
      <w:proofErr w:type="spellStart"/>
      <w:r w:rsidRPr="00457A3B">
        <w:rPr>
          <w:b w:val="0"/>
        </w:rPr>
        <w:t>rekam</w:t>
      </w:r>
      <w:proofErr w:type="spellEnd"/>
      <w:r w:rsidRPr="00457A3B">
        <w:rPr>
          <w:b w:val="0"/>
        </w:rPr>
        <w:t xml:space="preserve"> </w:t>
      </w:r>
      <w:proofErr w:type="spellStart"/>
      <w:r w:rsidRPr="00457A3B">
        <w:rPr>
          <w:b w:val="0"/>
        </w:rPr>
        <w:t>jejak</w:t>
      </w:r>
      <w:proofErr w:type="spellEnd"/>
      <w:r w:rsidRPr="00457A3B">
        <w:rPr>
          <w:b w:val="0"/>
        </w:rPr>
        <w:t xml:space="preserve"> </w:t>
      </w:r>
      <w:proofErr w:type="spellStart"/>
      <w:r w:rsidRPr="00457A3B">
        <w:rPr>
          <w:b w:val="0"/>
        </w:rPr>
        <w:t>positif</w:t>
      </w:r>
      <w:proofErr w:type="spellEnd"/>
      <w:r w:rsidRPr="00457A3B">
        <w:rPr>
          <w:b w:val="0"/>
        </w:rPr>
        <w:t xml:space="preserve"> </w:t>
      </w:r>
      <w:proofErr w:type="spellStart"/>
      <w:r w:rsidRPr="00457A3B">
        <w:rPr>
          <w:b w:val="0"/>
        </w:rPr>
        <w:t>perusahaan</w:t>
      </w:r>
      <w:proofErr w:type="spellEnd"/>
      <w:r w:rsidRPr="00457A3B">
        <w:rPr>
          <w:b w:val="0"/>
        </w:rPr>
        <w:t xml:space="preserve"> </w:t>
      </w:r>
      <w:proofErr w:type="spellStart"/>
      <w:r w:rsidRPr="00457A3B">
        <w:rPr>
          <w:b w:val="0"/>
        </w:rPr>
        <w:t>tetap</w:t>
      </w:r>
      <w:proofErr w:type="spellEnd"/>
      <w:r w:rsidRPr="00457A3B">
        <w:rPr>
          <w:b w:val="0"/>
        </w:rPr>
        <w:t xml:space="preserve"> </w:t>
      </w:r>
      <w:proofErr w:type="spellStart"/>
      <w:r w:rsidRPr="00457A3B">
        <w:rPr>
          <w:b w:val="0"/>
        </w:rPr>
        <w:t>menjadi</w:t>
      </w:r>
      <w:proofErr w:type="spellEnd"/>
      <w:r w:rsidRPr="00457A3B">
        <w:rPr>
          <w:b w:val="0"/>
        </w:rPr>
        <w:t xml:space="preserve"> </w:t>
      </w:r>
      <w:proofErr w:type="spellStart"/>
      <w:r w:rsidRPr="00457A3B">
        <w:rPr>
          <w:b w:val="0"/>
        </w:rPr>
        <w:t>aspek</w:t>
      </w:r>
      <w:proofErr w:type="spellEnd"/>
      <w:r w:rsidRPr="00457A3B">
        <w:rPr>
          <w:b w:val="0"/>
        </w:rPr>
        <w:t xml:space="preserve"> </w:t>
      </w:r>
      <w:proofErr w:type="spellStart"/>
      <w:r w:rsidRPr="00457A3B">
        <w:rPr>
          <w:b w:val="0"/>
        </w:rPr>
        <w:t>utama</w:t>
      </w:r>
      <w:proofErr w:type="spellEnd"/>
      <w:r w:rsidRPr="00457A3B">
        <w:rPr>
          <w:b w:val="0"/>
        </w:rPr>
        <w:t xml:space="preserve"> yang </w:t>
      </w:r>
      <w:proofErr w:type="spellStart"/>
      <w:r w:rsidRPr="00457A3B">
        <w:rPr>
          <w:b w:val="0"/>
        </w:rPr>
        <w:t>memengaruhi</w:t>
      </w:r>
      <w:proofErr w:type="spellEnd"/>
      <w:r w:rsidRPr="00457A3B">
        <w:rPr>
          <w:b w:val="0"/>
        </w:rPr>
        <w:t xml:space="preserve"> </w:t>
      </w:r>
      <w:proofErr w:type="spellStart"/>
      <w:r w:rsidRPr="00457A3B">
        <w:rPr>
          <w:b w:val="0"/>
        </w:rPr>
        <w:t>pilihan</w:t>
      </w:r>
      <w:proofErr w:type="spellEnd"/>
      <w:r w:rsidRPr="00457A3B">
        <w:rPr>
          <w:b w:val="0"/>
        </w:rPr>
        <w:t xml:space="preserve"> </w:t>
      </w:r>
      <w:proofErr w:type="spellStart"/>
      <w:r w:rsidRPr="00457A3B">
        <w:rPr>
          <w:b w:val="0"/>
        </w:rPr>
        <w:t>masyarakat</w:t>
      </w:r>
      <w:proofErr w:type="spellEnd"/>
      <w:r w:rsidRPr="00457A3B">
        <w:rPr>
          <w:b w:val="0"/>
        </w:rPr>
        <w:t xml:space="preserve"> </w:t>
      </w:r>
      <w:proofErr w:type="spellStart"/>
      <w:r w:rsidRPr="00457A3B">
        <w:rPr>
          <w:b w:val="0"/>
        </w:rPr>
        <w:t>dalam</w:t>
      </w:r>
      <w:proofErr w:type="spellEnd"/>
      <w:r w:rsidRPr="00457A3B">
        <w:rPr>
          <w:b w:val="0"/>
        </w:rPr>
        <w:t xml:space="preserve"> </w:t>
      </w:r>
      <w:proofErr w:type="spellStart"/>
      <w:r w:rsidRPr="00457A3B">
        <w:rPr>
          <w:b w:val="0"/>
        </w:rPr>
        <w:t>menggunakan</w:t>
      </w:r>
      <w:proofErr w:type="spellEnd"/>
      <w:r w:rsidRPr="00457A3B">
        <w:rPr>
          <w:b w:val="0"/>
        </w:rPr>
        <w:t xml:space="preserve"> </w:t>
      </w:r>
      <w:proofErr w:type="spellStart"/>
      <w:r w:rsidRPr="00457A3B">
        <w:rPr>
          <w:b w:val="0"/>
        </w:rPr>
        <w:t>suatu</w:t>
      </w:r>
      <w:proofErr w:type="spellEnd"/>
      <w:r w:rsidRPr="00457A3B">
        <w:rPr>
          <w:b w:val="0"/>
        </w:rPr>
        <w:t xml:space="preserve"> </w:t>
      </w:r>
      <w:proofErr w:type="spellStart"/>
      <w:r w:rsidRPr="00457A3B">
        <w:rPr>
          <w:b w:val="0"/>
        </w:rPr>
        <w:t>layanan</w:t>
      </w:r>
      <w:proofErr w:type="spellEnd"/>
      <w:r w:rsidRPr="00457A3B">
        <w:rPr>
          <w:b w:val="0"/>
        </w:rPr>
        <w:t>.</w:t>
      </w:r>
    </w:p>
    <w:p w14:paraId="5A29D846" w14:textId="77777777" w:rsidR="00A4499E" w:rsidRPr="00457A3B" w:rsidRDefault="00A4499E" w:rsidP="00E5433B">
      <w:pPr>
        <w:pStyle w:val="Heading1"/>
        <w:tabs>
          <w:tab w:val="left" w:pos="1305"/>
          <w:tab w:val="left" w:pos="1306"/>
        </w:tabs>
        <w:ind w:left="0" w:firstLine="567"/>
        <w:jc w:val="both"/>
        <w:rPr>
          <w:b w:val="0"/>
        </w:rPr>
      </w:pPr>
      <w:proofErr w:type="spellStart"/>
      <w:r w:rsidRPr="00457A3B">
        <w:rPr>
          <w:b w:val="0"/>
        </w:rPr>
        <w:t>Kelompok</w:t>
      </w:r>
      <w:proofErr w:type="spellEnd"/>
      <w:r w:rsidRPr="00457A3B">
        <w:rPr>
          <w:b w:val="0"/>
        </w:rPr>
        <w:t xml:space="preserve"> </w:t>
      </w:r>
      <w:proofErr w:type="spellStart"/>
      <w:r w:rsidRPr="00457A3B">
        <w:rPr>
          <w:b w:val="0"/>
        </w:rPr>
        <w:t>masyarakat</w:t>
      </w:r>
      <w:proofErr w:type="spellEnd"/>
      <w:r w:rsidRPr="00457A3B">
        <w:rPr>
          <w:b w:val="0"/>
        </w:rPr>
        <w:t xml:space="preserve"> yang </w:t>
      </w:r>
      <w:proofErr w:type="spellStart"/>
      <w:r w:rsidRPr="00457A3B">
        <w:rPr>
          <w:b w:val="0"/>
        </w:rPr>
        <w:t>sedang</w:t>
      </w:r>
      <w:proofErr w:type="spellEnd"/>
      <w:r w:rsidRPr="00457A3B">
        <w:rPr>
          <w:b w:val="0"/>
        </w:rPr>
        <w:t xml:space="preserve"> </w:t>
      </w:r>
      <w:proofErr w:type="spellStart"/>
      <w:r w:rsidRPr="00457A3B">
        <w:rPr>
          <w:b w:val="0"/>
        </w:rPr>
        <w:t>menjalani</w:t>
      </w:r>
      <w:proofErr w:type="spellEnd"/>
      <w:r w:rsidRPr="00457A3B">
        <w:rPr>
          <w:b w:val="0"/>
        </w:rPr>
        <w:t xml:space="preserve"> </w:t>
      </w:r>
      <w:proofErr w:type="spellStart"/>
      <w:r w:rsidRPr="00457A3B">
        <w:rPr>
          <w:b w:val="0"/>
        </w:rPr>
        <w:t>pendidikan</w:t>
      </w:r>
      <w:proofErr w:type="spellEnd"/>
      <w:r w:rsidRPr="00457A3B">
        <w:rPr>
          <w:b w:val="0"/>
        </w:rPr>
        <w:t xml:space="preserve"> </w:t>
      </w:r>
      <w:proofErr w:type="spellStart"/>
      <w:r w:rsidRPr="00457A3B">
        <w:rPr>
          <w:b w:val="0"/>
        </w:rPr>
        <w:t>tinggi</w:t>
      </w:r>
      <w:proofErr w:type="spellEnd"/>
      <w:r w:rsidRPr="00457A3B">
        <w:rPr>
          <w:b w:val="0"/>
        </w:rPr>
        <w:t xml:space="preserve">, </w:t>
      </w:r>
      <w:proofErr w:type="spellStart"/>
      <w:r w:rsidRPr="00457A3B">
        <w:rPr>
          <w:b w:val="0"/>
        </w:rPr>
        <w:t>seperti</w:t>
      </w:r>
      <w:proofErr w:type="spellEnd"/>
      <w:r w:rsidRPr="00457A3B">
        <w:rPr>
          <w:b w:val="0"/>
        </w:rPr>
        <w:t xml:space="preserve"> </w:t>
      </w:r>
      <w:proofErr w:type="spellStart"/>
      <w:r w:rsidRPr="00457A3B">
        <w:rPr>
          <w:b w:val="0"/>
        </w:rPr>
        <w:t>mahasiswa</w:t>
      </w:r>
      <w:proofErr w:type="spellEnd"/>
      <w:r w:rsidRPr="00457A3B">
        <w:rPr>
          <w:b w:val="0"/>
        </w:rPr>
        <w:t xml:space="preserve">, </w:t>
      </w:r>
      <w:proofErr w:type="spellStart"/>
      <w:r w:rsidRPr="00457A3B">
        <w:rPr>
          <w:b w:val="0"/>
        </w:rPr>
        <w:t>umumnya</w:t>
      </w:r>
      <w:proofErr w:type="spellEnd"/>
      <w:r w:rsidRPr="00457A3B">
        <w:rPr>
          <w:b w:val="0"/>
        </w:rPr>
        <w:t xml:space="preserve"> </w:t>
      </w:r>
      <w:proofErr w:type="spellStart"/>
      <w:r w:rsidRPr="00457A3B">
        <w:rPr>
          <w:b w:val="0"/>
        </w:rPr>
        <w:t>memiliki</w:t>
      </w:r>
      <w:proofErr w:type="spellEnd"/>
      <w:r w:rsidRPr="00457A3B">
        <w:rPr>
          <w:b w:val="0"/>
        </w:rPr>
        <w:t xml:space="preserve"> </w:t>
      </w:r>
      <w:proofErr w:type="spellStart"/>
      <w:r w:rsidRPr="00457A3B">
        <w:rPr>
          <w:b w:val="0"/>
        </w:rPr>
        <w:t>sensitivitas</w:t>
      </w:r>
      <w:proofErr w:type="spellEnd"/>
      <w:r w:rsidRPr="00457A3B">
        <w:rPr>
          <w:b w:val="0"/>
        </w:rPr>
        <w:t xml:space="preserve"> </w:t>
      </w:r>
      <w:proofErr w:type="spellStart"/>
      <w:r w:rsidRPr="00457A3B">
        <w:rPr>
          <w:b w:val="0"/>
        </w:rPr>
        <w:t>tinggi</w:t>
      </w:r>
      <w:proofErr w:type="spellEnd"/>
      <w:r w:rsidRPr="00457A3B">
        <w:rPr>
          <w:b w:val="0"/>
        </w:rPr>
        <w:t xml:space="preserve"> </w:t>
      </w:r>
      <w:proofErr w:type="spellStart"/>
      <w:r w:rsidRPr="00457A3B">
        <w:rPr>
          <w:b w:val="0"/>
        </w:rPr>
        <w:t>terhadap</w:t>
      </w:r>
      <w:proofErr w:type="spellEnd"/>
      <w:r w:rsidRPr="00457A3B">
        <w:rPr>
          <w:b w:val="0"/>
        </w:rPr>
        <w:t xml:space="preserve"> </w:t>
      </w:r>
      <w:proofErr w:type="spellStart"/>
      <w:r w:rsidRPr="00457A3B">
        <w:rPr>
          <w:b w:val="0"/>
        </w:rPr>
        <w:t>fluktuasi</w:t>
      </w:r>
      <w:proofErr w:type="spellEnd"/>
      <w:r w:rsidRPr="00457A3B">
        <w:rPr>
          <w:b w:val="0"/>
        </w:rPr>
        <w:t xml:space="preserve"> </w:t>
      </w:r>
      <w:proofErr w:type="spellStart"/>
      <w:r w:rsidRPr="00457A3B">
        <w:rPr>
          <w:b w:val="0"/>
        </w:rPr>
        <w:t>harga</w:t>
      </w:r>
      <w:proofErr w:type="spellEnd"/>
      <w:r w:rsidRPr="00457A3B">
        <w:rPr>
          <w:b w:val="0"/>
        </w:rPr>
        <w:t xml:space="preserve"> </w:t>
      </w:r>
      <w:proofErr w:type="spellStart"/>
      <w:r w:rsidRPr="00457A3B">
        <w:rPr>
          <w:b w:val="0"/>
        </w:rPr>
        <w:t>layanan</w:t>
      </w:r>
      <w:proofErr w:type="spellEnd"/>
      <w:r w:rsidRPr="00457A3B">
        <w:rPr>
          <w:b w:val="0"/>
        </w:rPr>
        <w:t xml:space="preserve"> </w:t>
      </w:r>
      <w:proofErr w:type="spellStart"/>
      <w:r w:rsidRPr="00457A3B">
        <w:rPr>
          <w:b w:val="0"/>
        </w:rPr>
        <w:t>transportasi</w:t>
      </w:r>
      <w:proofErr w:type="spellEnd"/>
      <w:r w:rsidRPr="00457A3B">
        <w:rPr>
          <w:b w:val="0"/>
        </w:rPr>
        <w:t xml:space="preserve">. </w:t>
      </w:r>
      <w:proofErr w:type="spellStart"/>
      <w:r w:rsidRPr="00457A3B">
        <w:rPr>
          <w:b w:val="0"/>
        </w:rPr>
        <w:t>Dengan</w:t>
      </w:r>
      <w:proofErr w:type="spellEnd"/>
      <w:r w:rsidRPr="00457A3B">
        <w:rPr>
          <w:b w:val="0"/>
        </w:rPr>
        <w:t xml:space="preserve"> </w:t>
      </w:r>
      <w:proofErr w:type="spellStart"/>
      <w:r w:rsidRPr="00457A3B">
        <w:rPr>
          <w:b w:val="0"/>
        </w:rPr>
        <w:t>kondisi</w:t>
      </w:r>
      <w:proofErr w:type="spellEnd"/>
      <w:r w:rsidRPr="00457A3B">
        <w:rPr>
          <w:b w:val="0"/>
        </w:rPr>
        <w:t xml:space="preserve"> </w:t>
      </w:r>
      <w:proofErr w:type="spellStart"/>
      <w:r w:rsidRPr="00457A3B">
        <w:rPr>
          <w:b w:val="0"/>
        </w:rPr>
        <w:t>finansial</w:t>
      </w:r>
      <w:proofErr w:type="spellEnd"/>
      <w:r w:rsidRPr="00457A3B">
        <w:rPr>
          <w:b w:val="0"/>
        </w:rPr>
        <w:t xml:space="preserve"> yang </w:t>
      </w:r>
      <w:proofErr w:type="spellStart"/>
      <w:r w:rsidRPr="00457A3B">
        <w:rPr>
          <w:b w:val="0"/>
        </w:rPr>
        <w:t>terbatas</w:t>
      </w:r>
      <w:proofErr w:type="spellEnd"/>
      <w:r w:rsidRPr="00457A3B">
        <w:rPr>
          <w:b w:val="0"/>
        </w:rPr>
        <w:t xml:space="preserve"> </w:t>
      </w:r>
      <w:proofErr w:type="spellStart"/>
      <w:r w:rsidRPr="00457A3B">
        <w:rPr>
          <w:b w:val="0"/>
        </w:rPr>
        <w:t>serta</w:t>
      </w:r>
      <w:proofErr w:type="spellEnd"/>
      <w:r w:rsidRPr="00457A3B">
        <w:rPr>
          <w:b w:val="0"/>
        </w:rPr>
        <w:t xml:space="preserve"> </w:t>
      </w:r>
      <w:proofErr w:type="spellStart"/>
      <w:r w:rsidRPr="00457A3B">
        <w:rPr>
          <w:b w:val="0"/>
        </w:rPr>
        <w:t>kebutuhan</w:t>
      </w:r>
      <w:proofErr w:type="spellEnd"/>
      <w:r w:rsidRPr="00457A3B">
        <w:rPr>
          <w:b w:val="0"/>
        </w:rPr>
        <w:t xml:space="preserve"> </w:t>
      </w:r>
      <w:proofErr w:type="spellStart"/>
      <w:r w:rsidRPr="00457A3B">
        <w:rPr>
          <w:b w:val="0"/>
        </w:rPr>
        <w:t>mobilitas</w:t>
      </w:r>
      <w:proofErr w:type="spellEnd"/>
      <w:r w:rsidRPr="00457A3B">
        <w:rPr>
          <w:b w:val="0"/>
        </w:rPr>
        <w:t xml:space="preserve"> yang </w:t>
      </w:r>
      <w:proofErr w:type="spellStart"/>
      <w:r w:rsidRPr="00457A3B">
        <w:rPr>
          <w:b w:val="0"/>
        </w:rPr>
        <w:t>tinggi</w:t>
      </w:r>
      <w:proofErr w:type="spellEnd"/>
      <w:r w:rsidRPr="00457A3B">
        <w:rPr>
          <w:b w:val="0"/>
        </w:rPr>
        <w:t xml:space="preserve">, </w:t>
      </w:r>
      <w:proofErr w:type="spellStart"/>
      <w:r w:rsidRPr="00457A3B">
        <w:rPr>
          <w:b w:val="0"/>
        </w:rPr>
        <w:t>mereka</w:t>
      </w:r>
      <w:proofErr w:type="spellEnd"/>
      <w:r w:rsidRPr="00457A3B">
        <w:rPr>
          <w:b w:val="0"/>
        </w:rPr>
        <w:t xml:space="preserve"> </w:t>
      </w:r>
      <w:proofErr w:type="spellStart"/>
      <w:r w:rsidRPr="00457A3B">
        <w:rPr>
          <w:b w:val="0"/>
        </w:rPr>
        <w:t>lebih</w:t>
      </w:r>
      <w:proofErr w:type="spellEnd"/>
      <w:r w:rsidRPr="00457A3B">
        <w:rPr>
          <w:b w:val="0"/>
        </w:rPr>
        <w:t xml:space="preserve"> </w:t>
      </w:r>
      <w:proofErr w:type="spellStart"/>
      <w:r w:rsidRPr="00457A3B">
        <w:rPr>
          <w:b w:val="0"/>
        </w:rPr>
        <w:t>memilih</w:t>
      </w:r>
      <w:proofErr w:type="spellEnd"/>
      <w:r w:rsidRPr="00457A3B">
        <w:rPr>
          <w:b w:val="0"/>
        </w:rPr>
        <w:t xml:space="preserve"> </w:t>
      </w:r>
      <w:proofErr w:type="spellStart"/>
      <w:r w:rsidRPr="00457A3B">
        <w:rPr>
          <w:b w:val="0"/>
        </w:rPr>
        <w:t>opsi</w:t>
      </w:r>
      <w:proofErr w:type="spellEnd"/>
      <w:r w:rsidRPr="00457A3B">
        <w:rPr>
          <w:b w:val="0"/>
        </w:rPr>
        <w:t xml:space="preserve"> </w:t>
      </w:r>
      <w:proofErr w:type="spellStart"/>
      <w:r w:rsidRPr="00457A3B">
        <w:rPr>
          <w:b w:val="0"/>
        </w:rPr>
        <w:t>perjalanan</w:t>
      </w:r>
      <w:proofErr w:type="spellEnd"/>
      <w:r w:rsidRPr="00457A3B">
        <w:rPr>
          <w:b w:val="0"/>
        </w:rPr>
        <w:t xml:space="preserve"> yang </w:t>
      </w:r>
      <w:proofErr w:type="spellStart"/>
      <w:r w:rsidRPr="00457A3B">
        <w:rPr>
          <w:b w:val="0"/>
        </w:rPr>
        <w:t>dianggap</w:t>
      </w:r>
      <w:proofErr w:type="spellEnd"/>
      <w:r w:rsidRPr="00457A3B">
        <w:rPr>
          <w:b w:val="0"/>
        </w:rPr>
        <w:t xml:space="preserve"> </w:t>
      </w:r>
      <w:proofErr w:type="spellStart"/>
      <w:r w:rsidRPr="00457A3B">
        <w:rPr>
          <w:b w:val="0"/>
        </w:rPr>
        <w:t>lebih</w:t>
      </w:r>
      <w:proofErr w:type="spellEnd"/>
      <w:r w:rsidRPr="00457A3B">
        <w:rPr>
          <w:b w:val="0"/>
        </w:rPr>
        <w:t xml:space="preserve"> </w:t>
      </w:r>
      <w:proofErr w:type="spellStart"/>
      <w:r w:rsidRPr="00457A3B">
        <w:rPr>
          <w:b w:val="0"/>
        </w:rPr>
        <w:t>efisien</w:t>
      </w:r>
      <w:proofErr w:type="spellEnd"/>
      <w:r w:rsidRPr="00457A3B">
        <w:rPr>
          <w:b w:val="0"/>
        </w:rPr>
        <w:t xml:space="preserve"> </w:t>
      </w:r>
      <w:proofErr w:type="spellStart"/>
      <w:r w:rsidRPr="00457A3B">
        <w:rPr>
          <w:b w:val="0"/>
        </w:rPr>
        <w:t>secara</w:t>
      </w:r>
      <w:proofErr w:type="spellEnd"/>
      <w:r w:rsidRPr="00457A3B">
        <w:rPr>
          <w:b w:val="0"/>
        </w:rPr>
        <w:t xml:space="preserve"> </w:t>
      </w:r>
      <w:proofErr w:type="spellStart"/>
      <w:r w:rsidRPr="00457A3B">
        <w:rPr>
          <w:b w:val="0"/>
        </w:rPr>
        <w:t>ekonomi</w:t>
      </w:r>
      <w:proofErr w:type="spellEnd"/>
      <w:r w:rsidRPr="00457A3B">
        <w:rPr>
          <w:b w:val="0"/>
        </w:rPr>
        <w:t xml:space="preserve">. </w:t>
      </w:r>
      <w:proofErr w:type="spellStart"/>
      <w:r w:rsidRPr="00457A3B">
        <w:rPr>
          <w:b w:val="0"/>
        </w:rPr>
        <w:t>Fenomena</w:t>
      </w:r>
      <w:proofErr w:type="spellEnd"/>
      <w:r w:rsidRPr="00457A3B">
        <w:rPr>
          <w:b w:val="0"/>
        </w:rPr>
        <w:t xml:space="preserve"> </w:t>
      </w:r>
      <w:proofErr w:type="spellStart"/>
      <w:r w:rsidRPr="00457A3B">
        <w:rPr>
          <w:b w:val="0"/>
        </w:rPr>
        <w:t>ini</w:t>
      </w:r>
      <w:proofErr w:type="spellEnd"/>
      <w:r w:rsidRPr="00457A3B">
        <w:rPr>
          <w:b w:val="0"/>
        </w:rPr>
        <w:t xml:space="preserve"> </w:t>
      </w:r>
      <w:proofErr w:type="spellStart"/>
      <w:r w:rsidRPr="00457A3B">
        <w:rPr>
          <w:b w:val="0"/>
        </w:rPr>
        <w:t>terlihat</w:t>
      </w:r>
      <w:proofErr w:type="spellEnd"/>
      <w:r w:rsidRPr="00457A3B">
        <w:rPr>
          <w:b w:val="0"/>
        </w:rPr>
        <w:t xml:space="preserve"> </w:t>
      </w:r>
      <w:proofErr w:type="spellStart"/>
      <w:r w:rsidRPr="00457A3B">
        <w:rPr>
          <w:b w:val="0"/>
        </w:rPr>
        <w:t>jelas</w:t>
      </w:r>
      <w:proofErr w:type="spellEnd"/>
      <w:r w:rsidRPr="00457A3B">
        <w:rPr>
          <w:b w:val="0"/>
        </w:rPr>
        <w:t xml:space="preserve"> di </w:t>
      </w:r>
      <w:proofErr w:type="spellStart"/>
      <w:r w:rsidRPr="00457A3B">
        <w:rPr>
          <w:b w:val="0"/>
        </w:rPr>
        <w:t>lingkungan</w:t>
      </w:r>
      <w:proofErr w:type="spellEnd"/>
      <w:r w:rsidRPr="00457A3B">
        <w:rPr>
          <w:b w:val="0"/>
        </w:rPr>
        <w:t xml:space="preserve"> </w:t>
      </w:r>
      <w:proofErr w:type="spellStart"/>
      <w:r w:rsidRPr="00457A3B">
        <w:rPr>
          <w:b w:val="0"/>
        </w:rPr>
        <w:t>akademik</w:t>
      </w:r>
      <w:proofErr w:type="spellEnd"/>
      <w:r w:rsidRPr="00457A3B">
        <w:rPr>
          <w:b w:val="0"/>
        </w:rPr>
        <w:t xml:space="preserve">, </w:t>
      </w:r>
      <w:proofErr w:type="spellStart"/>
      <w:r w:rsidRPr="00457A3B">
        <w:rPr>
          <w:b w:val="0"/>
        </w:rPr>
        <w:t>contohnya</w:t>
      </w:r>
      <w:proofErr w:type="spellEnd"/>
      <w:r w:rsidRPr="00457A3B">
        <w:rPr>
          <w:b w:val="0"/>
        </w:rPr>
        <w:t xml:space="preserve"> di Universitas PGRI Palembang, di mana </w:t>
      </w:r>
      <w:proofErr w:type="spellStart"/>
      <w:r w:rsidRPr="00457A3B">
        <w:rPr>
          <w:b w:val="0"/>
        </w:rPr>
        <w:t>penggunaan</w:t>
      </w:r>
      <w:proofErr w:type="spellEnd"/>
      <w:r w:rsidRPr="00457A3B">
        <w:rPr>
          <w:b w:val="0"/>
        </w:rPr>
        <w:t xml:space="preserve"> </w:t>
      </w:r>
      <w:proofErr w:type="spellStart"/>
      <w:r w:rsidRPr="00457A3B">
        <w:rPr>
          <w:b w:val="0"/>
        </w:rPr>
        <w:t>aplikasi</w:t>
      </w:r>
      <w:proofErr w:type="spellEnd"/>
      <w:r w:rsidRPr="00457A3B">
        <w:rPr>
          <w:b w:val="0"/>
        </w:rPr>
        <w:t xml:space="preserve"> </w:t>
      </w:r>
      <w:proofErr w:type="spellStart"/>
      <w:r w:rsidRPr="00457A3B">
        <w:rPr>
          <w:b w:val="0"/>
        </w:rPr>
        <w:t>transportasi</w:t>
      </w:r>
      <w:proofErr w:type="spellEnd"/>
      <w:r w:rsidRPr="00457A3B">
        <w:rPr>
          <w:b w:val="0"/>
        </w:rPr>
        <w:t xml:space="preserve"> daring </w:t>
      </w:r>
      <w:proofErr w:type="spellStart"/>
      <w:r w:rsidRPr="00457A3B">
        <w:rPr>
          <w:b w:val="0"/>
        </w:rPr>
        <w:t>menjadi</w:t>
      </w:r>
      <w:proofErr w:type="spellEnd"/>
      <w:r w:rsidRPr="00457A3B">
        <w:rPr>
          <w:b w:val="0"/>
        </w:rPr>
        <w:t xml:space="preserve"> </w:t>
      </w:r>
      <w:proofErr w:type="spellStart"/>
      <w:r w:rsidRPr="00457A3B">
        <w:rPr>
          <w:b w:val="0"/>
        </w:rPr>
        <w:t>pilihan</w:t>
      </w:r>
      <w:proofErr w:type="spellEnd"/>
      <w:r w:rsidRPr="00457A3B">
        <w:rPr>
          <w:b w:val="0"/>
        </w:rPr>
        <w:t xml:space="preserve"> </w:t>
      </w:r>
      <w:proofErr w:type="spellStart"/>
      <w:r w:rsidRPr="00457A3B">
        <w:rPr>
          <w:b w:val="0"/>
        </w:rPr>
        <w:t>utama</w:t>
      </w:r>
      <w:proofErr w:type="spellEnd"/>
      <w:r w:rsidRPr="00457A3B">
        <w:rPr>
          <w:b w:val="0"/>
        </w:rPr>
        <w:t xml:space="preserve"> </w:t>
      </w:r>
      <w:proofErr w:type="spellStart"/>
      <w:r w:rsidRPr="00457A3B">
        <w:rPr>
          <w:b w:val="0"/>
        </w:rPr>
        <w:t>untuk</w:t>
      </w:r>
      <w:proofErr w:type="spellEnd"/>
      <w:r w:rsidRPr="00457A3B">
        <w:rPr>
          <w:b w:val="0"/>
        </w:rPr>
        <w:t xml:space="preserve"> </w:t>
      </w:r>
      <w:proofErr w:type="spellStart"/>
      <w:r w:rsidRPr="00457A3B">
        <w:rPr>
          <w:b w:val="0"/>
        </w:rPr>
        <w:t>menunjang</w:t>
      </w:r>
      <w:proofErr w:type="spellEnd"/>
      <w:r w:rsidRPr="00457A3B">
        <w:rPr>
          <w:b w:val="0"/>
        </w:rPr>
        <w:t xml:space="preserve"> </w:t>
      </w:r>
      <w:proofErr w:type="spellStart"/>
      <w:r w:rsidRPr="00457A3B">
        <w:rPr>
          <w:b w:val="0"/>
        </w:rPr>
        <w:t>aktivitas</w:t>
      </w:r>
      <w:proofErr w:type="spellEnd"/>
      <w:r w:rsidRPr="00457A3B">
        <w:rPr>
          <w:b w:val="0"/>
        </w:rPr>
        <w:t xml:space="preserve"> </w:t>
      </w:r>
      <w:proofErr w:type="spellStart"/>
      <w:r w:rsidRPr="00457A3B">
        <w:rPr>
          <w:b w:val="0"/>
        </w:rPr>
        <w:t>perkuliahan</w:t>
      </w:r>
      <w:proofErr w:type="spellEnd"/>
      <w:r w:rsidRPr="00457A3B">
        <w:rPr>
          <w:b w:val="0"/>
        </w:rPr>
        <w:t xml:space="preserve">. </w:t>
      </w:r>
      <w:proofErr w:type="spellStart"/>
      <w:r w:rsidRPr="00457A3B">
        <w:rPr>
          <w:b w:val="0"/>
        </w:rPr>
        <w:t>Terlebih</w:t>
      </w:r>
      <w:proofErr w:type="spellEnd"/>
      <w:r w:rsidRPr="00457A3B">
        <w:rPr>
          <w:b w:val="0"/>
        </w:rPr>
        <w:t xml:space="preserve"> </w:t>
      </w:r>
      <w:proofErr w:type="spellStart"/>
      <w:r w:rsidRPr="00457A3B">
        <w:rPr>
          <w:b w:val="0"/>
        </w:rPr>
        <w:t>lagi</w:t>
      </w:r>
      <w:proofErr w:type="spellEnd"/>
      <w:r w:rsidRPr="00457A3B">
        <w:rPr>
          <w:b w:val="0"/>
        </w:rPr>
        <w:t xml:space="preserve">, </w:t>
      </w:r>
      <w:proofErr w:type="spellStart"/>
      <w:r w:rsidRPr="00457A3B">
        <w:rPr>
          <w:b w:val="0"/>
        </w:rPr>
        <w:t>ketika</w:t>
      </w:r>
      <w:proofErr w:type="spellEnd"/>
      <w:r w:rsidRPr="00457A3B">
        <w:rPr>
          <w:b w:val="0"/>
        </w:rPr>
        <w:t xml:space="preserve"> </w:t>
      </w:r>
      <w:proofErr w:type="spellStart"/>
      <w:r w:rsidRPr="00457A3B">
        <w:rPr>
          <w:b w:val="0"/>
        </w:rPr>
        <w:t>penyedia</w:t>
      </w:r>
      <w:proofErr w:type="spellEnd"/>
      <w:r w:rsidRPr="00457A3B">
        <w:rPr>
          <w:b w:val="0"/>
        </w:rPr>
        <w:t xml:space="preserve"> </w:t>
      </w:r>
      <w:proofErr w:type="spellStart"/>
      <w:r w:rsidRPr="00457A3B">
        <w:rPr>
          <w:b w:val="0"/>
        </w:rPr>
        <w:t>jasa</w:t>
      </w:r>
      <w:proofErr w:type="spellEnd"/>
      <w:r w:rsidRPr="00457A3B">
        <w:rPr>
          <w:b w:val="0"/>
        </w:rPr>
        <w:t xml:space="preserve"> </w:t>
      </w:r>
      <w:proofErr w:type="spellStart"/>
      <w:r w:rsidRPr="00457A3B">
        <w:rPr>
          <w:b w:val="0"/>
        </w:rPr>
        <w:t>memberikan</w:t>
      </w:r>
      <w:proofErr w:type="spellEnd"/>
      <w:r w:rsidRPr="00457A3B">
        <w:rPr>
          <w:b w:val="0"/>
        </w:rPr>
        <w:t xml:space="preserve"> promo </w:t>
      </w:r>
      <w:proofErr w:type="spellStart"/>
      <w:r w:rsidRPr="00457A3B">
        <w:rPr>
          <w:b w:val="0"/>
        </w:rPr>
        <w:t>atau</w:t>
      </w:r>
      <w:proofErr w:type="spellEnd"/>
      <w:r w:rsidRPr="00457A3B">
        <w:rPr>
          <w:b w:val="0"/>
        </w:rPr>
        <w:t xml:space="preserve"> </w:t>
      </w:r>
      <w:proofErr w:type="spellStart"/>
      <w:r w:rsidRPr="00457A3B">
        <w:rPr>
          <w:b w:val="0"/>
        </w:rPr>
        <w:t>diskon</w:t>
      </w:r>
      <w:proofErr w:type="spellEnd"/>
      <w:r w:rsidRPr="00457A3B">
        <w:rPr>
          <w:b w:val="0"/>
        </w:rPr>
        <w:t xml:space="preserve"> </w:t>
      </w:r>
      <w:proofErr w:type="spellStart"/>
      <w:r w:rsidRPr="00457A3B">
        <w:rPr>
          <w:b w:val="0"/>
        </w:rPr>
        <w:t>menarik</w:t>
      </w:r>
      <w:proofErr w:type="spellEnd"/>
      <w:r w:rsidRPr="00457A3B">
        <w:rPr>
          <w:b w:val="0"/>
        </w:rPr>
        <w:t xml:space="preserve">, </w:t>
      </w:r>
      <w:proofErr w:type="spellStart"/>
      <w:r w:rsidRPr="00457A3B">
        <w:rPr>
          <w:b w:val="0"/>
        </w:rPr>
        <w:t>minat</w:t>
      </w:r>
      <w:proofErr w:type="spellEnd"/>
      <w:r w:rsidRPr="00457A3B">
        <w:rPr>
          <w:b w:val="0"/>
        </w:rPr>
        <w:t xml:space="preserve"> </w:t>
      </w:r>
      <w:proofErr w:type="spellStart"/>
      <w:r w:rsidRPr="00457A3B">
        <w:rPr>
          <w:b w:val="0"/>
        </w:rPr>
        <w:t>pengguna</w:t>
      </w:r>
      <w:proofErr w:type="spellEnd"/>
      <w:r w:rsidRPr="00457A3B">
        <w:rPr>
          <w:b w:val="0"/>
        </w:rPr>
        <w:t xml:space="preserve"> </w:t>
      </w:r>
      <w:proofErr w:type="spellStart"/>
      <w:r w:rsidRPr="00457A3B">
        <w:rPr>
          <w:b w:val="0"/>
        </w:rPr>
        <w:t>meningkat</w:t>
      </w:r>
      <w:proofErr w:type="spellEnd"/>
      <w:r w:rsidRPr="00457A3B">
        <w:rPr>
          <w:b w:val="0"/>
        </w:rPr>
        <w:t xml:space="preserve"> </w:t>
      </w:r>
      <w:proofErr w:type="spellStart"/>
      <w:r w:rsidRPr="00457A3B">
        <w:rPr>
          <w:b w:val="0"/>
        </w:rPr>
        <w:t>secara</w:t>
      </w:r>
      <w:proofErr w:type="spellEnd"/>
      <w:r w:rsidRPr="00457A3B">
        <w:rPr>
          <w:b w:val="0"/>
        </w:rPr>
        <w:t xml:space="preserve"> </w:t>
      </w:r>
      <w:proofErr w:type="spellStart"/>
      <w:r w:rsidRPr="00457A3B">
        <w:rPr>
          <w:b w:val="0"/>
        </w:rPr>
        <w:t>signifikan</w:t>
      </w:r>
      <w:proofErr w:type="spellEnd"/>
      <w:r w:rsidRPr="00457A3B">
        <w:rPr>
          <w:b w:val="0"/>
        </w:rPr>
        <w:t xml:space="preserve">. Selain </w:t>
      </w:r>
      <w:proofErr w:type="spellStart"/>
      <w:r w:rsidRPr="00457A3B">
        <w:rPr>
          <w:b w:val="0"/>
        </w:rPr>
        <w:t>pertimbangan</w:t>
      </w:r>
      <w:proofErr w:type="spellEnd"/>
      <w:r w:rsidRPr="00457A3B">
        <w:rPr>
          <w:b w:val="0"/>
        </w:rPr>
        <w:t xml:space="preserve"> </w:t>
      </w:r>
      <w:proofErr w:type="spellStart"/>
      <w:r w:rsidRPr="00457A3B">
        <w:rPr>
          <w:b w:val="0"/>
        </w:rPr>
        <w:t>penghematan</w:t>
      </w:r>
      <w:proofErr w:type="spellEnd"/>
      <w:r w:rsidRPr="00457A3B">
        <w:rPr>
          <w:b w:val="0"/>
        </w:rPr>
        <w:t xml:space="preserve"> </w:t>
      </w:r>
      <w:proofErr w:type="spellStart"/>
      <w:r w:rsidRPr="00457A3B">
        <w:rPr>
          <w:b w:val="0"/>
        </w:rPr>
        <w:t>waktu</w:t>
      </w:r>
      <w:proofErr w:type="spellEnd"/>
      <w:r w:rsidRPr="00457A3B">
        <w:rPr>
          <w:b w:val="0"/>
        </w:rPr>
        <w:t xml:space="preserve"> dan </w:t>
      </w:r>
      <w:proofErr w:type="spellStart"/>
      <w:r w:rsidRPr="00457A3B">
        <w:rPr>
          <w:b w:val="0"/>
        </w:rPr>
        <w:t>biaya</w:t>
      </w:r>
      <w:proofErr w:type="spellEnd"/>
      <w:r w:rsidRPr="00457A3B">
        <w:rPr>
          <w:b w:val="0"/>
        </w:rPr>
        <w:t xml:space="preserve">, </w:t>
      </w:r>
      <w:proofErr w:type="spellStart"/>
      <w:r w:rsidRPr="00457A3B">
        <w:rPr>
          <w:b w:val="0"/>
        </w:rPr>
        <w:t>persepsi</w:t>
      </w:r>
      <w:proofErr w:type="spellEnd"/>
      <w:r w:rsidRPr="00457A3B">
        <w:rPr>
          <w:b w:val="0"/>
        </w:rPr>
        <w:t xml:space="preserve"> </w:t>
      </w:r>
      <w:proofErr w:type="spellStart"/>
      <w:r w:rsidRPr="00457A3B">
        <w:rPr>
          <w:b w:val="0"/>
        </w:rPr>
        <w:t>positif</w:t>
      </w:r>
      <w:proofErr w:type="spellEnd"/>
      <w:r w:rsidRPr="00457A3B">
        <w:rPr>
          <w:b w:val="0"/>
        </w:rPr>
        <w:t xml:space="preserve"> </w:t>
      </w:r>
      <w:proofErr w:type="spellStart"/>
      <w:r w:rsidRPr="00457A3B">
        <w:rPr>
          <w:b w:val="0"/>
        </w:rPr>
        <w:t>terhadap</w:t>
      </w:r>
      <w:proofErr w:type="spellEnd"/>
      <w:r w:rsidRPr="00457A3B">
        <w:rPr>
          <w:b w:val="0"/>
        </w:rPr>
        <w:t xml:space="preserve"> </w:t>
      </w:r>
      <w:proofErr w:type="spellStart"/>
      <w:r w:rsidRPr="00457A3B">
        <w:rPr>
          <w:b w:val="0"/>
        </w:rPr>
        <w:t>kualitas</w:t>
      </w:r>
      <w:proofErr w:type="spellEnd"/>
      <w:r w:rsidRPr="00457A3B">
        <w:rPr>
          <w:b w:val="0"/>
        </w:rPr>
        <w:t xml:space="preserve"> </w:t>
      </w:r>
      <w:proofErr w:type="spellStart"/>
      <w:r w:rsidRPr="00457A3B">
        <w:rPr>
          <w:b w:val="0"/>
        </w:rPr>
        <w:t>layanan</w:t>
      </w:r>
      <w:proofErr w:type="spellEnd"/>
      <w:r w:rsidRPr="00457A3B">
        <w:rPr>
          <w:b w:val="0"/>
        </w:rPr>
        <w:t xml:space="preserve"> </w:t>
      </w:r>
      <w:proofErr w:type="spellStart"/>
      <w:r w:rsidRPr="00457A3B">
        <w:rPr>
          <w:b w:val="0"/>
        </w:rPr>
        <w:t>serta</w:t>
      </w:r>
      <w:proofErr w:type="spellEnd"/>
      <w:r w:rsidRPr="00457A3B">
        <w:rPr>
          <w:b w:val="0"/>
        </w:rPr>
        <w:t xml:space="preserve"> </w:t>
      </w:r>
      <w:proofErr w:type="spellStart"/>
      <w:r w:rsidRPr="00457A3B">
        <w:rPr>
          <w:b w:val="0"/>
        </w:rPr>
        <w:t>tingkat</w:t>
      </w:r>
      <w:proofErr w:type="spellEnd"/>
      <w:r w:rsidRPr="00457A3B">
        <w:rPr>
          <w:b w:val="0"/>
        </w:rPr>
        <w:t xml:space="preserve"> </w:t>
      </w:r>
      <w:proofErr w:type="spellStart"/>
      <w:r w:rsidRPr="00457A3B">
        <w:rPr>
          <w:b w:val="0"/>
        </w:rPr>
        <w:t>kepercayaan</w:t>
      </w:r>
      <w:proofErr w:type="spellEnd"/>
      <w:r w:rsidRPr="00457A3B">
        <w:rPr>
          <w:b w:val="0"/>
        </w:rPr>
        <w:t xml:space="preserve"> </w:t>
      </w:r>
      <w:proofErr w:type="spellStart"/>
      <w:r w:rsidRPr="00457A3B">
        <w:rPr>
          <w:b w:val="0"/>
        </w:rPr>
        <w:t>terhadap</w:t>
      </w:r>
      <w:proofErr w:type="spellEnd"/>
      <w:r w:rsidRPr="00457A3B">
        <w:rPr>
          <w:b w:val="0"/>
        </w:rPr>
        <w:t xml:space="preserve"> </w:t>
      </w:r>
      <w:proofErr w:type="spellStart"/>
      <w:r w:rsidRPr="00457A3B">
        <w:rPr>
          <w:b w:val="0"/>
        </w:rPr>
        <w:t>penyedia</w:t>
      </w:r>
      <w:proofErr w:type="spellEnd"/>
      <w:r w:rsidRPr="00457A3B">
        <w:rPr>
          <w:b w:val="0"/>
        </w:rPr>
        <w:t xml:space="preserve"> </w:t>
      </w:r>
      <w:proofErr w:type="spellStart"/>
      <w:r w:rsidRPr="00457A3B">
        <w:rPr>
          <w:b w:val="0"/>
        </w:rPr>
        <w:t>layanan</w:t>
      </w:r>
      <w:proofErr w:type="spellEnd"/>
      <w:r w:rsidRPr="00457A3B">
        <w:rPr>
          <w:b w:val="0"/>
        </w:rPr>
        <w:t xml:space="preserve"> </w:t>
      </w:r>
      <w:proofErr w:type="spellStart"/>
      <w:r w:rsidRPr="00457A3B">
        <w:rPr>
          <w:b w:val="0"/>
        </w:rPr>
        <w:t>turut</w:t>
      </w:r>
      <w:proofErr w:type="spellEnd"/>
      <w:r w:rsidRPr="00457A3B">
        <w:rPr>
          <w:b w:val="0"/>
        </w:rPr>
        <w:t xml:space="preserve"> </w:t>
      </w:r>
      <w:proofErr w:type="spellStart"/>
      <w:r w:rsidRPr="00457A3B">
        <w:rPr>
          <w:b w:val="0"/>
        </w:rPr>
        <w:t>memengaruhi</w:t>
      </w:r>
      <w:proofErr w:type="spellEnd"/>
      <w:r w:rsidRPr="00457A3B">
        <w:rPr>
          <w:b w:val="0"/>
        </w:rPr>
        <w:t xml:space="preserve"> </w:t>
      </w:r>
      <w:proofErr w:type="spellStart"/>
      <w:r w:rsidRPr="00457A3B">
        <w:rPr>
          <w:b w:val="0"/>
        </w:rPr>
        <w:t>keputusan</w:t>
      </w:r>
      <w:proofErr w:type="spellEnd"/>
      <w:r w:rsidRPr="00457A3B">
        <w:rPr>
          <w:b w:val="0"/>
        </w:rPr>
        <w:t xml:space="preserve"> </w:t>
      </w:r>
      <w:proofErr w:type="spellStart"/>
      <w:r w:rsidRPr="00457A3B">
        <w:rPr>
          <w:b w:val="0"/>
        </w:rPr>
        <w:t>mahasiswa</w:t>
      </w:r>
      <w:proofErr w:type="spellEnd"/>
      <w:r w:rsidRPr="00457A3B">
        <w:rPr>
          <w:b w:val="0"/>
        </w:rPr>
        <w:t xml:space="preserve"> </w:t>
      </w:r>
      <w:proofErr w:type="spellStart"/>
      <w:r w:rsidRPr="00457A3B">
        <w:rPr>
          <w:b w:val="0"/>
        </w:rPr>
        <w:t>dalam</w:t>
      </w:r>
      <w:proofErr w:type="spellEnd"/>
      <w:r w:rsidRPr="00457A3B">
        <w:rPr>
          <w:b w:val="0"/>
        </w:rPr>
        <w:t xml:space="preserve"> </w:t>
      </w:r>
      <w:proofErr w:type="spellStart"/>
      <w:r w:rsidRPr="00457A3B">
        <w:rPr>
          <w:b w:val="0"/>
        </w:rPr>
        <w:t>memilih</w:t>
      </w:r>
      <w:proofErr w:type="spellEnd"/>
      <w:r w:rsidRPr="00457A3B">
        <w:rPr>
          <w:b w:val="0"/>
        </w:rPr>
        <w:t xml:space="preserve"> </w:t>
      </w:r>
      <w:proofErr w:type="spellStart"/>
      <w:r w:rsidRPr="00457A3B">
        <w:rPr>
          <w:b w:val="0"/>
        </w:rPr>
        <w:t>moda</w:t>
      </w:r>
      <w:proofErr w:type="spellEnd"/>
      <w:r w:rsidRPr="00457A3B">
        <w:rPr>
          <w:b w:val="0"/>
        </w:rPr>
        <w:t xml:space="preserve"> </w:t>
      </w:r>
      <w:proofErr w:type="spellStart"/>
      <w:r w:rsidRPr="00457A3B">
        <w:rPr>
          <w:b w:val="0"/>
        </w:rPr>
        <w:t>transportasi</w:t>
      </w:r>
      <w:proofErr w:type="spellEnd"/>
      <w:r w:rsidRPr="00457A3B">
        <w:rPr>
          <w:b w:val="0"/>
        </w:rPr>
        <w:t xml:space="preserve"> </w:t>
      </w:r>
      <w:proofErr w:type="spellStart"/>
      <w:r w:rsidRPr="00457A3B">
        <w:rPr>
          <w:b w:val="0"/>
        </w:rPr>
        <w:t>tertentu</w:t>
      </w:r>
      <w:proofErr w:type="spellEnd"/>
      <w:r w:rsidRPr="00457A3B">
        <w:rPr>
          <w:b w:val="0"/>
        </w:rPr>
        <w:t>.</w:t>
      </w:r>
    </w:p>
    <w:p w14:paraId="125AE91F" w14:textId="77777777" w:rsidR="00A4499E" w:rsidRPr="00457A3B" w:rsidRDefault="00A4499E" w:rsidP="00E5433B">
      <w:pPr>
        <w:pStyle w:val="Heading1"/>
        <w:tabs>
          <w:tab w:val="left" w:pos="1305"/>
          <w:tab w:val="left" w:pos="1306"/>
        </w:tabs>
        <w:ind w:left="0" w:firstLine="567"/>
        <w:jc w:val="both"/>
        <w:rPr>
          <w:b w:val="0"/>
        </w:rPr>
      </w:pPr>
      <w:proofErr w:type="spellStart"/>
      <w:r w:rsidRPr="00457A3B">
        <w:rPr>
          <w:b w:val="0"/>
        </w:rPr>
        <w:t>Berlandaskan</w:t>
      </w:r>
      <w:proofErr w:type="spellEnd"/>
      <w:r w:rsidRPr="00457A3B">
        <w:rPr>
          <w:b w:val="0"/>
        </w:rPr>
        <w:t xml:space="preserve"> </w:t>
      </w:r>
      <w:proofErr w:type="spellStart"/>
      <w:r w:rsidRPr="00457A3B">
        <w:rPr>
          <w:b w:val="0"/>
        </w:rPr>
        <w:t>temuan</w:t>
      </w:r>
      <w:proofErr w:type="spellEnd"/>
      <w:r w:rsidRPr="00457A3B">
        <w:rPr>
          <w:b w:val="0"/>
        </w:rPr>
        <w:t xml:space="preserve"> </w:t>
      </w:r>
      <w:proofErr w:type="spellStart"/>
      <w:r w:rsidRPr="00457A3B">
        <w:rPr>
          <w:b w:val="0"/>
        </w:rPr>
        <w:t>dari</w:t>
      </w:r>
      <w:proofErr w:type="spellEnd"/>
      <w:r w:rsidRPr="00457A3B">
        <w:rPr>
          <w:b w:val="0"/>
        </w:rPr>
        <w:t xml:space="preserve"> </w:t>
      </w:r>
      <w:proofErr w:type="spellStart"/>
      <w:r w:rsidRPr="00457A3B">
        <w:rPr>
          <w:b w:val="0"/>
        </w:rPr>
        <w:t>sejumlah</w:t>
      </w:r>
      <w:proofErr w:type="spellEnd"/>
      <w:r w:rsidRPr="00457A3B">
        <w:rPr>
          <w:b w:val="0"/>
        </w:rPr>
        <w:t xml:space="preserve"> </w:t>
      </w:r>
      <w:proofErr w:type="spellStart"/>
      <w:r w:rsidRPr="00457A3B">
        <w:rPr>
          <w:b w:val="0"/>
        </w:rPr>
        <w:t>riset</w:t>
      </w:r>
      <w:proofErr w:type="spellEnd"/>
      <w:r w:rsidRPr="00457A3B">
        <w:rPr>
          <w:b w:val="0"/>
        </w:rPr>
        <w:t xml:space="preserve"> </w:t>
      </w:r>
      <w:proofErr w:type="spellStart"/>
      <w:r w:rsidRPr="00457A3B">
        <w:rPr>
          <w:b w:val="0"/>
        </w:rPr>
        <w:t>terdahulu</w:t>
      </w:r>
      <w:proofErr w:type="spellEnd"/>
      <w:r w:rsidRPr="00457A3B">
        <w:rPr>
          <w:b w:val="0"/>
        </w:rPr>
        <w:t xml:space="preserve">, </w:t>
      </w:r>
      <w:proofErr w:type="spellStart"/>
      <w:r w:rsidRPr="00457A3B">
        <w:rPr>
          <w:b w:val="0"/>
        </w:rPr>
        <w:t>dapat</w:t>
      </w:r>
      <w:proofErr w:type="spellEnd"/>
      <w:r w:rsidRPr="00457A3B">
        <w:rPr>
          <w:b w:val="0"/>
        </w:rPr>
        <w:t xml:space="preserve"> </w:t>
      </w:r>
      <w:proofErr w:type="spellStart"/>
      <w:r w:rsidRPr="00457A3B">
        <w:rPr>
          <w:b w:val="0"/>
        </w:rPr>
        <w:t>dinyatakan</w:t>
      </w:r>
      <w:proofErr w:type="spellEnd"/>
      <w:r w:rsidRPr="00457A3B">
        <w:rPr>
          <w:b w:val="0"/>
        </w:rPr>
        <w:t xml:space="preserve"> </w:t>
      </w:r>
      <w:proofErr w:type="spellStart"/>
      <w:r w:rsidRPr="00457A3B">
        <w:rPr>
          <w:b w:val="0"/>
        </w:rPr>
        <w:t>bahwa</w:t>
      </w:r>
      <w:proofErr w:type="spellEnd"/>
      <w:r w:rsidRPr="00457A3B">
        <w:rPr>
          <w:b w:val="0"/>
        </w:rPr>
        <w:t xml:space="preserve"> </w:t>
      </w:r>
      <w:proofErr w:type="spellStart"/>
      <w:r w:rsidRPr="00457A3B">
        <w:rPr>
          <w:b w:val="0"/>
        </w:rPr>
        <w:t>upaya</w:t>
      </w:r>
      <w:proofErr w:type="spellEnd"/>
      <w:r w:rsidRPr="00457A3B">
        <w:rPr>
          <w:b w:val="0"/>
        </w:rPr>
        <w:t xml:space="preserve"> </w:t>
      </w:r>
      <w:proofErr w:type="spellStart"/>
      <w:r w:rsidRPr="00457A3B">
        <w:rPr>
          <w:b w:val="0"/>
        </w:rPr>
        <w:t>menarik</w:t>
      </w:r>
      <w:proofErr w:type="spellEnd"/>
      <w:r w:rsidRPr="00457A3B">
        <w:rPr>
          <w:b w:val="0"/>
        </w:rPr>
        <w:t xml:space="preserve"> </w:t>
      </w:r>
      <w:proofErr w:type="spellStart"/>
      <w:r w:rsidRPr="00457A3B">
        <w:rPr>
          <w:b w:val="0"/>
        </w:rPr>
        <w:t>minat</w:t>
      </w:r>
      <w:proofErr w:type="spellEnd"/>
      <w:r w:rsidRPr="00457A3B">
        <w:rPr>
          <w:b w:val="0"/>
        </w:rPr>
        <w:t xml:space="preserve"> </w:t>
      </w:r>
      <w:proofErr w:type="spellStart"/>
      <w:r w:rsidRPr="00457A3B">
        <w:rPr>
          <w:b w:val="0"/>
        </w:rPr>
        <w:t>melalui</w:t>
      </w:r>
      <w:proofErr w:type="spellEnd"/>
      <w:r w:rsidRPr="00457A3B">
        <w:rPr>
          <w:b w:val="0"/>
        </w:rPr>
        <w:t xml:space="preserve"> </w:t>
      </w:r>
      <w:proofErr w:type="spellStart"/>
      <w:r w:rsidRPr="00457A3B">
        <w:rPr>
          <w:b w:val="0"/>
        </w:rPr>
        <w:t>pengurangan</w:t>
      </w:r>
      <w:proofErr w:type="spellEnd"/>
      <w:r w:rsidRPr="00457A3B">
        <w:rPr>
          <w:b w:val="0"/>
        </w:rPr>
        <w:t xml:space="preserve"> </w:t>
      </w:r>
      <w:proofErr w:type="spellStart"/>
      <w:r w:rsidRPr="00457A3B">
        <w:rPr>
          <w:b w:val="0"/>
        </w:rPr>
        <w:t>biaya</w:t>
      </w:r>
      <w:proofErr w:type="spellEnd"/>
      <w:r w:rsidRPr="00457A3B">
        <w:rPr>
          <w:b w:val="0"/>
        </w:rPr>
        <w:t xml:space="preserve"> </w:t>
      </w:r>
      <w:proofErr w:type="spellStart"/>
      <w:r w:rsidRPr="00457A3B">
        <w:rPr>
          <w:b w:val="0"/>
        </w:rPr>
        <w:t>serta</w:t>
      </w:r>
      <w:proofErr w:type="spellEnd"/>
      <w:r w:rsidRPr="00457A3B">
        <w:rPr>
          <w:b w:val="0"/>
        </w:rPr>
        <w:t xml:space="preserve"> </w:t>
      </w:r>
      <w:proofErr w:type="spellStart"/>
      <w:r w:rsidRPr="00457A3B">
        <w:rPr>
          <w:b w:val="0"/>
        </w:rPr>
        <w:t>penilaian</w:t>
      </w:r>
      <w:proofErr w:type="spellEnd"/>
      <w:r w:rsidRPr="00457A3B">
        <w:rPr>
          <w:b w:val="0"/>
        </w:rPr>
        <w:t xml:space="preserve"> </w:t>
      </w:r>
      <w:proofErr w:type="spellStart"/>
      <w:r w:rsidRPr="00457A3B">
        <w:rPr>
          <w:b w:val="0"/>
        </w:rPr>
        <w:t>menguntungkan</w:t>
      </w:r>
      <w:proofErr w:type="spellEnd"/>
      <w:r w:rsidRPr="00457A3B">
        <w:rPr>
          <w:b w:val="0"/>
        </w:rPr>
        <w:t xml:space="preserve"> </w:t>
      </w:r>
      <w:proofErr w:type="spellStart"/>
      <w:r w:rsidRPr="00457A3B">
        <w:rPr>
          <w:b w:val="0"/>
        </w:rPr>
        <w:t>terhadap</w:t>
      </w:r>
      <w:proofErr w:type="spellEnd"/>
      <w:r w:rsidRPr="00457A3B">
        <w:rPr>
          <w:b w:val="0"/>
        </w:rPr>
        <w:t xml:space="preserve"> </w:t>
      </w:r>
      <w:proofErr w:type="spellStart"/>
      <w:r w:rsidRPr="00457A3B">
        <w:rPr>
          <w:b w:val="0"/>
        </w:rPr>
        <w:t>pihak</w:t>
      </w:r>
      <w:proofErr w:type="spellEnd"/>
      <w:r w:rsidRPr="00457A3B">
        <w:rPr>
          <w:b w:val="0"/>
        </w:rPr>
        <w:t xml:space="preserve"> </w:t>
      </w:r>
      <w:proofErr w:type="spellStart"/>
      <w:r w:rsidRPr="00457A3B">
        <w:rPr>
          <w:b w:val="0"/>
        </w:rPr>
        <w:t>penyedia</w:t>
      </w:r>
      <w:proofErr w:type="spellEnd"/>
      <w:r w:rsidRPr="00457A3B">
        <w:rPr>
          <w:b w:val="0"/>
        </w:rPr>
        <w:t xml:space="preserve"> </w:t>
      </w:r>
      <w:proofErr w:type="spellStart"/>
      <w:r w:rsidRPr="00457A3B">
        <w:rPr>
          <w:b w:val="0"/>
        </w:rPr>
        <w:t>jasa</w:t>
      </w:r>
      <w:proofErr w:type="spellEnd"/>
      <w:r w:rsidRPr="00457A3B">
        <w:rPr>
          <w:b w:val="0"/>
        </w:rPr>
        <w:t xml:space="preserve"> </w:t>
      </w:r>
      <w:proofErr w:type="spellStart"/>
      <w:r w:rsidRPr="00457A3B">
        <w:rPr>
          <w:b w:val="0"/>
        </w:rPr>
        <w:t>memiliki</w:t>
      </w:r>
      <w:proofErr w:type="spellEnd"/>
      <w:r w:rsidRPr="00457A3B">
        <w:rPr>
          <w:b w:val="0"/>
        </w:rPr>
        <w:t xml:space="preserve"> </w:t>
      </w:r>
      <w:proofErr w:type="spellStart"/>
      <w:r w:rsidRPr="00457A3B">
        <w:rPr>
          <w:b w:val="0"/>
        </w:rPr>
        <w:t>dampak</w:t>
      </w:r>
      <w:proofErr w:type="spellEnd"/>
      <w:r w:rsidRPr="00457A3B">
        <w:rPr>
          <w:b w:val="0"/>
        </w:rPr>
        <w:t xml:space="preserve"> yang </w:t>
      </w:r>
      <w:proofErr w:type="spellStart"/>
      <w:r w:rsidRPr="00457A3B">
        <w:rPr>
          <w:b w:val="0"/>
        </w:rPr>
        <w:t>nyata</w:t>
      </w:r>
      <w:proofErr w:type="spellEnd"/>
      <w:r w:rsidRPr="00457A3B">
        <w:rPr>
          <w:b w:val="0"/>
        </w:rPr>
        <w:t xml:space="preserve"> </w:t>
      </w:r>
      <w:proofErr w:type="spellStart"/>
      <w:r w:rsidRPr="00457A3B">
        <w:rPr>
          <w:b w:val="0"/>
        </w:rPr>
        <w:t>terhadap</w:t>
      </w:r>
      <w:proofErr w:type="spellEnd"/>
      <w:r w:rsidRPr="00457A3B">
        <w:rPr>
          <w:b w:val="0"/>
        </w:rPr>
        <w:t xml:space="preserve"> </w:t>
      </w:r>
      <w:proofErr w:type="spellStart"/>
      <w:r w:rsidRPr="00457A3B">
        <w:rPr>
          <w:b w:val="0"/>
        </w:rPr>
        <w:t>kecenderungan</w:t>
      </w:r>
      <w:proofErr w:type="spellEnd"/>
      <w:r w:rsidRPr="00457A3B">
        <w:rPr>
          <w:b w:val="0"/>
        </w:rPr>
        <w:t xml:space="preserve"> </w:t>
      </w:r>
      <w:proofErr w:type="spellStart"/>
      <w:r w:rsidRPr="00457A3B">
        <w:rPr>
          <w:b w:val="0"/>
        </w:rPr>
        <w:t>pilihan</w:t>
      </w:r>
      <w:proofErr w:type="spellEnd"/>
      <w:r w:rsidRPr="00457A3B">
        <w:rPr>
          <w:b w:val="0"/>
        </w:rPr>
        <w:t xml:space="preserve"> </w:t>
      </w:r>
      <w:proofErr w:type="spellStart"/>
      <w:r w:rsidRPr="00457A3B">
        <w:rPr>
          <w:b w:val="0"/>
        </w:rPr>
        <w:t>konsumen</w:t>
      </w:r>
      <w:proofErr w:type="spellEnd"/>
      <w:r w:rsidRPr="00457A3B">
        <w:rPr>
          <w:b w:val="0"/>
        </w:rPr>
        <w:t xml:space="preserve">. </w:t>
      </w:r>
      <w:proofErr w:type="spellStart"/>
      <w:r w:rsidRPr="00457A3B">
        <w:rPr>
          <w:b w:val="0"/>
        </w:rPr>
        <w:t>Beberapa</w:t>
      </w:r>
      <w:proofErr w:type="spellEnd"/>
      <w:r w:rsidRPr="00457A3B">
        <w:rPr>
          <w:b w:val="0"/>
        </w:rPr>
        <w:t xml:space="preserve"> </w:t>
      </w:r>
      <w:proofErr w:type="spellStart"/>
      <w:r w:rsidRPr="00457A3B">
        <w:rPr>
          <w:b w:val="0"/>
        </w:rPr>
        <w:t>penelitian</w:t>
      </w:r>
      <w:proofErr w:type="spellEnd"/>
      <w:r w:rsidRPr="00457A3B">
        <w:rPr>
          <w:b w:val="0"/>
        </w:rPr>
        <w:t xml:space="preserve"> </w:t>
      </w:r>
      <w:proofErr w:type="spellStart"/>
      <w:r w:rsidRPr="00457A3B">
        <w:rPr>
          <w:b w:val="0"/>
        </w:rPr>
        <w:t>sebelumnya</w:t>
      </w:r>
      <w:proofErr w:type="spellEnd"/>
      <w:r w:rsidRPr="00457A3B">
        <w:rPr>
          <w:b w:val="0"/>
        </w:rPr>
        <w:t xml:space="preserve"> </w:t>
      </w:r>
      <w:proofErr w:type="spellStart"/>
      <w:r w:rsidRPr="00457A3B">
        <w:rPr>
          <w:b w:val="0"/>
        </w:rPr>
        <w:t>membuktikan</w:t>
      </w:r>
      <w:proofErr w:type="spellEnd"/>
      <w:r w:rsidRPr="00457A3B">
        <w:rPr>
          <w:b w:val="0"/>
        </w:rPr>
        <w:t xml:space="preserve"> </w:t>
      </w:r>
      <w:proofErr w:type="spellStart"/>
      <w:r w:rsidRPr="00457A3B">
        <w:rPr>
          <w:b w:val="0"/>
        </w:rPr>
        <w:t>bahwa</w:t>
      </w:r>
      <w:proofErr w:type="spellEnd"/>
      <w:r w:rsidRPr="00457A3B">
        <w:rPr>
          <w:b w:val="0"/>
        </w:rPr>
        <w:t xml:space="preserve"> </w:t>
      </w:r>
      <w:proofErr w:type="spellStart"/>
      <w:r w:rsidRPr="00457A3B">
        <w:rPr>
          <w:b w:val="0"/>
        </w:rPr>
        <w:t>pemberian</w:t>
      </w:r>
      <w:proofErr w:type="spellEnd"/>
      <w:r w:rsidRPr="00457A3B">
        <w:rPr>
          <w:b w:val="0"/>
        </w:rPr>
        <w:t xml:space="preserve"> </w:t>
      </w:r>
      <w:proofErr w:type="spellStart"/>
      <w:r w:rsidRPr="00457A3B">
        <w:rPr>
          <w:b w:val="0"/>
        </w:rPr>
        <w:t>rangsangan</w:t>
      </w:r>
      <w:proofErr w:type="spellEnd"/>
      <w:r w:rsidRPr="00457A3B">
        <w:rPr>
          <w:b w:val="0"/>
        </w:rPr>
        <w:t xml:space="preserve"> </w:t>
      </w:r>
      <w:proofErr w:type="spellStart"/>
      <w:r w:rsidRPr="00457A3B">
        <w:rPr>
          <w:b w:val="0"/>
        </w:rPr>
        <w:t>tertentu</w:t>
      </w:r>
      <w:proofErr w:type="spellEnd"/>
      <w:r w:rsidRPr="00457A3B">
        <w:rPr>
          <w:b w:val="0"/>
        </w:rPr>
        <w:t xml:space="preserve"> </w:t>
      </w:r>
      <w:proofErr w:type="spellStart"/>
      <w:r w:rsidRPr="00457A3B">
        <w:rPr>
          <w:b w:val="0"/>
        </w:rPr>
        <w:t>terbukti</w:t>
      </w:r>
      <w:proofErr w:type="spellEnd"/>
      <w:r w:rsidRPr="00457A3B">
        <w:rPr>
          <w:b w:val="0"/>
        </w:rPr>
        <w:t xml:space="preserve"> </w:t>
      </w:r>
      <w:proofErr w:type="spellStart"/>
      <w:r w:rsidRPr="00457A3B">
        <w:rPr>
          <w:b w:val="0"/>
        </w:rPr>
        <w:t>secara</w:t>
      </w:r>
      <w:proofErr w:type="spellEnd"/>
      <w:r w:rsidRPr="00457A3B">
        <w:rPr>
          <w:b w:val="0"/>
        </w:rPr>
        <w:t xml:space="preserve"> </w:t>
      </w:r>
      <w:proofErr w:type="spellStart"/>
      <w:r w:rsidRPr="00457A3B">
        <w:rPr>
          <w:b w:val="0"/>
        </w:rPr>
        <w:t>statistik</w:t>
      </w:r>
      <w:proofErr w:type="spellEnd"/>
      <w:r w:rsidRPr="00457A3B">
        <w:rPr>
          <w:b w:val="0"/>
        </w:rPr>
        <w:t xml:space="preserve"> </w:t>
      </w:r>
      <w:proofErr w:type="spellStart"/>
      <w:r w:rsidRPr="00457A3B">
        <w:rPr>
          <w:b w:val="0"/>
        </w:rPr>
        <w:t>berpengaruh</w:t>
      </w:r>
      <w:proofErr w:type="spellEnd"/>
      <w:r w:rsidRPr="00457A3B">
        <w:rPr>
          <w:b w:val="0"/>
        </w:rPr>
        <w:t xml:space="preserve"> </w:t>
      </w:r>
      <w:proofErr w:type="spellStart"/>
      <w:r w:rsidRPr="00457A3B">
        <w:rPr>
          <w:b w:val="0"/>
        </w:rPr>
        <w:t>terhadap</w:t>
      </w:r>
      <w:proofErr w:type="spellEnd"/>
      <w:r w:rsidRPr="00457A3B">
        <w:rPr>
          <w:b w:val="0"/>
        </w:rPr>
        <w:t xml:space="preserve"> </w:t>
      </w:r>
      <w:proofErr w:type="spellStart"/>
      <w:r w:rsidRPr="00457A3B">
        <w:rPr>
          <w:b w:val="0"/>
        </w:rPr>
        <w:t>keputusan</w:t>
      </w:r>
      <w:proofErr w:type="spellEnd"/>
      <w:r w:rsidRPr="00457A3B">
        <w:rPr>
          <w:b w:val="0"/>
        </w:rPr>
        <w:t xml:space="preserve"> </w:t>
      </w:r>
      <w:proofErr w:type="spellStart"/>
      <w:r w:rsidRPr="00457A3B">
        <w:rPr>
          <w:b w:val="0"/>
        </w:rPr>
        <w:t>individu</w:t>
      </w:r>
      <w:proofErr w:type="spellEnd"/>
      <w:r w:rsidRPr="00457A3B">
        <w:rPr>
          <w:b w:val="0"/>
        </w:rPr>
        <w:t xml:space="preserve"> </w:t>
      </w:r>
      <w:proofErr w:type="spellStart"/>
      <w:r w:rsidRPr="00457A3B">
        <w:rPr>
          <w:b w:val="0"/>
        </w:rPr>
        <w:t>dalam</w:t>
      </w:r>
      <w:proofErr w:type="spellEnd"/>
      <w:r w:rsidRPr="00457A3B">
        <w:rPr>
          <w:b w:val="0"/>
        </w:rPr>
        <w:t xml:space="preserve"> </w:t>
      </w:r>
      <w:proofErr w:type="spellStart"/>
      <w:r w:rsidRPr="00457A3B">
        <w:rPr>
          <w:b w:val="0"/>
        </w:rPr>
        <w:t>memanfaatkan</w:t>
      </w:r>
      <w:proofErr w:type="spellEnd"/>
      <w:r w:rsidRPr="00457A3B">
        <w:rPr>
          <w:b w:val="0"/>
        </w:rPr>
        <w:t xml:space="preserve"> </w:t>
      </w:r>
      <w:proofErr w:type="spellStart"/>
      <w:r w:rsidRPr="00457A3B">
        <w:rPr>
          <w:b w:val="0"/>
        </w:rPr>
        <w:t>produk</w:t>
      </w:r>
      <w:proofErr w:type="spellEnd"/>
      <w:r w:rsidRPr="00457A3B">
        <w:rPr>
          <w:b w:val="0"/>
        </w:rPr>
        <w:t xml:space="preserve"> </w:t>
      </w:r>
      <w:proofErr w:type="spellStart"/>
      <w:r w:rsidRPr="00457A3B">
        <w:rPr>
          <w:b w:val="0"/>
        </w:rPr>
        <w:t>atau</w:t>
      </w:r>
      <w:proofErr w:type="spellEnd"/>
      <w:r w:rsidRPr="00457A3B">
        <w:rPr>
          <w:b w:val="0"/>
        </w:rPr>
        <w:t xml:space="preserve"> </w:t>
      </w:r>
      <w:proofErr w:type="spellStart"/>
      <w:r w:rsidRPr="00457A3B">
        <w:rPr>
          <w:b w:val="0"/>
        </w:rPr>
        <w:t>sarana</w:t>
      </w:r>
      <w:proofErr w:type="spellEnd"/>
      <w:r w:rsidRPr="00457A3B">
        <w:rPr>
          <w:b w:val="0"/>
        </w:rPr>
        <w:t xml:space="preserve"> </w:t>
      </w:r>
      <w:proofErr w:type="spellStart"/>
      <w:r w:rsidRPr="00457A3B">
        <w:rPr>
          <w:b w:val="0"/>
        </w:rPr>
        <w:t>berbasis</w:t>
      </w:r>
      <w:proofErr w:type="spellEnd"/>
      <w:r w:rsidRPr="00457A3B">
        <w:rPr>
          <w:b w:val="0"/>
        </w:rPr>
        <w:t xml:space="preserve"> </w:t>
      </w:r>
      <w:proofErr w:type="spellStart"/>
      <w:r w:rsidRPr="00457A3B">
        <w:rPr>
          <w:b w:val="0"/>
        </w:rPr>
        <w:t>teknologi</w:t>
      </w:r>
      <w:proofErr w:type="spellEnd"/>
      <w:r w:rsidRPr="00457A3B">
        <w:rPr>
          <w:b w:val="0"/>
        </w:rPr>
        <w:t xml:space="preserve">. </w:t>
      </w:r>
      <w:proofErr w:type="spellStart"/>
      <w:r w:rsidRPr="00457A3B">
        <w:rPr>
          <w:b w:val="0"/>
        </w:rPr>
        <w:t>Demikian</w:t>
      </w:r>
      <w:proofErr w:type="spellEnd"/>
      <w:r w:rsidRPr="00457A3B">
        <w:rPr>
          <w:b w:val="0"/>
        </w:rPr>
        <w:t xml:space="preserve"> pula, </w:t>
      </w:r>
      <w:proofErr w:type="spellStart"/>
      <w:r w:rsidRPr="00457A3B">
        <w:rPr>
          <w:b w:val="0"/>
        </w:rPr>
        <w:t>pandangan</w:t>
      </w:r>
      <w:proofErr w:type="spellEnd"/>
      <w:r w:rsidRPr="00457A3B">
        <w:rPr>
          <w:b w:val="0"/>
        </w:rPr>
        <w:t xml:space="preserve"> </w:t>
      </w:r>
      <w:proofErr w:type="spellStart"/>
      <w:r w:rsidRPr="00457A3B">
        <w:rPr>
          <w:b w:val="0"/>
        </w:rPr>
        <w:t>positif</w:t>
      </w:r>
      <w:proofErr w:type="spellEnd"/>
      <w:r w:rsidRPr="00457A3B">
        <w:rPr>
          <w:b w:val="0"/>
        </w:rPr>
        <w:t xml:space="preserve"> </w:t>
      </w:r>
      <w:proofErr w:type="spellStart"/>
      <w:r w:rsidRPr="00457A3B">
        <w:rPr>
          <w:b w:val="0"/>
        </w:rPr>
        <w:t>terhadap</w:t>
      </w:r>
      <w:proofErr w:type="spellEnd"/>
      <w:r w:rsidRPr="00457A3B">
        <w:rPr>
          <w:b w:val="0"/>
        </w:rPr>
        <w:t xml:space="preserve"> nama </w:t>
      </w:r>
      <w:proofErr w:type="spellStart"/>
      <w:r w:rsidRPr="00457A3B">
        <w:rPr>
          <w:b w:val="0"/>
        </w:rPr>
        <w:t>baik</w:t>
      </w:r>
      <w:proofErr w:type="spellEnd"/>
      <w:r w:rsidRPr="00457A3B">
        <w:rPr>
          <w:b w:val="0"/>
        </w:rPr>
        <w:t xml:space="preserve"> </w:t>
      </w:r>
      <w:proofErr w:type="spellStart"/>
      <w:r w:rsidRPr="00457A3B">
        <w:rPr>
          <w:b w:val="0"/>
        </w:rPr>
        <w:t>perusahaan</w:t>
      </w:r>
      <w:proofErr w:type="spellEnd"/>
      <w:r w:rsidRPr="00457A3B">
        <w:rPr>
          <w:b w:val="0"/>
        </w:rPr>
        <w:t xml:space="preserve"> </w:t>
      </w:r>
      <w:proofErr w:type="spellStart"/>
      <w:r w:rsidRPr="00457A3B">
        <w:rPr>
          <w:b w:val="0"/>
        </w:rPr>
        <w:t>mampu</w:t>
      </w:r>
      <w:proofErr w:type="spellEnd"/>
      <w:r w:rsidRPr="00457A3B">
        <w:rPr>
          <w:b w:val="0"/>
        </w:rPr>
        <w:t xml:space="preserve"> </w:t>
      </w:r>
      <w:proofErr w:type="spellStart"/>
      <w:r w:rsidRPr="00457A3B">
        <w:rPr>
          <w:b w:val="0"/>
        </w:rPr>
        <w:t>membangun</w:t>
      </w:r>
      <w:proofErr w:type="spellEnd"/>
      <w:r w:rsidRPr="00457A3B">
        <w:rPr>
          <w:b w:val="0"/>
        </w:rPr>
        <w:t xml:space="preserve"> </w:t>
      </w:r>
      <w:proofErr w:type="spellStart"/>
      <w:r w:rsidRPr="00457A3B">
        <w:rPr>
          <w:b w:val="0"/>
        </w:rPr>
        <w:t>keyakinan</w:t>
      </w:r>
      <w:proofErr w:type="spellEnd"/>
      <w:r w:rsidRPr="00457A3B">
        <w:rPr>
          <w:b w:val="0"/>
        </w:rPr>
        <w:t xml:space="preserve"> dan </w:t>
      </w:r>
      <w:proofErr w:type="spellStart"/>
      <w:r w:rsidRPr="00457A3B">
        <w:rPr>
          <w:b w:val="0"/>
        </w:rPr>
        <w:t>mendorong</w:t>
      </w:r>
      <w:proofErr w:type="spellEnd"/>
      <w:r w:rsidRPr="00457A3B">
        <w:rPr>
          <w:b w:val="0"/>
        </w:rPr>
        <w:t xml:space="preserve"> </w:t>
      </w:r>
      <w:proofErr w:type="spellStart"/>
      <w:r w:rsidRPr="00457A3B">
        <w:rPr>
          <w:b w:val="0"/>
        </w:rPr>
        <w:t>kecenderungan</w:t>
      </w:r>
      <w:proofErr w:type="spellEnd"/>
      <w:r w:rsidRPr="00457A3B">
        <w:rPr>
          <w:b w:val="0"/>
        </w:rPr>
        <w:t xml:space="preserve"> </w:t>
      </w:r>
      <w:proofErr w:type="spellStart"/>
      <w:r w:rsidRPr="00457A3B">
        <w:rPr>
          <w:b w:val="0"/>
        </w:rPr>
        <w:t>untuk</w:t>
      </w:r>
      <w:proofErr w:type="spellEnd"/>
      <w:r w:rsidRPr="00457A3B">
        <w:rPr>
          <w:b w:val="0"/>
        </w:rPr>
        <w:t xml:space="preserve"> </w:t>
      </w:r>
      <w:proofErr w:type="spellStart"/>
      <w:r w:rsidRPr="00457A3B">
        <w:rPr>
          <w:b w:val="0"/>
        </w:rPr>
        <w:t>kembali</w:t>
      </w:r>
      <w:proofErr w:type="spellEnd"/>
      <w:r w:rsidRPr="00457A3B">
        <w:rPr>
          <w:b w:val="0"/>
        </w:rPr>
        <w:t xml:space="preserve"> </w:t>
      </w:r>
      <w:proofErr w:type="spellStart"/>
      <w:r w:rsidRPr="00457A3B">
        <w:rPr>
          <w:b w:val="0"/>
        </w:rPr>
        <w:t>menggunakan</w:t>
      </w:r>
      <w:proofErr w:type="spellEnd"/>
      <w:r w:rsidRPr="00457A3B">
        <w:rPr>
          <w:b w:val="0"/>
        </w:rPr>
        <w:t xml:space="preserve"> </w:t>
      </w:r>
      <w:proofErr w:type="spellStart"/>
      <w:r w:rsidRPr="00457A3B">
        <w:rPr>
          <w:b w:val="0"/>
        </w:rPr>
        <w:t>fasilitas</w:t>
      </w:r>
      <w:proofErr w:type="spellEnd"/>
      <w:r w:rsidRPr="00457A3B">
        <w:rPr>
          <w:b w:val="0"/>
        </w:rPr>
        <w:t xml:space="preserve"> </w:t>
      </w:r>
      <w:proofErr w:type="spellStart"/>
      <w:r w:rsidRPr="00457A3B">
        <w:rPr>
          <w:b w:val="0"/>
        </w:rPr>
        <w:t>tersebut</w:t>
      </w:r>
      <w:proofErr w:type="spellEnd"/>
      <w:r w:rsidRPr="00457A3B">
        <w:rPr>
          <w:b w:val="0"/>
        </w:rPr>
        <w:t xml:space="preserve"> di </w:t>
      </w:r>
      <w:proofErr w:type="spellStart"/>
      <w:r w:rsidRPr="00457A3B">
        <w:rPr>
          <w:b w:val="0"/>
        </w:rPr>
        <w:t>kemudian</w:t>
      </w:r>
      <w:proofErr w:type="spellEnd"/>
      <w:r w:rsidRPr="00457A3B">
        <w:rPr>
          <w:b w:val="0"/>
        </w:rPr>
        <w:t xml:space="preserve"> </w:t>
      </w:r>
      <w:proofErr w:type="spellStart"/>
      <w:r w:rsidRPr="00457A3B">
        <w:rPr>
          <w:b w:val="0"/>
        </w:rPr>
        <w:t>hari</w:t>
      </w:r>
      <w:proofErr w:type="spellEnd"/>
      <w:r w:rsidRPr="00457A3B">
        <w:rPr>
          <w:b w:val="0"/>
        </w:rPr>
        <w:t>.</w:t>
      </w:r>
    </w:p>
    <w:p w14:paraId="44AE0F1F" w14:textId="77777777" w:rsidR="00A4499E" w:rsidRPr="00457A3B" w:rsidRDefault="00A4499E" w:rsidP="00E5433B">
      <w:pPr>
        <w:pStyle w:val="Heading1"/>
        <w:tabs>
          <w:tab w:val="left" w:pos="1305"/>
          <w:tab w:val="left" w:pos="1306"/>
        </w:tabs>
        <w:ind w:left="0" w:firstLine="567"/>
        <w:jc w:val="both"/>
        <w:rPr>
          <w:b w:val="0"/>
        </w:rPr>
      </w:pPr>
      <w:proofErr w:type="spellStart"/>
      <w:r w:rsidRPr="00457A3B">
        <w:rPr>
          <w:b w:val="0"/>
        </w:rPr>
        <w:t>Menanggapi</w:t>
      </w:r>
      <w:proofErr w:type="spellEnd"/>
      <w:r w:rsidRPr="00457A3B">
        <w:rPr>
          <w:b w:val="0"/>
        </w:rPr>
        <w:t xml:space="preserve"> </w:t>
      </w:r>
      <w:proofErr w:type="spellStart"/>
      <w:r w:rsidRPr="00457A3B">
        <w:rPr>
          <w:b w:val="0"/>
        </w:rPr>
        <w:t>situasi</w:t>
      </w:r>
      <w:proofErr w:type="spellEnd"/>
      <w:r w:rsidRPr="00457A3B">
        <w:rPr>
          <w:b w:val="0"/>
        </w:rPr>
        <w:t xml:space="preserve"> yang </w:t>
      </w:r>
      <w:proofErr w:type="spellStart"/>
      <w:r w:rsidRPr="00457A3B">
        <w:rPr>
          <w:b w:val="0"/>
        </w:rPr>
        <w:t>ada</w:t>
      </w:r>
      <w:proofErr w:type="spellEnd"/>
      <w:r w:rsidRPr="00457A3B">
        <w:rPr>
          <w:b w:val="0"/>
        </w:rPr>
        <w:t xml:space="preserve">, </w:t>
      </w:r>
      <w:proofErr w:type="spellStart"/>
      <w:r w:rsidRPr="00457A3B">
        <w:rPr>
          <w:b w:val="0"/>
        </w:rPr>
        <w:t>perlu</w:t>
      </w:r>
      <w:proofErr w:type="spellEnd"/>
      <w:r w:rsidRPr="00457A3B">
        <w:rPr>
          <w:b w:val="0"/>
        </w:rPr>
        <w:t xml:space="preserve"> </w:t>
      </w:r>
      <w:proofErr w:type="spellStart"/>
      <w:r w:rsidRPr="00457A3B">
        <w:rPr>
          <w:b w:val="0"/>
        </w:rPr>
        <w:t>dilakukan</w:t>
      </w:r>
      <w:proofErr w:type="spellEnd"/>
      <w:r w:rsidRPr="00457A3B">
        <w:rPr>
          <w:b w:val="0"/>
        </w:rPr>
        <w:t xml:space="preserve"> </w:t>
      </w:r>
      <w:proofErr w:type="spellStart"/>
      <w:r w:rsidRPr="00457A3B">
        <w:rPr>
          <w:b w:val="0"/>
        </w:rPr>
        <w:t>penelusuran</w:t>
      </w:r>
      <w:proofErr w:type="spellEnd"/>
      <w:r w:rsidRPr="00457A3B">
        <w:rPr>
          <w:b w:val="0"/>
        </w:rPr>
        <w:t xml:space="preserve"> </w:t>
      </w:r>
      <w:proofErr w:type="spellStart"/>
      <w:r w:rsidRPr="00457A3B">
        <w:rPr>
          <w:b w:val="0"/>
        </w:rPr>
        <w:t>secara</w:t>
      </w:r>
      <w:proofErr w:type="spellEnd"/>
      <w:r w:rsidRPr="00457A3B">
        <w:rPr>
          <w:b w:val="0"/>
        </w:rPr>
        <w:t xml:space="preserve"> </w:t>
      </w:r>
      <w:proofErr w:type="spellStart"/>
      <w:r w:rsidRPr="00457A3B">
        <w:rPr>
          <w:b w:val="0"/>
        </w:rPr>
        <w:t>menyeluruh</w:t>
      </w:r>
      <w:proofErr w:type="spellEnd"/>
      <w:r w:rsidRPr="00457A3B">
        <w:rPr>
          <w:b w:val="0"/>
        </w:rPr>
        <w:t xml:space="preserve"> </w:t>
      </w:r>
      <w:proofErr w:type="spellStart"/>
      <w:r w:rsidRPr="00457A3B">
        <w:rPr>
          <w:b w:val="0"/>
        </w:rPr>
        <w:t>mengenai</w:t>
      </w:r>
      <w:proofErr w:type="spellEnd"/>
      <w:r w:rsidRPr="00457A3B">
        <w:rPr>
          <w:b w:val="0"/>
        </w:rPr>
        <w:t xml:space="preserve"> </w:t>
      </w:r>
      <w:proofErr w:type="spellStart"/>
      <w:r w:rsidRPr="00457A3B">
        <w:rPr>
          <w:b w:val="0"/>
        </w:rPr>
        <w:t>pengaruh</w:t>
      </w:r>
      <w:proofErr w:type="spellEnd"/>
      <w:r w:rsidRPr="00457A3B">
        <w:rPr>
          <w:b w:val="0"/>
        </w:rPr>
        <w:t xml:space="preserve"> </w:t>
      </w:r>
      <w:proofErr w:type="spellStart"/>
      <w:r w:rsidRPr="00457A3B">
        <w:rPr>
          <w:b w:val="0"/>
        </w:rPr>
        <w:t>pengurangan</w:t>
      </w:r>
      <w:proofErr w:type="spellEnd"/>
      <w:r w:rsidRPr="00457A3B">
        <w:rPr>
          <w:b w:val="0"/>
        </w:rPr>
        <w:t xml:space="preserve"> </w:t>
      </w:r>
      <w:proofErr w:type="spellStart"/>
      <w:r w:rsidRPr="00457A3B">
        <w:rPr>
          <w:b w:val="0"/>
        </w:rPr>
        <w:t>ongkos</w:t>
      </w:r>
      <w:proofErr w:type="spellEnd"/>
      <w:r w:rsidRPr="00457A3B">
        <w:rPr>
          <w:b w:val="0"/>
        </w:rPr>
        <w:t xml:space="preserve"> </w:t>
      </w:r>
      <w:proofErr w:type="spellStart"/>
      <w:r w:rsidRPr="00457A3B">
        <w:rPr>
          <w:b w:val="0"/>
        </w:rPr>
        <w:t>penggunaan</w:t>
      </w:r>
      <w:proofErr w:type="spellEnd"/>
      <w:r w:rsidRPr="00457A3B">
        <w:rPr>
          <w:b w:val="0"/>
        </w:rPr>
        <w:t xml:space="preserve"> dan </w:t>
      </w:r>
      <w:proofErr w:type="spellStart"/>
      <w:r w:rsidRPr="00457A3B">
        <w:rPr>
          <w:b w:val="0"/>
        </w:rPr>
        <w:t>penilaian</w:t>
      </w:r>
      <w:proofErr w:type="spellEnd"/>
      <w:r w:rsidRPr="00457A3B">
        <w:rPr>
          <w:b w:val="0"/>
        </w:rPr>
        <w:t xml:space="preserve"> </w:t>
      </w:r>
      <w:proofErr w:type="spellStart"/>
      <w:r w:rsidRPr="00457A3B">
        <w:rPr>
          <w:b w:val="0"/>
        </w:rPr>
        <w:t>terhadap</w:t>
      </w:r>
      <w:proofErr w:type="spellEnd"/>
      <w:r w:rsidRPr="00457A3B">
        <w:rPr>
          <w:b w:val="0"/>
        </w:rPr>
        <w:t xml:space="preserve"> </w:t>
      </w:r>
      <w:proofErr w:type="spellStart"/>
      <w:r w:rsidRPr="00457A3B">
        <w:rPr>
          <w:b w:val="0"/>
        </w:rPr>
        <w:t>pihak</w:t>
      </w:r>
      <w:proofErr w:type="spellEnd"/>
      <w:r w:rsidRPr="00457A3B">
        <w:rPr>
          <w:b w:val="0"/>
        </w:rPr>
        <w:t xml:space="preserve"> </w:t>
      </w:r>
      <w:proofErr w:type="spellStart"/>
      <w:r w:rsidRPr="00457A3B">
        <w:rPr>
          <w:b w:val="0"/>
        </w:rPr>
        <w:t>penyedia</w:t>
      </w:r>
      <w:proofErr w:type="spellEnd"/>
      <w:r w:rsidRPr="00457A3B">
        <w:rPr>
          <w:b w:val="0"/>
        </w:rPr>
        <w:t xml:space="preserve"> </w:t>
      </w:r>
      <w:proofErr w:type="spellStart"/>
      <w:r w:rsidRPr="00457A3B">
        <w:rPr>
          <w:b w:val="0"/>
        </w:rPr>
        <w:t>terhadap</w:t>
      </w:r>
      <w:proofErr w:type="spellEnd"/>
      <w:r w:rsidRPr="00457A3B">
        <w:rPr>
          <w:b w:val="0"/>
        </w:rPr>
        <w:t xml:space="preserve"> </w:t>
      </w:r>
      <w:proofErr w:type="spellStart"/>
      <w:r w:rsidRPr="00457A3B">
        <w:rPr>
          <w:b w:val="0"/>
        </w:rPr>
        <w:t>pilihan</w:t>
      </w:r>
      <w:proofErr w:type="spellEnd"/>
      <w:r w:rsidRPr="00457A3B">
        <w:rPr>
          <w:b w:val="0"/>
        </w:rPr>
        <w:t xml:space="preserve"> </w:t>
      </w:r>
      <w:proofErr w:type="spellStart"/>
      <w:r w:rsidRPr="00457A3B">
        <w:rPr>
          <w:b w:val="0"/>
        </w:rPr>
        <w:t>pengguna</w:t>
      </w:r>
      <w:proofErr w:type="spellEnd"/>
      <w:r w:rsidRPr="00457A3B">
        <w:rPr>
          <w:b w:val="0"/>
        </w:rPr>
        <w:t xml:space="preserve"> </w:t>
      </w:r>
      <w:proofErr w:type="spellStart"/>
      <w:r w:rsidRPr="00457A3B">
        <w:rPr>
          <w:b w:val="0"/>
        </w:rPr>
        <w:t>dari</w:t>
      </w:r>
      <w:proofErr w:type="spellEnd"/>
      <w:r w:rsidRPr="00457A3B">
        <w:rPr>
          <w:b w:val="0"/>
        </w:rPr>
        <w:t xml:space="preserve"> </w:t>
      </w:r>
      <w:proofErr w:type="spellStart"/>
      <w:r w:rsidRPr="00457A3B">
        <w:rPr>
          <w:b w:val="0"/>
        </w:rPr>
        <w:t>kalangan</w:t>
      </w:r>
      <w:proofErr w:type="spellEnd"/>
      <w:r w:rsidRPr="00457A3B">
        <w:rPr>
          <w:b w:val="0"/>
        </w:rPr>
        <w:t xml:space="preserve"> </w:t>
      </w:r>
      <w:proofErr w:type="spellStart"/>
      <w:r w:rsidRPr="00457A3B">
        <w:rPr>
          <w:b w:val="0"/>
        </w:rPr>
        <w:t>mahasiswa</w:t>
      </w:r>
      <w:proofErr w:type="spellEnd"/>
      <w:r w:rsidRPr="00457A3B">
        <w:rPr>
          <w:b w:val="0"/>
        </w:rPr>
        <w:t xml:space="preserve"> </w:t>
      </w:r>
      <w:proofErr w:type="spellStart"/>
      <w:r w:rsidRPr="00457A3B">
        <w:rPr>
          <w:b w:val="0"/>
        </w:rPr>
        <w:t>dalam</w:t>
      </w:r>
      <w:proofErr w:type="spellEnd"/>
      <w:r w:rsidRPr="00457A3B">
        <w:rPr>
          <w:b w:val="0"/>
        </w:rPr>
        <w:t xml:space="preserve"> </w:t>
      </w:r>
      <w:proofErr w:type="spellStart"/>
      <w:r w:rsidRPr="00457A3B">
        <w:rPr>
          <w:b w:val="0"/>
        </w:rPr>
        <w:t>memanfaatkan</w:t>
      </w:r>
      <w:proofErr w:type="spellEnd"/>
      <w:r w:rsidRPr="00457A3B">
        <w:rPr>
          <w:b w:val="0"/>
        </w:rPr>
        <w:t xml:space="preserve"> </w:t>
      </w:r>
      <w:proofErr w:type="spellStart"/>
      <w:r w:rsidRPr="00457A3B">
        <w:rPr>
          <w:b w:val="0"/>
        </w:rPr>
        <w:t>fasilitas</w:t>
      </w:r>
      <w:proofErr w:type="spellEnd"/>
      <w:r w:rsidRPr="00457A3B">
        <w:rPr>
          <w:b w:val="0"/>
        </w:rPr>
        <w:t xml:space="preserve"> ojek daring. </w:t>
      </w:r>
      <w:proofErr w:type="spellStart"/>
      <w:r w:rsidRPr="00457A3B">
        <w:rPr>
          <w:b w:val="0"/>
        </w:rPr>
        <w:t>Dengan</w:t>
      </w:r>
      <w:proofErr w:type="spellEnd"/>
      <w:r w:rsidRPr="00457A3B">
        <w:rPr>
          <w:b w:val="0"/>
        </w:rPr>
        <w:t xml:space="preserve"> </w:t>
      </w:r>
      <w:proofErr w:type="spellStart"/>
      <w:r w:rsidRPr="00457A3B">
        <w:rPr>
          <w:b w:val="0"/>
        </w:rPr>
        <w:t>menitikberatkan</w:t>
      </w:r>
      <w:proofErr w:type="spellEnd"/>
      <w:r w:rsidRPr="00457A3B">
        <w:rPr>
          <w:b w:val="0"/>
        </w:rPr>
        <w:t xml:space="preserve"> pada dua </w:t>
      </w:r>
      <w:proofErr w:type="spellStart"/>
      <w:r w:rsidRPr="00457A3B">
        <w:rPr>
          <w:b w:val="0"/>
        </w:rPr>
        <w:t>variabel</w:t>
      </w:r>
      <w:proofErr w:type="spellEnd"/>
      <w:r w:rsidRPr="00457A3B">
        <w:rPr>
          <w:b w:val="0"/>
        </w:rPr>
        <w:t xml:space="preserve"> inti </w:t>
      </w:r>
      <w:proofErr w:type="spellStart"/>
      <w:r w:rsidRPr="00457A3B">
        <w:rPr>
          <w:b w:val="0"/>
        </w:rPr>
        <w:t>tersebut</w:t>
      </w:r>
      <w:proofErr w:type="spellEnd"/>
      <w:r w:rsidRPr="00457A3B">
        <w:rPr>
          <w:b w:val="0"/>
        </w:rPr>
        <w:t xml:space="preserve">, </w:t>
      </w:r>
      <w:proofErr w:type="spellStart"/>
      <w:r w:rsidRPr="00457A3B">
        <w:rPr>
          <w:b w:val="0"/>
        </w:rPr>
        <w:t>riset</w:t>
      </w:r>
      <w:proofErr w:type="spellEnd"/>
      <w:r w:rsidRPr="00457A3B">
        <w:rPr>
          <w:b w:val="0"/>
        </w:rPr>
        <w:t xml:space="preserve"> </w:t>
      </w:r>
      <w:proofErr w:type="spellStart"/>
      <w:r w:rsidRPr="00457A3B">
        <w:rPr>
          <w:b w:val="0"/>
        </w:rPr>
        <w:t>ini</w:t>
      </w:r>
      <w:proofErr w:type="spellEnd"/>
      <w:r w:rsidRPr="00457A3B">
        <w:rPr>
          <w:b w:val="0"/>
        </w:rPr>
        <w:t xml:space="preserve"> </w:t>
      </w:r>
      <w:proofErr w:type="spellStart"/>
      <w:r w:rsidRPr="00457A3B">
        <w:rPr>
          <w:b w:val="0"/>
        </w:rPr>
        <w:t>diarahkan</w:t>
      </w:r>
      <w:proofErr w:type="spellEnd"/>
      <w:r w:rsidRPr="00457A3B">
        <w:rPr>
          <w:b w:val="0"/>
        </w:rPr>
        <w:t xml:space="preserve"> </w:t>
      </w:r>
      <w:proofErr w:type="spellStart"/>
      <w:r w:rsidRPr="00457A3B">
        <w:rPr>
          <w:b w:val="0"/>
        </w:rPr>
        <w:t>untuk</w:t>
      </w:r>
      <w:proofErr w:type="spellEnd"/>
      <w:r w:rsidRPr="00457A3B">
        <w:rPr>
          <w:b w:val="0"/>
        </w:rPr>
        <w:t xml:space="preserve"> </w:t>
      </w:r>
      <w:proofErr w:type="spellStart"/>
      <w:r w:rsidRPr="00457A3B">
        <w:rPr>
          <w:b w:val="0"/>
        </w:rPr>
        <w:t>mengukur</w:t>
      </w:r>
      <w:proofErr w:type="spellEnd"/>
      <w:r w:rsidRPr="00457A3B">
        <w:rPr>
          <w:b w:val="0"/>
        </w:rPr>
        <w:t xml:space="preserve"> </w:t>
      </w:r>
      <w:proofErr w:type="spellStart"/>
      <w:r w:rsidRPr="00457A3B">
        <w:rPr>
          <w:b w:val="0"/>
        </w:rPr>
        <w:t>sejauh</w:t>
      </w:r>
      <w:proofErr w:type="spellEnd"/>
      <w:r w:rsidRPr="00457A3B">
        <w:rPr>
          <w:b w:val="0"/>
        </w:rPr>
        <w:t xml:space="preserve"> mana masing-masing </w:t>
      </w:r>
      <w:proofErr w:type="spellStart"/>
      <w:r w:rsidRPr="00457A3B">
        <w:rPr>
          <w:b w:val="0"/>
        </w:rPr>
        <w:t>unsur</w:t>
      </w:r>
      <w:proofErr w:type="spellEnd"/>
      <w:r w:rsidRPr="00457A3B">
        <w:rPr>
          <w:b w:val="0"/>
        </w:rPr>
        <w:t xml:space="preserve"> </w:t>
      </w:r>
      <w:proofErr w:type="spellStart"/>
      <w:r w:rsidRPr="00457A3B">
        <w:rPr>
          <w:b w:val="0"/>
        </w:rPr>
        <w:t>berkontribusi</w:t>
      </w:r>
      <w:proofErr w:type="spellEnd"/>
      <w:r w:rsidRPr="00457A3B">
        <w:rPr>
          <w:b w:val="0"/>
        </w:rPr>
        <w:t xml:space="preserve"> </w:t>
      </w:r>
      <w:proofErr w:type="spellStart"/>
      <w:r w:rsidRPr="00457A3B">
        <w:rPr>
          <w:b w:val="0"/>
        </w:rPr>
        <w:t>terhadap</w:t>
      </w:r>
      <w:proofErr w:type="spellEnd"/>
      <w:r w:rsidRPr="00457A3B">
        <w:rPr>
          <w:b w:val="0"/>
        </w:rPr>
        <w:t xml:space="preserve"> </w:t>
      </w:r>
      <w:proofErr w:type="spellStart"/>
      <w:r w:rsidRPr="00457A3B">
        <w:rPr>
          <w:b w:val="0"/>
        </w:rPr>
        <w:lastRenderedPageBreak/>
        <w:t>ketertarikan</w:t>
      </w:r>
      <w:proofErr w:type="spellEnd"/>
      <w:r w:rsidRPr="00457A3B">
        <w:rPr>
          <w:b w:val="0"/>
        </w:rPr>
        <w:t xml:space="preserve"> </w:t>
      </w:r>
      <w:proofErr w:type="spellStart"/>
      <w:r w:rsidRPr="00457A3B">
        <w:rPr>
          <w:b w:val="0"/>
        </w:rPr>
        <w:t>mahasiswa</w:t>
      </w:r>
      <w:proofErr w:type="spellEnd"/>
      <w:r w:rsidRPr="00457A3B">
        <w:rPr>
          <w:b w:val="0"/>
        </w:rPr>
        <w:t xml:space="preserve"> </w:t>
      </w:r>
      <w:proofErr w:type="spellStart"/>
      <w:r w:rsidRPr="00457A3B">
        <w:rPr>
          <w:b w:val="0"/>
        </w:rPr>
        <w:t>dalam</w:t>
      </w:r>
      <w:proofErr w:type="spellEnd"/>
      <w:r w:rsidRPr="00457A3B">
        <w:rPr>
          <w:b w:val="0"/>
        </w:rPr>
        <w:t xml:space="preserve"> </w:t>
      </w:r>
      <w:proofErr w:type="spellStart"/>
      <w:r w:rsidRPr="00457A3B">
        <w:rPr>
          <w:b w:val="0"/>
        </w:rPr>
        <w:t>menentukan</w:t>
      </w:r>
      <w:proofErr w:type="spellEnd"/>
      <w:r w:rsidRPr="00457A3B">
        <w:rPr>
          <w:b w:val="0"/>
        </w:rPr>
        <w:t xml:space="preserve"> </w:t>
      </w:r>
      <w:proofErr w:type="spellStart"/>
      <w:r w:rsidRPr="00457A3B">
        <w:rPr>
          <w:b w:val="0"/>
        </w:rPr>
        <w:t>alternatif</w:t>
      </w:r>
      <w:proofErr w:type="spellEnd"/>
      <w:r w:rsidRPr="00457A3B">
        <w:rPr>
          <w:b w:val="0"/>
        </w:rPr>
        <w:t xml:space="preserve"> </w:t>
      </w:r>
      <w:proofErr w:type="spellStart"/>
      <w:r w:rsidRPr="00457A3B">
        <w:rPr>
          <w:b w:val="0"/>
        </w:rPr>
        <w:t>layanan</w:t>
      </w:r>
      <w:proofErr w:type="spellEnd"/>
      <w:r w:rsidRPr="00457A3B">
        <w:rPr>
          <w:b w:val="0"/>
        </w:rPr>
        <w:t xml:space="preserve"> yang </w:t>
      </w:r>
      <w:proofErr w:type="spellStart"/>
      <w:r w:rsidRPr="00457A3B">
        <w:rPr>
          <w:b w:val="0"/>
        </w:rPr>
        <w:t>digunakan</w:t>
      </w:r>
      <w:proofErr w:type="spellEnd"/>
      <w:r w:rsidRPr="00457A3B">
        <w:rPr>
          <w:b w:val="0"/>
        </w:rPr>
        <w:t xml:space="preserve">, </w:t>
      </w:r>
      <w:proofErr w:type="spellStart"/>
      <w:r w:rsidRPr="00457A3B">
        <w:rPr>
          <w:b w:val="0"/>
        </w:rPr>
        <w:t>serta</w:t>
      </w:r>
      <w:proofErr w:type="spellEnd"/>
      <w:r w:rsidRPr="00457A3B">
        <w:rPr>
          <w:b w:val="0"/>
        </w:rPr>
        <w:t xml:space="preserve"> </w:t>
      </w:r>
      <w:proofErr w:type="spellStart"/>
      <w:r w:rsidRPr="00457A3B">
        <w:rPr>
          <w:b w:val="0"/>
        </w:rPr>
        <w:t>bagaimana</w:t>
      </w:r>
      <w:proofErr w:type="spellEnd"/>
      <w:r w:rsidRPr="00457A3B">
        <w:rPr>
          <w:b w:val="0"/>
        </w:rPr>
        <w:t xml:space="preserve"> </w:t>
      </w:r>
      <w:proofErr w:type="spellStart"/>
      <w:r w:rsidRPr="00457A3B">
        <w:rPr>
          <w:b w:val="0"/>
        </w:rPr>
        <w:t>perpaduan</w:t>
      </w:r>
      <w:proofErr w:type="spellEnd"/>
      <w:r w:rsidRPr="00457A3B">
        <w:rPr>
          <w:b w:val="0"/>
        </w:rPr>
        <w:t xml:space="preserve"> </w:t>
      </w:r>
      <w:proofErr w:type="spellStart"/>
      <w:r w:rsidRPr="00457A3B">
        <w:rPr>
          <w:b w:val="0"/>
        </w:rPr>
        <w:t>keduanya</w:t>
      </w:r>
      <w:proofErr w:type="spellEnd"/>
      <w:r w:rsidRPr="00457A3B">
        <w:rPr>
          <w:b w:val="0"/>
        </w:rPr>
        <w:t xml:space="preserve"> </w:t>
      </w:r>
      <w:proofErr w:type="spellStart"/>
      <w:r w:rsidRPr="00457A3B">
        <w:rPr>
          <w:b w:val="0"/>
        </w:rPr>
        <w:t>dapat</w:t>
      </w:r>
      <w:proofErr w:type="spellEnd"/>
      <w:r w:rsidRPr="00457A3B">
        <w:rPr>
          <w:b w:val="0"/>
        </w:rPr>
        <w:t xml:space="preserve"> </w:t>
      </w:r>
      <w:proofErr w:type="spellStart"/>
      <w:r w:rsidRPr="00457A3B">
        <w:rPr>
          <w:b w:val="0"/>
        </w:rPr>
        <w:t>mendorong</w:t>
      </w:r>
      <w:proofErr w:type="spellEnd"/>
      <w:r w:rsidRPr="00457A3B">
        <w:rPr>
          <w:b w:val="0"/>
        </w:rPr>
        <w:t xml:space="preserve"> </w:t>
      </w:r>
      <w:proofErr w:type="spellStart"/>
      <w:r w:rsidRPr="00457A3B">
        <w:rPr>
          <w:b w:val="0"/>
        </w:rPr>
        <w:t>pertumbuhan</w:t>
      </w:r>
      <w:proofErr w:type="spellEnd"/>
      <w:r w:rsidRPr="00457A3B">
        <w:rPr>
          <w:b w:val="0"/>
        </w:rPr>
        <w:t xml:space="preserve"> </w:t>
      </w:r>
      <w:proofErr w:type="spellStart"/>
      <w:r w:rsidRPr="00457A3B">
        <w:rPr>
          <w:b w:val="0"/>
        </w:rPr>
        <w:t>jumlah</w:t>
      </w:r>
      <w:proofErr w:type="spellEnd"/>
      <w:r w:rsidRPr="00457A3B">
        <w:rPr>
          <w:b w:val="0"/>
        </w:rPr>
        <w:t xml:space="preserve"> </w:t>
      </w:r>
      <w:proofErr w:type="spellStart"/>
      <w:r w:rsidRPr="00457A3B">
        <w:rPr>
          <w:b w:val="0"/>
        </w:rPr>
        <w:t>pelanggan</w:t>
      </w:r>
      <w:proofErr w:type="spellEnd"/>
      <w:r w:rsidRPr="00457A3B">
        <w:rPr>
          <w:b w:val="0"/>
        </w:rPr>
        <w:t xml:space="preserve"> yang </w:t>
      </w:r>
      <w:proofErr w:type="spellStart"/>
      <w:r w:rsidRPr="00457A3B">
        <w:rPr>
          <w:b w:val="0"/>
        </w:rPr>
        <w:t>terus</w:t>
      </w:r>
      <w:proofErr w:type="spellEnd"/>
      <w:r w:rsidRPr="00457A3B">
        <w:rPr>
          <w:b w:val="0"/>
        </w:rPr>
        <w:t xml:space="preserve"> </w:t>
      </w:r>
      <w:proofErr w:type="spellStart"/>
      <w:r w:rsidRPr="00457A3B">
        <w:rPr>
          <w:b w:val="0"/>
        </w:rPr>
        <w:t>menggunakan</w:t>
      </w:r>
      <w:proofErr w:type="spellEnd"/>
      <w:r w:rsidRPr="00457A3B">
        <w:rPr>
          <w:b w:val="0"/>
        </w:rPr>
        <w:t xml:space="preserve"> </w:t>
      </w:r>
      <w:proofErr w:type="spellStart"/>
      <w:r w:rsidRPr="00457A3B">
        <w:rPr>
          <w:b w:val="0"/>
        </w:rPr>
        <w:t>layanan</w:t>
      </w:r>
      <w:proofErr w:type="spellEnd"/>
      <w:r w:rsidRPr="00457A3B">
        <w:rPr>
          <w:b w:val="0"/>
        </w:rPr>
        <w:t xml:space="preserve"> </w:t>
      </w:r>
      <w:proofErr w:type="spellStart"/>
      <w:r w:rsidRPr="00457A3B">
        <w:rPr>
          <w:b w:val="0"/>
        </w:rPr>
        <w:t>tersebut</w:t>
      </w:r>
      <w:proofErr w:type="spellEnd"/>
      <w:r w:rsidRPr="00457A3B">
        <w:rPr>
          <w:b w:val="0"/>
        </w:rPr>
        <w:t>.</w:t>
      </w:r>
    </w:p>
    <w:p w14:paraId="6486EF54" w14:textId="77777777" w:rsidR="00A4499E" w:rsidRPr="00457A3B" w:rsidRDefault="00A4499E" w:rsidP="00E5433B">
      <w:pPr>
        <w:pStyle w:val="Heading1"/>
        <w:tabs>
          <w:tab w:val="left" w:pos="1305"/>
          <w:tab w:val="left" w:pos="1306"/>
        </w:tabs>
        <w:ind w:left="0" w:firstLine="567"/>
        <w:jc w:val="both"/>
        <w:rPr>
          <w:b w:val="0"/>
        </w:rPr>
      </w:pPr>
      <w:r w:rsidRPr="00457A3B">
        <w:rPr>
          <w:b w:val="0"/>
        </w:rPr>
        <w:t xml:space="preserve">Kajian </w:t>
      </w:r>
      <w:proofErr w:type="spellStart"/>
      <w:r w:rsidRPr="00457A3B">
        <w:rPr>
          <w:b w:val="0"/>
        </w:rPr>
        <w:t>ini</w:t>
      </w:r>
      <w:proofErr w:type="spellEnd"/>
      <w:r w:rsidRPr="00457A3B">
        <w:rPr>
          <w:b w:val="0"/>
        </w:rPr>
        <w:t xml:space="preserve"> </w:t>
      </w:r>
      <w:proofErr w:type="spellStart"/>
      <w:r w:rsidRPr="00457A3B">
        <w:rPr>
          <w:b w:val="0"/>
        </w:rPr>
        <w:t>diharapkan</w:t>
      </w:r>
      <w:proofErr w:type="spellEnd"/>
      <w:r w:rsidRPr="00457A3B">
        <w:rPr>
          <w:b w:val="0"/>
        </w:rPr>
        <w:t xml:space="preserve"> </w:t>
      </w:r>
      <w:proofErr w:type="spellStart"/>
      <w:r w:rsidRPr="00457A3B">
        <w:rPr>
          <w:b w:val="0"/>
        </w:rPr>
        <w:t>mampu</w:t>
      </w:r>
      <w:proofErr w:type="spellEnd"/>
      <w:r w:rsidRPr="00457A3B">
        <w:rPr>
          <w:b w:val="0"/>
        </w:rPr>
        <w:t xml:space="preserve"> </w:t>
      </w:r>
      <w:proofErr w:type="spellStart"/>
      <w:r w:rsidRPr="00457A3B">
        <w:rPr>
          <w:b w:val="0"/>
        </w:rPr>
        <w:t>memberikan</w:t>
      </w:r>
      <w:proofErr w:type="spellEnd"/>
      <w:r w:rsidRPr="00457A3B">
        <w:rPr>
          <w:b w:val="0"/>
        </w:rPr>
        <w:t xml:space="preserve"> </w:t>
      </w:r>
      <w:proofErr w:type="spellStart"/>
      <w:r w:rsidRPr="00457A3B">
        <w:rPr>
          <w:b w:val="0"/>
        </w:rPr>
        <w:t>pemahaman</w:t>
      </w:r>
      <w:proofErr w:type="spellEnd"/>
      <w:r w:rsidRPr="00457A3B">
        <w:rPr>
          <w:b w:val="0"/>
        </w:rPr>
        <w:t xml:space="preserve"> </w:t>
      </w:r>
      <w:proofErr w:type="spellStart"/>
      <w:r w:rsidRPr="00457A3B">
        <w:rPr>
          <w:b w:val="0"/>
        </w:rPr>
        <w:t>baru</w:t>
      </w:r>
      <w:proofErr w:type="spellEnd"/>
      <w:r w:rsidRPr="00457A3B">
        <w:rPr>
          <w:b w:val="0"/>
        </w:rPr>
        <w:t xml:space="preserve"> </w:t>
      </w:r>
      <w:proofErr w:type="spellStart"/>
      <w:r w:rsidRPr="00457A3B">
        <w:rPr>
          <w:b w:val="0"/>
        </w:rPr>
        <w:t>mengenai</w:t>
      </w:r>
      <w:proofErr w:type="spellEnd"/>
      <w:r w:rsidRPr="00457A3B">
        <w:rPr>
          <w:b w:val="0"/>
        </w:rPr>
        <w:t xml:space="preserve"> </w:t>
      </w:r>
      <w:proofErr w:type="spellStart"/>
      <w:r w:rsidRPr="00457A3B">
        <w:rPr>
          <w:b w:val="0"/>
        </w:rPr>
        <w:t>perilaku</w:t>
      </w:r>
      <w:proofErr w:type="spellEnd"/>
      <w:r w:rsidRPr="00457A3B">
        <w:rPr>
          <w:b w:val="0"/>
        </w:rPr>
        <w:t xml:space="preserve"> </w:t>
      </w:r>
      <w:proofErr w:type="spellStart"/>
      <w:r w:rsidRPr="00457A3B">
        <w:rPr>
          <w:b w:val="0"/>
        </w:rPr>
        <w:t>pengguna</w:t>
      </w:r>
      <w:proofErr w:type="spellEnd"/>
      <w:r w:rsidRPr="00457A3B">
        <w:rPr>
          <w:b w:val="0"/>
        </w:rPr>
        <w:t xml:space="preserve"> </w:t>
      </w:r>
      <w:proofErr w:type="spellStart"/>
      <w:r w:rsidRPr="00457A3B">
        <w:rPr>
          <w:b w:val="0"/>
        </w:rPr>
        <w:t>jasa</w:t>
      </w:r>
      <w:proofErr w:type="spellEnd"/>
      <w:r w:rsidRPr="00457A3B">
        <w:rPr>
          <w:b w:val="0"/>
        </w:rPr>
        <w:t xml:space="preserve"> </w:t>
      </w:r>
      <w:proofErr w:type="spellStart"/>
      <w:r w:rsidRPr="00457A3B">
        <w:rPr>
          <w:b w:val="0"/>
        </w:rPr>
        <w:t>transportasi</w:t>
      </w:r>
      <w:proofErr w:type="spellEnd"/>
      <w:r w:rsidRPr="00457A3B">
        <w:rPr>
          <w:b w:val="0"/>
        </w:rPr>
        <w:t xml:space="preserve"> </w:t>
      </w:r>
      <w:proofErr w:type="spellStart"/>
      <w:r w:rsidRPr="00457A3B">
        <w:rPr>
          <w:b w:val="0"/>
        </w:rPr>
        <w:t>berbasis</w:t>
      </w:r>
      <w:proofErr w:type="spellEnd"/>
      <w:r w:rsidRPr="00457A3B">
        <w:rPr>
          <w:b w:val="0"/>
        </w:rPr>
        <w:t xml:space="preserve"> </w:t>
      </w:r>
      <w:proofErr w:type="spellStart"/>
      <w:r w:rsidRPr="00457A3B">
        <w:rPr>
          <w:b w:val="0"/>
        </w:rPr>
        <w:t>aplikasi</w:t>
      </w:r>
      <w:proofErr w:type="spellEnd"/>
      <w:r w:rsidRPr="00457A3B">
        <w:rPr>
          <w:b w:val="0"/>
        </w:rPr>
        <w:t xml:space="preserve">, </w:t>
      </w:r>
      <w:proofErr w:type="spellStart"/>
      <w:r w:rsidRPr="00457A3B">
        <w:rPr>
          <w:b w:val="0"/>
        </w:rPr>
        <w:t>khususnya</w:t>
      </w:r>
      <w:proofErr w:type="spellEnd"/>
      <w:r w:rsidRPr="00457A3B">
        <w:rPr>
          <w:b w:val="0"/>
        </w:rPr>
        <w:t xml:space="preserve"> di </w:t>
      </w:r>
      <w:proofErr w:type="spellStart"/>
      <w:r w:rsidRPr="00457A3B">
        <w:rPr>
          <w:b w:val="0"/>
        </w:rPr>
        <w:t>kalangan</w:t>
      </w:r>
      <w:proofErr w:type="spellEnd"/>
      <w:r w:rsidRPr="00457A3B">
        <w:rPr>
          <w:b w:val="0"/>
        </w:rPr>
        <w:t xml:space="preserve"> </w:t>
      </w:r>
      <w:proofErr w:type="spellStart"/>
      <w:r w:rsidRPr="00457A3B">
        <w:rPr>
          <w:b w:val="0"/>
        </w:rPr>
        <w:t>pelajar</w:t>
      </w:r>
      <w:proofErr w:type="spellEnd"/>
      <w:r w:rsidRPr="00457A3B">
        <w:rPr>
          <w:b w:val="0"/>
        </w:rPr>
        <w:t xml:space="preserve"> dan </w:t>
      </w:r>
      <w:proofErr w:type="spellStart"/>
      <w:r w:rsidRPr="00457A3B">
        <w:rPr>
          <w:b w:val="0"/>
        </w:rPr>
        <w:t>mahasiswa</w:t>
      </w:r>
      <w:proofErr w:type="spellEnd"/>
      <w:r w:rsidRPr="00457A3B">
        <w:rPr>
          <w:b w:val="0"/>
        </w:rPr>
        <w:t xml:space="preserve">. Selain </w:t>
      </w:r>
      <w:proofErr w:type="spellStart"/>
      <w:r w:rsidRPr="00457A3B">
        <w:rPr>
          <w:b w:val="0"/>
        </w:rPr>
        <w:t>itu</w:t>
      </w:r>
      <w:proofErr w:type="spellEnd"/>
      <w:r w:rsidRPr="00457A3B">
        <w:rPr>
          <w:b w:val="0"/>
        </w:rPr>
        <w:t xml:space="preserve">, </w:t>
      </w:r>
      <w:proofErr w:type="spellStart"/>
      <w:r w:rsidRPr="00457A3B">
        <w:rPr>
          <w:b w:val="0"/>
        </w:rPr>
        <w:t>hasilnya</w:t>
      </w:r>
      <w:proofErr w:type="spellEnd"/>
      <w:r w:rsidRPr="00457A3B">
        <w:rPr>
          <w:b w:val="0"/>
        </w:rPr>
        <w:t xml:space="preserve"> juga </w:t>
      </w:r>
      <w:proofErr w:type="spellStart"/>
      <w:r w:rsidRPr="00457A3B">
        <w:rPr>
          <w:b w:val="0"/>
        </w:rPr>
        <w:t>dapat</w:t>
      </w:r>
      <w:proofErr w:type="spellEnd"/>
      <w:r w:rsidRPr="00457A3B">
        <w:rPr>
          <w:b w:val="0"/>
        </w:rPr>
        <w:t xml:space="preserve"> </w:t>
      </w:r>
      <w:proofErr w:type="spellStart"/>
      <w:r w:rsidRPr="00457A3B">
        <w:rPr>
          <w:b w:val="0"/>
        </w:rPr>
        <w:t>menjadi</w:t>
      </w:r>
      <w:proofErr w:type="spellEnd"/>
      <w:r w:rsidRPr="00457A3B">
        <w:rPr>
          <w:b w:val="0"/>
        </w:rPr>
        <w:t xml:space="preserve"> </w:t>
      </w:r>
      <w:proofErr w:type="spellStart"/>
      <w:r w:rsidRPr="00457A3B">
        <w:rPr>
          <w:b w:val="0"/>
        </w:rPr>
        <w:t>acuan</w:t>
      </w:r>
      <w:proofErr w:type="spellEnd"/>
      <w:r w:rsidRPr="00457A3B">
        <w:rPr>
          <w:b w:val="0"/>
        </w:rPr>
        <w:t xml:space="preserve"> </w:t>
      </w:r>
      <w:proofErr w:type="spellStart"/>
      <w:r w:rsidRPr="00457A3B">
        <w:rPr>
          <w:b w:val="0"/>
        </w:rPr>
        <w:t>bagi</w:t>
      </w:r>
      <w:proofErr w:type="spellEnd"/>
      <w:r w:rsidRPr="00457A3B">
        <w:rPr>
          <w:b w:val="0"/>
        </w:rPr>
        <w:t xml:space="preserve"> </w:t>
      </w:r>
      <w:proofErr w:type="spellStart"/>
      <w:r w:rsidRPr="00457A3B">
        <w:rPr>
          <w:b w:val="0"/>
        </w:rPr>
        <w:t>pihak</w:t>
      </w:r>
      <w:proofErr w:type="spellEnd"/>
      <w:r w:rsidRPr="00457A3B">
        <w:rPr>
          <w:b w:val="0"/>
        </w:rPr>
        <w:t xml:space="preserve"> </w:t>
      </w:r>
      <w:proofErr w:type="spellStart"/>
      <w:r w:rsidRPr="00457A3B">
        <w:rPr>
          <w:b w:val="0"/>
        </w:rPr>
        <w:t>perusahaan</w:t>
      </w:r>
      <w:proofErr w:type="spellEnd"/>
      <w:r w:rsidRPr="00457A3B">
        <w:rPr>
          <w:b w:val="0"/>
        </w:rPr>
        <w:t xml:space="preserve"> </w:t>
      </w:r>
      <w:proofErr w:type="spellStart"/>
      <w:r w:rsidRPr="00457A3B">
        <w:rPr>
          <w:b w:val="0"/>
        </w:rPr>
        <w:t>dalam</w:t>
      </w:r>
      <w:proofErr w:type="spellEnd"/>
      <w:r w:rsidRPr="00457A3B">
        <w:rPr>
          <w:b w:val="0"/>
        </w:rPr>
        <w:t xml:space="preserve"> </w:t>
      </w:r>
      <w:proofErr w:type="spellStart"/>
      <w:r w:rsidRPr="00457A3B">
        <w:rPr>
          <w:b w:val="0"/>
        </w:rPr>
        <w:t>merancang</w:t>
      </w:r>
      <w:proofErr w:type="spellEnd"/>
      <w:r w:rsidRPr="00457A3B">
        <w:rPr>
          <w:b w:val="0"/>
        </w:rPr>
        <w:t xml:space="preserve"> </w:t>
      </w:r>
      <w:proofErr w:type="spellStart"/>
      <w:r w:rsidRPr="00457A3B">
        <w:rPr>
          <w:b w:val="0"/>
        </w:rPr>
        <w:t>kebijakan</w:t>
      </w:r>
      <w:proofErr w:type="spellEnd"/>
      <w:r w:rsidRPr="00457A3B">
        <w:rPr>
          <w:b w:val="0"/>
        </w:rPr>
        <w:t xml:space="preserve"> </w:t>
      </w:r>
      <w:proofErr w:type="spellStart"/>
      <w:r w:rsidRPr="00457A3B">
        <w:rPr>
          <w:b w:val="0"/>
        </w:rPr>
        <w:t>pemasaran</w:t>
      </w:r>
      <w:proofErr w:type="spellEnd"/>
      <w:r w:rsidRPr="00457A3B">
        <w:rPr>
          <w:b w:val="0"/>
        </w:rPr>
        <w:t xml:space="preserve"> yang </w:t>
      </w:r>
      <w:proofErr w:type="spellStart"/>
      <w:r w:rsidRPr="00457A3B">
        <w:rPr>
          <w:b w:val="0"/>
        </w:rPr>
        <w:t>lebih</w:t>
      </w:r>
      <w:proofErr w:type="spellEnd"/>
      <w:r w:rsidRPr="00457A3B">
        <w:rPr>
          <w:b w:val="0"/>
        </w:rPr>
        <w:t xml:space="preserve"> </w:t>
      </w:r>
      <w:proofErr w:type="spellStart"/>
      <w:r w:rsidRPr="00457A3B">
        <w:rPr>
          <w:b w:val="0"/>
        </w:rPr>
        <w:t>efektif</w:t>
      </w:r>
      <w:proofErr w:type="spellEnd"/>
      <w:r w:rsidRPr="00457A3B">
        <w:rPr>
          <w:b w:val="0"/>
        </w:rPr>
        <w:t xml:space="preserve"> dan </w:t>
      </w:r>
      <w:proofErr w:type="spellStart"/>
      <w:r w:rsidRPr="00457A3B">
        <w:rPr>
          <w:b w:val="0"/>
        </w:rPr>
        <w:t>relevan</w:t>
      </w:r>
      <w:proofErr w:type="spellEnd"/>
      <w:r w:rsidRPr="00457A3B">
        <w:rPr>
          <w:b w:val="0"/>
        </w:rPr>
        <w:t xml:space="preserve"> </w:t>
      </w:r>
      <w:proofErr w:type="spellStart"/>
      <w:r w:rsidRPr="00457A3B">
        <w:rPr>
          <w:b w:val="0"/>
        </w:rPr>
        <w:t>dengan</w:t>
      </w:r>
      <w:proofErr w:type="spellEnd"/>
      <w:r w:rsidRPr="00457A3B">
        <w:rPr>
          <w:b w:val="0"/>
        </w:rPr>
        <w:t xml:space="preserve"> </w:t>
      </w:r>
      <w:proofErr w:type="spellStart"/>
      <w:r w:rsidRPr="00457A3B">
        <w:rPr>
          <w:b w:val="0"/>
        </w:rPr>
        <w:t>kebutuhan</w:t>
      </w:r>
      <w:proofErr w:type="spellEnd"/>
      <w:r w:rsidRPr="00457A3B">
        <w:rPr>
          <w:b w:val="0"/>
        </w:rPr>
        <w:t xml:space="preserve"> pasar </w:t>
      </w:r>
      <w:proofErr w:type="spellStart"/>
      <w:r w:rsidRPr="00457A3B">
        <w:rPr>
          <w:b w:val="0"/>
        </w:rPr>
        <w:t>sasaran</w:t>
      </w:r>
      <w:proofErr w:type="spellEnd"/>
      <w:r w:rsidRPr="00457A3B">
        <w:rPr>
          <w:b w:val="0"/>
        </w:rPr>
        <w:t xml:space="preserve">, </w:t>
      </w:r>
      <w:proofErr w:type="spellStart"/>
      <w:r w:rsidRPr="00457A3B">
        <w:rPr>
          <w:b w:val="0"/>
        </w:rPr>
        <w:t>terutama</w:t>
      </w:r>
      <w:proofErr w:type="spellEnd"/>
      <w:r w:rsidRPr="00457A3B">
        <w:rPr>
          <w:b w:val="0"/>
        </w:rPr>
        <w:t xml:space="preserve"> di </w:t>
      </w:r>
      <w:proofErr w:type="spellStart"/>
      <w:r w:rsidRPr="00457A3B">
        <w:rPr>
          <w:b w:val="0"/>
        </w:rPr>
        <w:t>sektor</w:t>
      </w:r>
      <w:proofErr w:type="spellEnd"/>
      <w:r w:rsidRPr="00457A3B">
        <w:rPr>
          <w:b w:val="0"/>
        </w:rPr>
        <w:t xml:space="preserve"> </w:t>
      </w:r>
      <w:proofErr w:type="spellStart"/>
      <w:r w:rsidRPr="00457A3B">
        <w:rPr>
          <w:b w:val="0"/>
        </w:rPr>
        <w:t>pendidikan</w:t>
      </w:r>
      <w:proofErr w:type="spellEnd"/>
      <w:r w:rsidRPr="00457A3B">
        <w:rPr>
          <w:b w:val="0"/>
        </w:rPr>
        <w:t xml:space="preserve"> </w:t>
      </w:r>
      <w:proofErr w:type="spellStart"/>
      <w:r w:rsidRPr="00457A3B">
        <w:rPr>
          <w:b w:val="0"/>
        </w:rPr>
        <w:t>tinggi</w:t>
      </w:r>
      <w:proofErr w:type="spellEnd"/>
      <w:r w:rsidRPr="00457A3B">
        <w:rPr>
          <w:b w:val="0"/>
        </w:rPr>
        <w:t xml:space="preserve"> yang </w:t>
      </w:r>
      <w:proofErr w:type="spellStart"/>
      <w:r w:rsidRPr="00457A3B">
        <w:rPr>
          <w:b w:val="0"/>
        </w:rPr>
        <w:t>dinamis</w:t>
      </w:r>
      <w:proofErr w:type="spellEnd"/>
      <w:r w:rsidRPr="00457A3B">
        <w:rPr>
          <w:b w:val="0"/>
        </w:rPr>
        <w:t xml:space="preserve"> dan </w:t>
      </w:r>
      <w:proofErr w:type="spellStart"/>
      <w:r w:rsidRPr="00457A3B">
        <w:rPr>
          <w:b w:val="0"/>
        </w:rPr>
        <w:t>adaptif</w:t>
      </w:r>
      <w:proofErr w:type="spellEnd"/>
      <w:r w:rsidRPr="00457A3B">
        <w:rPr>
          <w:b w:val="0"/>
        </w:rPr>
        <w:t xml:space="preserve"> </w:t>
      </w:r>
      <w:proofErr w:type="spellStart"/>
      <w:r w:rsidRPr="00457A3B">
        <w:rPr>
          <w:b w:val="0"/>
        </w:rPr>
        <w:t>terhadap</w:t>
      </w:r>
      <w:proofErr w:type="spellEnd"/>
      <w:r w:rsidRPr="00457A3B">
        <w:rPr>
          <w:b w:val="0"/>
        </w:rPr>
        <w:t xml:space="preserve"> </w:t>
      </w:r>
      <w:proofErr w:type="spellStart"/>
      <w:r w:rsidRPr="00457A3B">
        <w:rPr>
          <w:b w:val="0"/>
        </w:rPr>
        <w:t>perubahan</w:t>
      </w:r>
      <w:proofErr w:type="spellEnd"/>
    </w:p>
    <w:p w14:paraId="279845E7" w14:textId="4024B8D1" w:rsidR="00A4499E" w:rsidRDefault="00A4499E" w:rsidP="00E5433B">
      <w:pPr>
        <w:ind w:firstLine="567"/>
        <w:jc w:val="both"/>
        <w:rPr>
          <w:b/>
          <w:sz w:val="24"/>
          <w:szCs w:val="24"/>
        </w:rPr>
      </w:pPr>
    </w:p>
    <w:p w14:paraId="4063D079" w14:textId="77777777" w:rsidR="00E34CC4" w:rsidRPr="00503C0A" w:rsidRDefault="00E34CC4" w:rsidP="00E5433B">
      <w:pPr>
        <w:pStyle w:val="ListParagraph"/>
        <w:widowControl/>
        <w:numPr>
          <w:ilvl w:val="0"/>
          <w:numId w:val="2"/>
        </w:numPr>
        <w:autoSpaceDE/>
        <w:autoSpaceDN/>
        <w:ind w:left="567" w:hanging="567"/>
        <w:contextualSpacing/>
        <w:rPr>
          <w:b/>
          <w:sz w:val="24"/>
          <w:szCs w:val="28"/>
          <w:lang w:val="id-ID"/>
        </w:rPr>
      </w:pPr>
      <w:r w:rsidRPr="00503C0A">
        <w:rPr>
          <w:b/>
          <w:sz w:val="24"/>
          <w:szCs w:val="28"/>
          <w:lang w:val="id-ID"/>
        </w:rPr>
        <w:t>KAJIAN TEORI</w:t>
      </w:r>
    </w:p>
    <w:p w14:paraId="107592A5" w14:textId="77777777" w:rsidR="00A4499E" w:rsidRPr="00E5433B" w:rsidRDefault="00A4499E" w:rsidP="00E5433B">
      <w:pPr>
        <w:pBdr>
          <w:top w:val="nil"/>
          <w:left w:val="nil"/>
          <w:bottom w:val="nil"/>
          <w:right w:val="nil"/>
          <w:between w:val="nil"/>
        </w:pBdr>
        <w:ind w:right="13"/>
        <w:jc w:val="both"/>
        <w:rPr>
          <w:b/>
          <w:bCs/>
          <w:sz w:val="24"/>
          <w:szCs w:val="24"/>
        </w:rPr>
      </w:pPr>
      <w:proofErr w:type="spellStart"/>
      <w:r w:rsidRPr="00E5433B">
        <w:rPr>
          <w:b/>
          <w:bCs/>
          <w:sz w:val="24"/>
          <w:szCs w:val="24"/>
        </w:rPr>
        <w:t>Pemberian</w:t>
      </w:r>
      <w:proofErr w:type="spellEnd"/>
      <w:r w:rsidRPr="00E5433B">
        <w:rPr>
          <w:b/>
          <w:bCs/>
          <w:sz w:val="24"/>
          <w:szCs w:val="24"/>
        </w:rPr>
        <w:t xml:space="preserve"> Voucher</w:t>
      </w:r>
    </w:p>
    <w:p w14:paraId="0987782C" w14:textId="77777777" w:rsidR="00A4499E" w:rsidRPr="00457A3B" w:rsidRDefault="00A4499E" w:rsidP="00E5433B">
      <w:pPr>
        <w:pBdr>
          <w:top w:val="nil"/>
          <w:left w:val="nil"/>
          <w:bottom w:val="nil"/>
          <w:right w:val="nil"/>
          <w:between w:val="nil"/>
        </w:pBdr>
        <w:ind w:right="13" w:firstLine="681"/>
        <w:jc w:val="both"/>
        <w:rPr>
          <w:sz w:val="24"/>
          <w:szCs w:val="24"/>
        </w:rPr>
      </w:pPr>
      <w:proofErr w:type="spellStart"/>
      <w:r w:rsidRPr="00457A3B">
        <w:rPr>
          <w:sz w:val="24"/>
          <w:szCs w:val="24"/>
        </w:rPr>
        <w:t>Penyedia</w:t>
      </w:r>
      <w:proofErr w:type="spellEnd"/>
      <w:r w:rsidRPr="00457A3B">
        <w:rPr>
          <w:sz w:val="24"/>
          <w:szCs w:val="24"/>
        </w:rPr>
        <w:t xml:space="preserve"> </w:t>
      </w:r>
      <w:proofErr w:type="spellStart"/>
      <w:r w:rsidRPr="00457A3B">
        <w:rPr>
          <w:sz w:val="24"/>
          <w:szCs w:val="24"/>
        </w:rPr>
        <w:t>jasa</w:t>
      </w:r>
      <w:proofErr w:type="spellEnd"/>
      <w:r w:rsidRPr="00457A3B">
        <w:rPr>
          <w:sz w:val="24"/>
          <w:szCs w:val="24"/>
        </w:rPr>
        <w:t xml:space="preserve"> </w:t>
      </w:r>
      <w:proofErr w:type="spellStart"/>
      <w:r w:rsidRPr="00457A3B">
        <w:rPr>
          <w:sz w:val="24"/>
          <w:szCs w:val="24"/>
        </w:rPr>
        <w:t>atau</w:t>
      </w:r>
      <w:proofErr w:type="spellEnd"/>
      <w:r w:rsidRPr="00457A3B">
        <w:rPr>
          <w:sz w:val="24"/>
          <w:szCs w:val="24"/>
        </w:rPr>
        <w:t xml:space="preserve"> </w:t>
      </w:r>
      <w:proofErr w:type="spellStart"/>
      <w:r w:rsidRPr="00457A3B">
        <w:rPr>
          <w:sz w:val="24"/>
          <w:szCs w:val="24"/>
        </w:rPr>
        <w:t>pelaku</w:t>
      </w:r>
      <w:proofErr w:type="spellEnd"/>
      <w:r w:rsidRPr="00457A3B">
        <w:rPr>
          <w:sz w:val="24"/>
          <w:szCs w:val="24"/>
        </w:rPr>
        <w:t xml:space="preserve"> </w:t>
      </w:r>
      <w:proofErr w:type="spellStart"/>
      <w:r w:rsidRPr="00457A3B">
        <w:rPr>
          <w:sz w:val="24"/>
          <w:szCs w:val="24"/>
        </w:rPr>
        <w:t>bisnis</w:t>
      </w:r>
      <w:proofErr w:type="spellEnd"/>
      <w:r w:rsidRPr="00457A3B">
        <w:rPr>
          <w:sz w:val="24"/>
          <w:szCs w:val="24"/>
        </w:rPr>
        <w:t xml:space="preserve"> </w:t>
      </w:r>
      <w:proofErr w:type="spellStart"/>
      <w:r w:rsidRPr="00457A3B">
        <w:rPr>
          <w:sz w:val="24"/>
          <w:szCs w:val="24"/>
        </w:rPr>
        <w:t>kerap</w:t>
      </w:r>
      <w:proofErr w:type="spellEnd"/>
      <w:r w:rsidRPr="00457A3B">
        <w:rPr>
          <w:sz w:val="24"/>
          <w:szCs w:val="24"/>
        </w:rPr>
        <w:t xml:space="preserve"> </w:t>
      </w:r>
      <w:proofErr w:type="spellStart"/>
      <w:r w:rsidRPr="00457A3B">
        <w:rPr>
          <w:sz w:val="24"/>
          <w:szCs w:val="24"/>
        </w:rPr>
        <w:t>menggunakan</w:t>
      </w:r>
      <w:proofErr w:type="spellEnd"/>
      <w:r w:rsidRPr="00457A3B">
        <w:rPr>
          <w:sz w:val="24"/>
          <w:szCs w:val="24"/>
        </w:rPr>
        <w:t xml:space="preserve"> </w:t>
      </w:r>
      <w:proofErr w:type="spellStart"/>
      <w:r w:rsidRPr="00457A3B">
        <w:rPr>
          <w:sz w:val="24"/>
          <w:szCs w:val="24"/>
        </w:rPr>
        <w:t>pemangkasan</w:t>
      </w:r>
      <w:proofErr w:type="spellEnd"/>
      <w:r w:rsidRPr="00457A3B">
        <w:rPr>
          <w:sz w:val="24"/>
          <w:szCs w:val="24"/>
        </w:rPr>
        <w:t xml:space="preserve"> </w:t>
      </w:r>
      <w:proofErr w:type="spellStart"/>
      <w:r w:rsidRPr="00457A3B">
        <w:rPr>
          <w:sz w:val="24"/>
          <w:szCs w:val="24"/>
        </w:rPr>
        <w:t>tarif</w:t>
      </w:r>
      <w:proofErr w:type="spellEnd"/>
      <w:r w:rsidRPr="00457A3B">
        <w:rPr>
          <w:sz w:val="24"/>
          <w:szCs w:val="24"/>
        </w:rPr>
        <w:t xml:space="preserve"> </w:t>
      </w:r>
      <w:proofErr w:type="spellStart"/>
      <w:r w:rsidRPr="00457A3B">
        <w:rPr>
          <w:sz w:val="24"/>
          <w:szCs w:val="24"/>
        </w:rPr>
        <w:t>berbasis</w:t>
      </w:r>
      <w:proofErr w:type="spellEnd"/>
      <w:r w:rsidRPr="00457A3B">
        <w:rPr>
          <w:sz w:val="24"/>
          <w:szCs w:val="24"/>
        </w:rPr>
        <w:t xml:space="preserve"> digital </w:t>
      </w:r>
      <w:proofErr w:type="spellStart"/>
      <w:r w:rsidRPr="00457A3B">
        <w:rPr>
          <w:sz w:val="24"/>
          <w:szCs w:val="24"/>
        </w:rPr>
        <w:t>sebagai</w:t>
      </w:r>
      <w:proofErr w:type="spellEnd"/>
      <w:r w:rsidRPr="00457A3B">
        <w:rPr>
          <w:sz w:val="24"/>
          <w:szCs w:val="24"/>
        </w:rPr>
        <w:t xml:space="preserve"> </w:t>
      </w:r>
      <w:proofErr w:type="spellStart"/>
      <w:r w:rsidRPr="00457A3B">
        <w:rPr>
          <w:sz w:val="24"/>
          <w:szCs w:val="24"/>
        </w:rPr>
        <w:t>metode</w:t>
      </w:r>
      <w:proofErr w:type="spellEnd"/>
      <w:r w:rsidRPr="00457A3B">
        <w:rPr>
          <w:sz w:val="24"/>
          <w:szCs w:val="24"/>
        </w:rPr>
        <w:t xml:space="preserve"> </w:t>
      </w:r>
      <w:proofErr w:type="spellStart"/>
      <w:r w:rsidRPr="00457A3B">
        <w:rPr>
          <w:sz w:val="24"/>
          <w:szCs w:val="24"/>
        </w:rPr>
        <w:t>untuk</w:t>
      </w:r>
      <w:proofErr w:type="spellEnd"/>
      <w:r w:rsidRPr="00457A3B">
        <w:rPr>
          <w:sz w:val="24"/>
          <w:szCs w:val="24"/>
        </w:rPr>
        <w:t xml:space="preserve"> </w:t>
      </w:r>
      <w:proofErr w:type="spellStart"/>
      <w:r w:rsidRPr="00457A3B">
        <w:rPr>
          <w:sz w:val="24"/>
          <w:szCs w:val="24"/>
        </w:rPr>
        <w:t>menarik</w:t>
      </w:r>
      <w:proofErr w:type="spellEnd"/>
      <w:r w:rsidRPr="00457A3B">
        <w:rPr>
          <w:sz w:val="24"/>
          <w:szCs w:val="24"/>
        </w:rPr>
        <w:t xml:space="preserve"> </w:t>
      </w:r>
      <w:proofErr w:type="spellStart"/>
      <w:r w:rsidRPr="00457A3B">
        <w:rPr>
          <w:sz w:val="24"/>
          <w:szCs w:val="24"/>
        </w:rPr>
        <w:t>minat</w:t>
      </w:r>
      <w:proofErr w:type="spellEnd"/>
      <w:r w:rsidRPr="00457A3B">
        <w:rPr>
          <w:sz w:val="24"/>
          <w:szCs w:val="24"/>
        </w:rPr>
        <w:t xml:space="preserve"> </w:t>
      </w:r>
      <w:proofErr w:type="spellStart"/>
      <w:r w:rsidRPr="00457A3B">
        <w:rPr>
          <w:sz w:val="24"/>
          <w:szCs w:val="24"/>
        </w:rPr>
        <w:t>calon</w:t>
      </w:r>
      <w:proofErr w:type="spellEnd"/>
      <w:r w:rsidRPr="00457A3B">
        <w:rPr>
          <w:sz w:val="24"/>
          <w:szCs w:val="24"/>
        </w:rPr>
        <w:t xml:space="preserve"> </w:t>
      </w:r>
      <w:proofErr w:type="spellStart"/>
      <w:r w:rsidRPr="00457A3B">
        <w:rPr>
          <w:sz w:val="24"/>
          <w:szCs w:val="24"/>
        </w:rPr>
        <w:t>pembeli</w:t>
      </w:r>
      <w:proofErr w:type="spellEnd"/>
      <w:r w:rsidRPr="00457A3B">
        <w:rPr>
          <w:sz w:val="24"/>
          <w:szCs w:val="24"/>
        </w:rPr>
        <w:t xml:space="preserve"> dan </w:t>
      </w:r>
      <w:proofErr w:type="spellStart"/>
      <w:r w:rsidRPr="00457A3B">
        <w:rPr>
          <w:sz w:val="24"/>
          <w:szCs w:val="24"/>
        </w:rPr>
        <w:t>mendorong</w:t>
      </w:r>
      <w:proofErr w:type="spellEnd"/>
      <w:r w:rsidRPr="00457A3B">
        <w:rPr>
          <w:sz w:val="24"/>
          <w:szCs w:val="24"/>
        </w:rPr>
        <w:t xml:space="preserve"> </w:t>
      </w:r>
      <w:proofErr w:type="spellStart"/>
      <w:r w:rsidRPr="00457A3B">
        <w:rPr>
          <w:sz w:val="24"/>
          <w:szCs w:val="24"/>
        </w:rPr>
        <w:t>peningkatan</w:t>
      </w:r>
      <w:proofErr w:type="spellEnd"/>
      <w:r w:rsidRPr="00457A3B">
        <w:rPr>
          <w:sz w:val="24"/>
          <w:szCs w:val="24"/>
        </w:rPr>
        <w:t xml:space="preserve"> </w:t>
      </w:r>
      <w:proofErr w:type="spellStart"/>
      <w:r w:rsidRPr="00457A3B">
        <w:rPr>
          <w:sz w:val="24"/>
          <w:szCs w:val="24"/>
        </w:rPr>
        <w:t>aktivitas</w:t>
      </w:r>
      <w:proofErr w:type="spellEnd"/>
      <w:r w:rsidRPr="00457A3B">
        <w:rPr>
          <w:sz w:val="24"/>
          <w:szCs w:val="24"/>
        </w:rPr>
        <w:t xml:space="preserve"> </w:t>
      </w:r>
      <w:proofErr w:type="spellStart"/>
      <w:r w:rsidRPr="00457A3B">
        <w:rPr>
          <w:sz w:val="24"/>
          <w:szCs w:val="24"/>
        </w:rPr>
        <w:t>pembelian</w:t>
      </w:r>
      <w:proofErr w:type="spellEnd"/>
      <w:r w:rsidRPr="00457A3B">
        <w:rPr>
          <w:sz w:val="24"/>
          <w:szCs w:val="24"/>
        </w:rPr>
        <w:t xml:space="preserve"> </w:t>
      </w:r>
      <w:r w:rsidRPr="00457A3B">
        <w:rPr>
          <w:sz w:val="24"/>
          <w:szCs w:val="24"/>
        </w:rPr>
        <w:fldChar w:fldCharType="begin" w:fldLock="1"/>
      </w:r>
      <w:r w:rsidRPr="00457A3B">
        <w:rPr>
          <w:sz w:val="24"/>
          <w:szCs w:val="24"/>
        </w:rPr>
        <w:instrText>ADDIN CSL_CITATION {"citationItems":[{"id":"ITEM-1","itemData":{"DOI":"10.17977/10.17977/um070v4i12024p41-46","author":[{"dropping-particle":"","family":"Areta","given":"Tiara Dini","non-dropping-particle":"","parse-names":false,"suffix":""},{"dropping-particle":"","family":"Khairina","given":"Nadia","non-dropping-particle":"","parse-names":false,"suffix":""}],"container-title":"Flourishing Journal","id":"ITEM-1","issue":"1","issued":{"date-parts":[["2024"]]},"page":"41-46","title":"Dampak Discount Promotion pada Platform E-Commerce terhadap Perilaku Impulsive Buying","type":"article-journal","volume":"4"},"uris":["http://www.mendeley.com/documents/?uuid=5296c278-f549-4250-8214-8cf1bba097fd"]}],"mendeley":{"formattedCitation":"(Areta &amp; Khairina, 2024)","plainTextFormattedCitation":"(Areta &amp; Khairina, 2024)","previouslyFormattedCitation":"(Areta &amp; Khairina, 2024)"},"properties":{"noteIndex":0},"schema":"https://github.com/citation-style-language/schema/raw/master/csl-citation.json"}</w:instrText>
      </w:r>
      <w:r w:rsidRPr="00457A3B">
        <w:rPr>
          <w:sz w:val="24"/>
          <w:szCs w:val="24"/>
        </w:rPr>
        <w:fldChar w:fldCharType="separate"/>
      </w:r>
      <w:r w:rsidRPr="00457A3B">
        <w:rPr>
          <w:noProof/>
          <w:sz w:val="24"/>
          <w:szCs w:val="24"/>
        </w:rPr>
        <w:t>(Areta &amp; Khairina, 2024)</w:t>
      </w:r>
      <w:r w:rsidRPr="00457A3B">
        <w:rPr>
          <w:sz w:val="24"/>
          <w:szCs w:val="24"/>
        </w:rPr>
        <w:fldChar w:fldCharType="end"/>
      </w:r>
      <w:r w:rsidRPr="00457A3B">
        <w:rPr>
          <w:sz w:val="24"/>
          <w:szCs w:val="24"/>
        </w:rPr>
        <w:t xml:space="preserve">. Cara </w:t>
      </w:r>
      <w:proofErr w:type="spellStart"/>
      <w:r w:rsidRPr="00457A3B">
        <w:rPr>
          <w:sz w:val="24"/>
          <w:szCs w:val="24"/>
        </w:rPr>
        <w:t>ini</w:t>
      </w:r>
      <w:proofErr w:type="spellEnd"/>
      <w:r w:rsidRPr="00457A3B">
        <w:rPr>
          <w:sz w:val="24"/>
          <w:szCs w:val="24"/>
        </w:rPr>
        <w:t xml:space="preserve"> </w:t>
      </w:r>
      <w:proofErr w:type="spellStart"/>
      <w:r w:rsidRPr="00457A3B">
        <w:rPr>
          <w:sz w:val="24"/>
          <w:szCs w:val="24"/>
        </w:rPr>
        <w:t>mengandalkan</w:t>
      </w:r>
      <w:proofErr w:type="spellEnd"/>
      <w:r w:rsidRPr="00457A3B">
        <w:rPr>
          <w:sz w:val="24"/>
          <w:szCs w:val="24"/>
        </w:rPr>
        <w:t xml:space="preserve"> platform digital guna </w:t>
      </w:r>
      <w:proofErr w:type="spellStart"/>
      <w:r w:rsidRPr="00457A3B">
        <w:rPr>
          <w:sz w:val="24"/>
          <w:szCs w:val="24"/>
        </w:rPr>
        <w:t>mendistribusikan</w:t>
      </w:r>
      <w:proofErr w:type="spellEnd"/>
      <w:r w:rsidRPr="00457A3B">
        <w:rPr>
          <w:sz w:val="24"/>
          <w:szCs w:val="24"/>
        </w:rPr>
        <w:t xml:space="preserve"> </w:t>
      </w:r>
      <w:proofErr w:type="spellStart"/>
      <w:r w:rsidRPr="00457A3B">
        <w:rPr>
          <w:sz w:val="24"/>
          <w:szCs w:val="24"/>
        </w:rPr>
        <w:t>kode</w:t>
      </w:r>
      <w:proofErr w:type="spellEnd"/>
      <w:r w:rsidRPr="00457A3B">
        <w:rPr>
          <w:sz w:val="24"/>
          <w:szCs w:val="24"/>
        </w:rPr>
        <w:t xml:space="preserve"> promo yang </w:t>
      </w:r>
      <w:proofErr w:type="spellStart"/>
      <w:r w:rsidRPr="00457A3B">
        <w:rPr>
          <w:sz w:val="24"/>
          <w:szCs w:val="24"/>
        </w:rPr>
        <w:t>dapat</w:t>
      </w:r>
      <w:proofErr w:type="spellEnd"/>
      <w:r w:rsidRPr="00457A3B">
        <w:rPr>
          <w:sz w:val="24"/>
          <w:szCs w:val="24"/>
        </w:rPr>
        <w:t xml:space="preserve"> </w:t>
      </w:r>
      <w:proofErr w:type="spellStart"/>
      <w:r w:rsidRPr="00457A3B">
        <w:rPr>
          <w:sz w:val="24"/>
          <w:szCs w:val="24"/>
        </w:rPr>
        <w:t>dimanfaatkan</w:t>
      </w:r>
      <w:proofErr w:type="spellEnd"/>
      <w:r w:rsidRPr="00457A3B">
        <w:rPr>
          <w:sz w:val="24"/>
          <w:szCs w:val="24"/>
        </w:rPr>
        <w:t xml:space="preserve"> </w:t>
      </w:r>
      <w:proofErr w:type="spellStart"/>
      <w:r w:rsidRPr="00457A3B">
        <w:rPr>
          <w:sz w:val="24"/>
          <w:szCs w:val="24"/>
        </w:rPr>
        <w:t>pengguna</w:t>
      </w:r>
      <w:proofErr w:type="spellEnd"/>
      <w:r w:rsidRPr="00457A3B">
        <w:rPr>
          <w:sz w:val="24"/>
          <w:szCs w:val="24"/>
        </w:rPr>
        <w:t xml:space="preserve"> </w:t>
      </w:r>
      <w:proofErr w:type="spellStart"/>
      <w:r w:rsidRPr="00457A3B">
        <w:rPr>
          <w:sz w:val="24"/>
          <w:szCs w:val="24"/>
        </w:rPr>
        <w:t>saat</w:t>
      </w:r>
      <w:proofErr w:type="spellEnd"/>
      <w:r w:rsidRPr="00457A3B">
        <w:rPr>
          <w:sz w:val="24"/>
          <w:szCs w:val="24"/>
        </w:rPr>
        <w:t xml:space="preserve"> </w:t>
      </w:r>
      <w:proofErr w:type="spellStart"/>
      <w:r w:rsidRPr="00457A3B">
        <w:rPr>
          <w:sz w:val="24"/>
          <w:szCs w:val="24"/>
        </w:rPr>
        <w:t>bertransaksi</w:t>
      </w:r>
      <w:proofErr w:type="spellEnd"/>
      <w:r w:rsidRPr="00457A3B">
        <w:rPr>
          <w:sz w:val="24"/>
          <w:szCs w:val="24"/>
        </w:rPr>
        <w:t xml:space="preserve"> </w:t>
      </w:r>
      <w:proofErr w:type="spellStart"/>
      <w:r w:rsidRPr="00457A3B">
        <w:rPr>
          <w:sz w:val="24"/>
          <w:szCs w:val="24"/>
        </w:rPr>
        <w:t>secara</w:t>
      </w:r>
      <w:proofErr w:type="spellEnd"/>
      <w:r w:rsidRPr="00457A3B">
        <w:rPr>
          <w:sz w:val="24"/>
          <w:szCs w:val="24"/>
        </w:rPr>
        <w:t xml:space="preserve"> online </w:t>
      </w:r>
      <w:r w:rsidRPr="00457A3B">
        <w:rPr>
          <w:sz w:val="24"/>
          <w:szCs w:val="24"/>
        </w:rPr>
        <w:fldChar w:fldCharType="begin" w:fldLock="1"/>
      </w:r>
      <w:r w:rsidRPr="00457A3B">
        <w:rPr>
          <w:sz w:val="24"/>
          <w:szCs w:val="24"/>
        </w:rPr>
        <w:instrText>ADDIN CSL_CITATION {"citationItems":[{"id":"ITEM-1","itemData":{"author":[{"dropping-particle":"","family":"Hasbi","given":"Imanuddin","non-dropping-particle":"","parse-names":false,"suffix":""},{"dropping-particle":"","family":"Iftikhar","given":"Farhan Dhiya","non-dropping-particle":"","parse-names":false,"suffix":""}],"container-title":"e-Proceeding of Management","id":"ITEM-1","issue":"4","issued":{"date-parts":[["2024"]]},"page":"3933-3944","title":"Pengaruh Sales Promotion Flash Sale dan Price Discount Terhadap Perilaku Impulse Buying Pada Marketplace Tokopedia","type":"article-journal","volume":"11"},"uris":["http://www.mendeley.com/documents/?uuid=7bac3df7-de68-47a1-b324-e26b6fdec850"]}],"mendeley":{"formattedCitation":"(Hasbi &amp; Iftikhar, 2024)","plainTextFormattedCitation":"(Hasbi &amp; Iftikhar, 2024)","previouslyFormattedCitation":"(Hasbi &amp; Iftikhar, 2024)"},"properties":{"noteIndex":0},"schema":"https://github.com/citation-style-language/schema/raw/master/csl-citation.json"}</w:instrText>
      </w:r>
      <w:r w:rsidRPr="00457A3B">
        <w:rPr>
          <w:sz w:val="24"/>
          <w:szCs w:val="24"/>
        </w:rPr>
        <w:fldChar w:fldCharType="separate"/>
      </w:r>
      <w:r w:rsidRPr="00457A3B">
        <w:rPr>
          <w:noProof/>
          <w:sz w:val="24"/>
          <w:szCs w:val="24"/>
        </w:rPr>
        <w:t>(Hasbi &amp; Iftikhar, 2024)</w:t>
      </w:r>
      <w:r w:rsidRPr="00457A3B">
        <w:rPr>
          <w:sz w:val="24"/>
          <w:szCs w:val="24"/>
        </w:rPr>
        <w:fldChar w:fldCharType="end"/>
      </w:r>
      <w:r w:rsidRPr="00457A3B">
        <w:rPr>
          <w:sz w:val="24"/>
          <w:szCs w:val="24"/>
        </w:rPr>
        <w:t xml:space="preserve">. </w:t>
      </w:r>
      <w:proofErr w:type="spellStart"/>
      <w:r w:rsidRPr="00457A3B">
        <w:rPr>
          <w:sz w:val="24"/>
          <w:szCs w:val="24"/>
        </w:rPr>
        <w:t>Penerapan</w:t>
      </w:r>
      <w:proofErr w:type="spellEnd"/>
      <w:r w:rsidRPr="00457A3B">
        <w:rPr>
          <w:sz w:val="24"/>
          <w:szCs w:val="24"/>
        </w:rPr>
        <w:t xml:space="preserve"> </w:t>
      </w:r>
      <w:proofErr w:type="spellStart"/>
      <w:r w:rsidRPr="00457A3B">
        <w:rPr>
          <w:sz w:val="24"/>
          <w:szCs w:val="24"/>
        </w:rPr>
        <w:t>diskon</w:t>
      </w:r>
      <w:proofErr w:type="spellEnd"/>
      <w:r w:rsidRPr="00457A3B">
        <w:rPr>
          <w:sz w:val="24"/>
          <w:szCs w:val="24"/>
        </w:rPr>
        <w:t xml:space="preserve"> digital </w:t>
      </w:r>
      <w:proofErr w:type="spellStart"/>
      <w:r w:rsidRPr="00457A3B">
        <w:rPr>
          <w:sz w:val="24"/>
          <w:szCs w:val="24"/>
        </w:rPr>
        <w:t>tidak</w:t>
      </w:r>
      <w:proofErr w:type="spellEnd"/>
      <w:r w:rsidRPr="00457A3B">
        <w:rPr>
          <w:sz w:val="24"/>
          <w:szCs w:val="24"/>
        </w:rPr>
        <w:t xml:space="preserve"> </w:t>
      </w:r>
      <w:proofErr w:type="spellStart"/>
      <w:r w:rsidRPr="00457A3B">
        <w:rPr>
          <w:sz w:val="24"/>
          <w:szCs w:val="24"/>
        </w:rPr>
        <w:t>hanya</w:t>
      </w:r>
      <w:proofErr w:type="spellEnd"/>
      <w:r w:rsidRPr="00457A3B">
        <w:rPr>
          <w:sz w:val="24"/>
          <w:szCs w:val="24"/>
        </w:rPr>
        <w:t xml:space="preserve"> </w:t>
      </w:r>
      <w:proofErr w:type="spellStart"/>
      <w:r w:rsidRPr="00457A3B">
        <w:rPr>
          <w:sz w:val="24"/>
          <w:szCs w:val="24"/>
        </w:rPr>
        <w:t>memberi</w:t>
      </w:r>
      <w:proofErr w:type="spellEnd"/>
      <w:r w:rsidRPr="00457A3B">
        <w:rPr>
          <w:sz w:val="24"/>
          <w:szCs w:val="24"/>
        </w:rPr>
        <w:t xml:space="preserve"> </w:t>
      </w:r>
      <w:proofErr w:type="spellStart"/>
      <w:r w:rsidRPr="00457A3B">
        <w:rPr>
          <w:sz w:val="24"/>
          <w:szCs w:val="24"/>
        </w:rPr>
        <w:t>manfaat</w:t>
      </w:r>
      <w:proofErr w:type="spellEnd"/>
      <w:r w:rsidRPr="00457A3B">
        <w:rPr>
          <w:sz w:val="24"/>
          <w:szCs w:val="24"/>
        </w:rPr>
        <w:t xml:space="preserve"> </w:t>
      </w:r>
      <w:proofErr w:type="spellStart"/>
      <w:r w:rsidRPr="00457A3B">
        <w:rPr>
          <w:sz w:val="24"/>
          <w:szCs w:val="24"/>
        </w:rPr>
        <w:t>langsung</w:t>
      </w:r>
      <w:proofErr w:type="spellEnd"/>
      <w:r w:rsidRPr="00457A3B">
        <w:rPr>
          <w:sz w:val="24"/>
          <w:szCs w:val="24"/>
        </w:rPr>
        <w:t xml:space="preserve"> </w:t>
      </w:r>
      <w:proofErr w:type="spellStart"/>
      <w:r w:rsidRPr="00457A3B">
        <w:rPr>
          <w:sz w:val="24"/>
          <w:szCs w:val="24"/>
        </w:rPr>
        <w:t>kepada</w:t>
      </w:r>
      <w:proofErr w:type="spellEnd"/>
      <w:r w:rsidRPr="00457A3B">
        <w:rPr>
          <w:sz w:val="24"/>
          <w:szCs w:val="24"/>
        </w:rPr>
        <w:t xml:space="preserve"> </w:t>
      </w:r>
      <w:proofErr w:type="spellStart"/>
      <w:r w:rsidRPr="00457A3B">
        <w:rPr>
          <w:sz w:val="24"/>
          <w:szCs w:val="24"/>
        </w:rPr>
        <w:t>konsumen</w:t>
      </w:r>
      <w:proofErr w:type="spellEnd"/>
      <w:r w:rsidRPr="00457A3B">
        <w:rPr>
          <w:sz w:val="24"/>
          <w:szCs w:val="24"/>
        </w:rPr>
        <w:t xml:space="preserve">, </w:t>
      </w:r>
      <w:proofErr w:type="spellStart"/>
      <w:r w:rsidRPr="00457A3B">
        <w:rPr>
          <w:sz w:val="24"/>
          <w:szCs w:val="24"/>
        </w:rPr>
        <w:t>tetapi</w:t>
      </w:r>
      <w:proofErr w:type="spellEnd"/>
      <w:r w:rsidRPr="00457A3B">
        <w:rPr>
          <w:sz w:val="24"/>
          <w:szCs w:val="24"/>
        </w:rPr>
        <w:t xml:space="preserve"> juga </w:t>
      </w:r>
      <w:proofErr w:type="spellStart"/>
      <w:r w:rsidRPr="00457A3B">
        <w:rPr>
          <w:sz w:val="24"/>
          <w:szCs w:val="24"/>
        </w:rPr>
        <w:t>berperan</w:t>
      </w:r>
      <w:proofErr w:type="spellEnd"/>
      <w:r w:rsidRPr="00457A3B">
        <w:rPr>
          <w:sz w:val="24"/>
          <w:szCs w:val="24"/>
        </w:rPr>
        <w:t xml:space="preserve"> </w:t>
      </w:r>
      <w:proofErr w:type="spellStart"/>
      <w:r w:rsidRPr="00457A3B">
        <w:rPr>
          <w:sz w:val="24"/>
          <w:szCs w:val="24"/>
        </w:rPr>
        <w:t>dalam</w:t>
      </w:r>
      <w:proofErr w:type="spellEnd"/>
      <w:r w:rsidRPr="00457A3B">
        <w:rPr>
          <w:sz w:val="24"/>
          <w:szCs w:val="24"/>
        </w:rPr>
        <w:t xml:space="preserve"> </w:t>
      </w:r>
      <w:proofErr w:type="spellStart"/>
      <w:r w:rsidRPr="00457A3B">
        <w:rPr>
          <w:sz w:val="24"/>
          <w:szCs w:val="24"/>
        </w:rPr>
        <w:t>memperkuat</w:t>
      </w:r>
      <w:proofErr w:type="spellEnd"/>
      <w:r w:rsidRPr="00457A3B">
        <w:rPr>
          <w:sz w:val="24"/>
          <w:szCs w:val="24"/>
        </w:rPr>
        <w:t xml:space="preserve"> </w:t>
      </w:r>
      <w:proofErr w:type="spellStart"/>
      <w:r w:rsidRPr="00457A3B">
        <w:rPr>
          <w:sz w:val="24"/>
          <w:szCs w:val="24"/>
        </w:rPr>
        <w:t>kesetiaan</w:t>
      </w:r>
      <w:proofErr w:type="spellEnd"/>
      <w:r w:rsidRPr="00457A3B">
        <w:rPr>
          <w:sz w:val="24"/>
          <w:szCs w:val="24"/>
        </w:rPr>
        <w:t xml:space="preserve"> </w:t>
      </w:r>
      <w:proofErr w:type="spellStart"/>
      <w:r w:rsidRPr="00457A3B">
        <w:rPr>
          <w:sz w:val="24"/>
          <w:szCs w:val="24"/>
        </w:rPr>
        <w:t>pelanggan</w:t>
      </w:r>
      <w:proofErr w:type="spellEnd"/>
      <w:r w:rsidRPr="00457A3B">
        <w:rPr>
          <w:sz w:val="24"/>
          <w:szCs w:val="24"/>
        </w:rPr>
        <w:t xml:space="preserve"> </w:t>
      </w:r>
      <w:proofErr w:type="spellStart"/>
      <w:r w:rsidRPr="00457A3B">
        <w:rPr>
          <w:sz w:val="24"/>
          <w:szCs w:val="24"/>
        </w:rPr>
        <w:t>terhadap</w:t>
      </w:r>
      <w:proofErr w:type="spellEnd"/>
      <w:r w:rsidRPr="00457A3B">
        <w:rPr>
          <w:sz w:val="24"/>
          <w:szCs w:val="24"/>
        </w:rPr>
        <w:t xml:space="preserve"> </w:t>
      </w:r>
      <w:proofErr w:type="spellStart"/>
      <w:r w:rsidRPr="00457A3B">
        <w:rPr>
          <w:sz w:val="24"/>
          <w:szCs w:val="24"/>
        </w:rPr>
        <w:t>layanan</w:t>
      </w:r>
      <w:proofErr w:type="spellEnd"/>
      <w:r w:rsidRPr="00457A3B">
        <w:rPr>
          <w:sz w:val="24"/>
          <w:szCs w:val="24"/>
        </w:rPr>
        <w:t xml:space="preserve"> </w:t>
      </w:r>
      <w:proofErr w:type="spellStart"/>
      <w:r w:rsidRPr="00457A3B">
        <w:rPr>
          <w:sz w:val="24"/>
          <w:szCs w:val="24"/>
        </w:rPr>
        <w:t>atau</w:t>
      </w:r>
      <w:proofErr w:type="spellEnd"/>
      <w:r w:rsidRPr="00457A3B">
        <w:rPr>
          <w:sz w:val="24"/>
          <w:szCs w:val="24"/>
        </w:rPr>
        <w:t xml:space="preserve"> brand </w:t>
      </w:r>
      <w:proofErr w:type="spellStart"/>
      <w:r w:rsidRPr="00457A3B">
        <w:rPr>
          <w:sz w:val="24"/>
          <w:szCs w:val="24"/>
        </w:rPr>
        <w:t>tertentu</w:t>
      </w:r>
      <w:proofErr w:type="spellEnd"/>
      <w:r w:rsidRPr="00457A3B">
        <w:rPr>
          <w:sz w:val="24"/>
          <w:szCs w:val="24"/>
        </w:rPr>
        <w:t xml:space="preserve">. </w:t>
      </w:r>
      <w:proofErr w:type="spellStart"/>
      <w:r w:rsidRPr="00457A3B">
        <w:rPr>
          <w:sz w:val="24"/>
          <w:szCs w:val="24"/>
        </w:rPr>
        <w:t>Dalam</w:t>
      </w:r>
      <w:proofErr w:type="spellEnd"/>
      <w:r w:rsidRPr="00457A3B">
        <w:rPr>
          <w:sz w:val="24"/>
          <w:szCs w:val="24"/>
        </w:rPr>
        <w:t xml:space="preserve"> </w:t>
      </w:r>
      <w:proofErr w:type="spellStart"/>
      <w:r w:rsidRPr="00457A3B">
        <w:rPr>
          <w:sz w:val="24"/>
          <w:szCs w:val="24"/>
        </w:rPr>
        <w:t>praktiknya</w:t>
      </w:r>
      <w:proofErr w:type="spellEnd"/>
      <w:r w:rsidRPr="00457A3B">
        <w:rPr>
          <w:sz w:val="24"/>
          <w:szCs w:val="24"/>
        </w:rPr>
        <w:t xml:space="preserve">, </w:t>
      </w:r>
      <w:proofErr w:type="spellStart"/>
      <w:r w:rsidRPr="00457A3B">
        <w:rPr>
          <w:sz w:val="24"/>
          <w:szCs w:val="24"/>
        </w:rPr>
        <w:t>pemberian</w:t>
      </w:r>
      <w:proofErr w:type="spellEnd"/>
      <w:r w:rsidRPr="00457A3B">
        <w:rPr>
          <w:sz w:val="24"/>
          <w:szCs w:val="24"/>
        </w:rPr>
        <w:t xml:space="preserve"> </w:t>
      </w:r>
      <w:proofErr w:type="spellStart"/>
      <w:r w:rsidRPr="00457A3B">
        <w:rPr>
          <w:sz w:val="24"/>
          <w:szCs w:val="24"/>
        </w:rPr>
        <w:t>potongan</w:t>
      </w:r>
      <w:proofErr w:type="spellEnd"/>
      <w:r w:rsidRPr="00457A3B">
        <w:rPr>
          <w:sz w:val="24"/>
          <w:szCs w:val="24"/>
        </w:rPr>
        <w:t xml:space="preserve"> </w:t>
      </w:r>
      <w:proofErr w:type="spellStart"/>
      <w:r w:rsidRPr="00457A3B">
        <w:rPr>
          <w:sz w:val="24"/>
          <w:szCs w:val="24"/>
        </w:rPr>
        <w:t>biaya</w:t>
      </w:r>
      <w:proofErr w:type="spellEnd"/>
      <w:r w:rsidRPr="00457A3B">
        <w:rPr>
          <w:sz w:val="24"/>
          <w:szCs w:val="24"/>
        </w:rPr>
        <w:t xml:space="preserve"> </w:t>
      </w:r>
      <w:proofErr w:type="spellStart"/>
      <w:r w:rsidRPr="00457A3B">
        <w:rPr>
          <w:sz w:val="24"/>
          <w:szCs w:val="24"/>
        </w:rPr>
        <w:t>ini</w:t>
      </w:r>
      <w:proofErr w:type="spellEnd"/>
      <w:r w:rsidRPr="00457A3B">
        <w:rPr>
          <w:sz w:val="24"/>
          <w:szCs w:val="24"/>
        </w:rPr>
        <w:t xml:space="preserve"> </w:t>
      </w:r>
      <w:proofErr w:type="spellStart"/>
      <w:r w:rsidRPr="00457A3B">
        <w:rPr>
          <w:sz w:val="24"/>
          <w:szCs w:val="24"/>
        </w:rPr>
        <w:t>dapat</w:t>
      </w:r>
      <w:proofErr w:type="spellEnd"/>
      <w:r w:rsidRPr="00457A3B">
        <w:rPr>
          <w:sz w:val="24"/>
          <w:szCs w:val="24"/>
        </w:rPr>
        <w:t xml:space="preserve"> </w:t>
      </w:r>
      <w:proofErr w:type="spellStart"/>
      <w:r w:rsidRPr="00457A3B">
        <w:rPr>
          <w:sz w:val="24"/>
          <w:szCs w:val="24"/>
        </w:rPr>
        <w:t>dibedakan</w:t>
      </w:r>
      <w:proofErr w:type="spellEnd"/>
      <w:r w:rsidRPr="00457A3B">
        <w:rPr>
          <w:sz w:val="24"/>
          <w:szCs w:val="24"/>
        </w:rPr>
        <w:t xml:space="preserve"> </w:t>
      </w:r>
      <w:proofErr w:type="spellStart"/>
      <w:r w:rsidRPr="00457A3B">
        <w:rPr>
          <w:sz w:val="24"/>
          <w:szCs w:val="24"/>
        </w:rPr>
        <w:t>menurut</w:t>
      </w:r>
      <w:proofErr w:type="spellEnd"/>
      <w:r w:rsidRPr="00457A3B">
        <w:rPr>
          <w:sz w:val="24"/>
          <w:szCs w:val="24"/>
        </w:rPr>
        <w:t xml:space="preserve"> </w:t>
      </w:r>
      <w:proofErr w:type="spellStart"/>
      <w:r w:rsidRPr="00457A3B">
        <w:rPr>
          <w:sz w:val="24"/>
          <w:szCs w:val="24"/>
        </w:rPr>
        <w:t>pihak</w:t>
      </w:r>
      <w:proofErr w:type="spellEnd"/>
      <w:r w:rsidRPr="00457A3B">
        <w:rPr>
          <w:sz w:val="24"/>
          <w:szCs w:val="24"/>
        </w:rPr>
        <w:t xml:space="preserve"> yang </w:t>
      </w:r>
      <w:proofErr w:type="spellStart"/>
      <w:r w:rsidRPr="00457A3B">
        <w:rPr>
          <w:sz w:val="24"/>
          <w:szCs w:val="24"/>
        </w:rPr>
        <w:t>menanggung</w:t>
      </w:r>
      <w:proofErr w:type="spellEnd"/>
      <w:r w:rsidRPr="00457A3B">
        <w:rPr>
          <w:sz w:val="24"/>
          <w:szCs w:val="24"/>
        </w:rPr>
        <w:t xml:space="preserve"> </w:t>
      </w:r>
      <w:proofErr w:type="spellStart"/>
      <w:r w:rsidRPr="00457A3B">
        <w:rPr>
          <w:sz w:val="24"/>
          <w:szCs w:val="24"/>
        </w:rPr>
        <w:t>bebannya</w:t>
      </w:r>
      <w:proofErr w:type="spellEnd"/>
      <w:r w:rsidRPr="00457A3B">
        <w:rPr>
          <w:sz w:val="24"/>
          <w:szCs w:val="24"/>
        </w:rPr>
        <w:t>—</w:t>
      </w:r>
      <w:proofErr w:type="spellStart"/>
      <w:r w:rsidRPr="00457A3B">
        <w:rPr>
          <w:sz w:val="24"/>
          <w:szCs w:val="24"/>
        </w:rPr>
        <w:t>mulai</w:t>
      </w:r>
      <w:proofErr w:type="spellEnd"/>
      <w:r w:rsidRPr="00457A3B">
        <w:rPr>
          <w:sz w:val="24"/>
          <w:szCs w:val="24"/>
        </w:rPr>
        <w:t xml:space="preserve"> </w:t>
      </w:r>
      <w:proofErr w:type="spellStart"/>
      <w:r w:rsidRPr="00457A3B">
        <w:rPr>
          <w:sz w:val="24"/>
          <w:szCs w:val="24"/>
        </w:rPr>
        <w:t>dari</w:t>
      </w:r>
      <w:proofErr w:type="spellEnd"/>
      <w:r w:rsidRPr="00457A3B">
        <w:rPr>
          <w:sz w:val="24"/>
          <w:szCs w:val="24"/>
        </w:rPr>
        <w:t xml:space="preserve"> </w:t>
      </w:r>
      <w:proofErr w:type="spellStart"/>
      <w:r w:rsidRPr="00457A3B">
        <w:rPr>
          <w:sz w:val="24"/>
          <w:szCs w:val="24"/>
        </w:rPr>
        <w:t>sepenuhnya</w:t>
      </w:r>
      <w:proofErr w:type="spellEnd"/>
      <w:r w:rsidRPr="00457A3B">
        <w:rPr>
          <w:sz w:val="24"/>
          <w:szCs w:val="24"/>
        </w:rPr>
        <w:t xml:space="preserve"> </w:t>
      </w:r>
      <w:proofErr w:type="spellStart"/>
      <w:r w:rsidRPr="00457A3B">
        <w:rPr>
          <w:sz w:val="24"/>
          <w:szCs w:val="24"/>
        </w:rPr>
        <w:t>ditanggung</w:t>
      </w:r>
      <w:proofErr w:type="spellEnd"/>
      <w:r w:rsidRPr="00457A3B">
        <w:rPr>
          <w:sz w:val="24"/>
          <w:szCs w:val="24"/>
        </w:rPr>
        <w:t xml:space="preserve"> oleh </w:t>
      </w:r>
      <w:proofErr w:type="spellStart"/>
      <w:r w:rsidRPr="00457A3B">
        <w:rPr>
          <w:sz w:val="24"/>
          <w:szCs w:val="24"/>
        </w:rPr>
        <w:t>perusahaan</w:t>
      </w:r>
      <w:proofErr w:type="spellEnd"/>
      <w:r w:rsidRPr="00457A3B">
        <w:rPr>
          <w:sz w:val="24"/>
          <w:szCs w:val="24"/>
        </w:rPr>
        <w:t xml:space="preserve">, </w:t>
      </w:r>
      <w:proofErr w:type="spellStart"/>
      <w:r w:rsidRPr="00457A3B">
        <w:rPr>
          <w:sz w:val="24"/>
          <w:szCs w:val="24"/>
        </w:rPr>
        <w:t>dibagi</w:t>
      </w:r>
      <w:proofErr w:type="spellEnd"/>
      <w:r w:rsidRPr="00457A3B">
        <w:rPr>
          <w:sz w:val="24"/>
          <w:szCs w:val="24"/>
        </w:rPr>
        <w:t xml:space="preserve"> </w:t>
      </w:r>
      <w:proofErr w:type="spellStart"/>
      <w:r w:rsidRPr="00457A3B">
        <w:rPr>
          <w:sz w:val="24"/>
          <w:szCs w:val="24"/>
        </w:rPr>
        <w:t>bersama</w:t>
      </w:r>
      <w:proofErr w:type="spellEnd"/>
      <w:r w:rsidRPr="00457A3B">
        <w:rPr>
          <w:sz w:val="24"/>
          <w:szCs w:val="24"/>
        </w:rPr>
        <w:t xml:space="preserve"> </w:t>
      </w:r>
      <w:proofErr w:type="spellStart"/>
      <w:r w:rsidRPr="00457A3B">
        <w:rPr>
          <w:sz w:val="24"/>
          <w:szCs w:val="24"/>
        </w:rPr>
        <w:t>mitra</w:t>
      </w:r>
      <w:proofErr w:type="spellEnd"/>
      <w:r w:rsidRPr="00457A3B">
        <w:rPr>
          <w:sz w:val="24"/>
          <w:szCs w:val="24"/>
        </w:rPr>
        <w:t xml:space="preserve"> </w:t>
      </w:r>
      <w:proofErr w:type="spellStart"/>
      <w:r w:rsidRPr="00457A3B">
        <w:rPr>
          <w:sz w:val="24"/>
          <w:szCs w:val="24"/>
        </w:rPr>
        <w:t>dagang</w:t>
      </w:r>
      <w:proofErr w:type="spellEnd"/>
      <w:r w:rsidRPr="00457A3B">
        <w:rPr>
          <w:sz w:val="24"/>
          <w:szCs w:val="24"/>
        </w:rPr>
        <w:t xml:space="preserve">, </w:t>
      </w:r>
      <w:proofErr w:type="spellStart"/>
      <w:r w:rsidRPr="00457A3B">
        <w:rPr>
          <w:sz w:val="24"/>
          <w:szCs w:val="24"/>
        </w:rPr>
        <w:t>hingga</w:t>
      </w:r>
      <w:proofErr w:type="spellEnd"/>
      <w:r w:rsidRPr="00457A3B">
        <w:rPr>
          <w:sz w:val="24"/>
          <w:szCs w:val="24"/>
        </w:rPr>
        <w:t xml:space="preserve"> </w:t>
      </w:r>
      <w:proofErr w:type="spellStart"/>
      <w:r w:rsidRPr="00457A3B">
        <w:rPr>
          <w:sz w:val="24"/>
          <w:szCs w:val="24"/>
        </w:rPr>
        <w:t>seluruhnya</w:t>
      </w:r>
      <w:proofErr w:type="spellEnd"/>
      <w:r w:rsidRPr="00457A3B">
        <w:rPr>
          <w:sz w:val="24"/>
          <w:szCs w:val="24"/>
        </w:rPr>
        <w:t xml:space="preserve"> </w:t>
      </w:r>
      <w:proofErr w:type="spellStart"/>
      <w:r w:rsidRPr="00457A3B">
        <w:rPr>
          <w:sz w:val="24"/>
          <w:szCs w:val="24"/>
        </w:rPr>
        <w:t>dibebankan</w:t>
      </w:r>
      <w:proofErr w:type="spellEnd"/>
      <w:r w:rsidRPr="00457A3B">
        <w:rPr>
          <w:sz w:val="24"/>
          <w:szCs w:val="24"/>
        </w:rPr>
        <w:t xml:space="preserve"> </w:t>
      </w:r>
      <w:proofErr w:type="spellStart"/>
      <w:r w:rsidRPr="00457A3B">
        <w:rPr>
          <w:sz w:val="24"/>
          <w:szCs w:val="24"/>
        </w:rPr>
        <w:t>kepada</w:t>
      </w:r>
      <w:proofErr w:type="spellEnd"/>
      <w:r w:rsidRPr="00457A3B">
        <w:rPr>
          <w:sz w:val="24"/>
          <w:szCs w:val="24"/>
        </w:rPr>
        <w:t xml:space="preserve"> </w:t>
      </w:r>
      <w:proofErr w:type="spellStart"/>
      <w:r w:rsidRPr="00457A3B">
        <w:rPr>
          <w:sz w:val="24"/>
          <w:szCs w:val="24"/>
        </w:rPr>
        <w:t>pihak</w:t>
      </w:r>
      <w:proofErr w:type="spellEnd"/>
      <w:r w:rsidRPr="00457A3B">
        <w:rPr>
          <w:sz w:val="24"/>
          <w:szCs w:val="24"/>
        </w:rPr>
        <w:t xml:space="preserve"> </w:t>
      </w:r>
      <w:proofErr w:type="spellStart"/>
      <w:r w:rsidRPr="00457A3B">
        <w:rPr>
          <w:sz w:val="24"/>
          <w:szCs w:val="24"/>
        </w:rPr>
        <w:t>mitra</w:t>
      </w:r>
      <w:proofErr w:type="spellEnd"/>
      <w:r w:rsidRPr="00457A3B">
        <w:rPr>
          <w:sz w:val="24"/>
          <w:szCs w:val="24"/>
        </w:rPr>
        <w:t xml:space="preserve"> </w:t>
      </w:r>
      <w:r w:rsidRPr="00457A3B">
        <w:rPr>
          <w:sz w:val="24"/>
          <w:szCs w:val="24"/>
        </w:rPr>
        <w:fldChar w:fldCharType="begin" w:fldLock="1"/>
      </w:r>
      <w:r w:rsidRPr="00457A3B">
        <w:rPr>
          <w:sz w:val="24"/>
          <w:szCs w:val="24"/>
        </w:rPr>
        <w:instrText>ADDIN CSL_CITATION {"citationItems":[{"id":"ITEM-1","itemData":{"author":[{"dropping-particle":"","family":"Novita","given":"Ulfiah","non-dropping-particle":"","parse-names":false,"suffix":""},{"dropping-particle":"","family":"Putri","given":"Sonia Sischa Eka","non-dropping-particle":"","parse-names":false,"suffix":""}],"container-title":"Jurnal Pendidikan Tambusai","id":"ITEM-1","issue":"1","issued":{"date-parts":[["2025"]]},"page":"11402-11408","title":"Analisis Pengaruh Promosi dan Diskon dalam Peningkatan Penjualan E- Commerce Era Digital","type":"article-journal","volume":"9"},"uris":["http://www.mendeley.com/documents/?uuid=0da9f868-5013-483e-8b16-012250079d4e"]}],"mendeley":{"formattedCitation":"(Novita &amp; Putri, 2025)","plainTextFormattedCitation":"(Novita &amp; Putri, 2025)","previouslyFormattedCitation":"(Novita &amp; Putri, 2025)"},"properties":{"noteIndex":0},"schema":"https://github.com/citation-style-language/schema/raw/master/csl-citation.json"}</w:instrText>
      </w:r>
      <w:r w:rsidRPr="00457A3B">
        <w:rPr>
          <w:sz w:val="24"/>
          <w:szCs w:val="24"/>
        </w:rPr>
        <w:fldChar w:fldCharType="separate"/>
      </w:r>
      <w:r w:rsidRPr="00457A3B">
        <w:rPr>
          <w:noProof/>
          <w:sz w:val="24"/>
          <w:szCs w:val="24"/>
        </w:rPr>
        <w:t>(Novita &amp; Putri, 2025)</w:t>
      </w:r>
      <w:r w:rsidRPr="00457A3B">
        <w:rPr>
          <w:sz w:val="24"/>
          <w:szCs w:val="24"/>
        </w:rPr>
        <w:fldChar w:fldCharType="end"/>
      </w:r>
      <w:r w:rsidRPr="00457A3B">
        <w:rPr>
          <w:sz w:val="24"/>
          <w:szCs w:val="24"/>
        </w:rPr>
        <w:t xml:space="preserve">. Masing-masing model </w:t>
      </w:r>
      <w:proofErr w:type="spellStart"/>
      <w:r w:rsidRPr="00457A3B">
        <w:rPr>
          <w:sz w:val="24"/>
          <w:szCs w:val="24"/>
        </w:rPr>
        <w:t>memiliki</w:t>
      </w:r>
      <w:proofErr w:type="spellEnd"/>
      <w:r w:rsidRPr="00457A3B">
        <w:rPr>
          <w:sz w:val="24"/>
          <w:szCs w:val="24"/>
        </w:rPr>
        <w:t xml:space="preserve"> </w:t>
      </w:r>
      <w:proofErr w:type="spellStart"/>
      <w:r w:rsidRPr="00457A3B">
        <w:rPr>
          <w:sz w:val="24"/>
          <w:szCs w:val="24"/>
        </w:rPr>
        <w:t>konsekuensi</w:t>
      </w:r>
      <w:proofErr w:type="spellEnd"/>
      <w:r w:rsidRPr="00457A3B">
        <w:rPr>
          <w:sz w:val="24"/>
          <w:szCs w:val="24"/>
        </w:rPr>
        <w:t xml:space="preserve"> </w:t>
      </w:r>
      <w:proofErr w:type="spellStart"/>
      <w:r w:rsidRPr="00457A3B">
        <w:rPr>
          <w:sz w:val="24"/>
          <w:szCs w:val="24"/>
        </w:rPr>
        <w:t>tersendiri</w:t>
      </w:r>
      <w:proofErr w:type="spellEnd"/>
      <w:r w:rsidRPr="00457A3B">
        <w:rPr>
          <w:sz w:val="24"/>
          <w:szCs w:val="24"/>
        </w:rPr>
        <w:t xml:space="preserve"> </w:t>
      </w:r>
      <w:proofErr w:type="spellStart"/>
      <w:r w:rsidRPr="00457A3B">
        <w:rPr>
          <w:sz w:val="24"/>
          <w:szCs w:val="24"/>
        </w:rPr>
        <w:t>terhadap</w:t>
      </w:r>
      <w:proofErr w:type="spellEnd"/>
      <w:r w:rsidRPr="00457A3B">
        <w:rPr>
          <w:sz w:val="24"/>
          <w:szCs w:val="24"/>
        </w:rPr>
        <w:t xml:space="preserve"> </w:t>
      </w:r>
      <w:proofErr w:type="spellStart"/>
      <w:r w:rsidRPr="00457A3B">
        <w:rPr>
          <w:sz w:val="24"/>
          <w:szCs w:val="24"/>
        </w:rPr>
        <w:t>kondisi</w:t>
      </w:r>
      <w:proofErr w:type="spellEnd"/>
      <w:r w:rsidRPr="00457A3B">
        <w:rPr>
          <w:sz w:val="24"/>
          <w:szCs w:val="24"/>
        </w:rPr>
        <w:t xml:space="preserve"> </w:t>
      </w:r>
      <w:proofErr w:type="spellStart"/>
      <w:r w:rsidRPr="00457A3B">
        <w:rPr>
          <w:sz w:val="24"/>
          <w:szCs w:val="24"/>
        </w:rPr>
        <w:t>keuangan</w:t>
      </w:r>
      <w:proofErr w:type="spellEnd"/>
      <w:r w:rsidRPr="00457A3B">
        <w:rPr>
          <w:sz w:val="24"/>
          <w:szCs w:val="24"/>
        </w:rPr>
        <w:t xml:space="preserve"> </w:t>
      </w:r>
      <w:proofErr w:type="spellStart"/>
      <w:r w:rsidRPr="00457A3B">
        <w:rPr>
          <w:sz w:val="24"/>
          <w:szCs w:val="24"/>
        </w:rPr>
        <w:t>serta</w:t>
      </w:r>
      <w:proofErr w:type="spellEnd"/>
      <w:r w:rsidRPr="00457A3B">
        <w:rPr>
          <w:sz w:val="24"/>
          <w:szCs w:val="24"/>
        </w:rPr>
        <w:t xml:space="preserve"> </w:t>
      </w:r>
      <w:proofErr w:type="spellStart"/>
      <w:r w:rsidRPr="00457A3B">
        <w:rPr>
          <w:sz w:val="24"/>
          <w:szCs w:val="24"/>
        </w:rPr>
        <w:t>pelaporan</w:t>
      </w:r>
      <w:proofErr w:type="spellEnd"/>
      <w:r w:rsidRPr="00457A3B">
        <w:rPr>
          <w:sz w:val="24"/>
          <w:szCs w:val="24"/>
        </w:rPr>
        <w:t xml:space="preserve"> </w:t>
      </w:r>
      <w:proofErr w:type="spellStart"/>
      <w:r w:rsidRPr="00457A3B">
        <w:rPr>
          <w:sz w:val="24"/>
          <w:szCs w:val="24"/>
        </w:rPr>
        <w:t>pembukuan</w:t>
      </w:r>
      <w:proofErr w:type="spellEnd"/>
      <w:r w:rsidRPr="00457A3B">
        <w:rPr>
          <w:sz w:val="24"/>
          <w:szCs w:val="24"/>
        </w:rPr>
        <w:t xml:space="preserve">, </w:t>
      </w:r>
      <w:proofErr w:type="spellStart"/>
      <w:r w:rsidRPr="00457A3B">
        <w:rPr>
          <w:sz w:val="24"/>
          <w:szCs w:val="24"/>
        </w:rPr>
        <w:t>sehingga</w:t>
      </w:r>
      <w:proofErr w:type="spellEnd"/>
      <w:r w:rsidRPr="00457A3B">
        <w:rPr>
          <w:sz w:val="24"/>
          <w:szCs w:val="24"/>
        </w:rPr>
        <w:t xml:space="preserve"> </w:t>
      </w:r>
      <w:proofErr w:type="spellStart"/>
      <w:r w:rsidRPr="00457A3B">
        <w:rPr>
          <w:sz w:val="24"/>
          <w:szCs w:val="24"/>
        </w:rPr>
        <w:t>dalam</w:t>
      </w:r>
      <w:proofErr w:type="spellEnd"/>
      <w:r w:rsidRPr="00457A3B">
        <w:rPr>
          <w:sz w:val="24"/>
          <w:szCs w:val="24"/>
        </w:rPr>
        <w:t xml:space="preserve"> </w:t>
      </w:r>
      <w:proofErr w:type="spellStart"/>
      <w:r w:rsidRPr="00457A3B">
        <w:rPr>
          <w:sz w:val="24"/>
          <w:szCs w:val="24"/>
        </w:rPr>
        <w:t>merancang</w:t>
      </w:r>
      <w:proofErr w:type="spellEnd"/>
      <w:r w:rsidRPr="00457A3B">
        <w:rPr>
          <w:sz w:val="24"/>
          <w:szCs w:val="24"/>
        </w:rPr>
        <w:t xml:space="preserve"> </w:t>
      </w:r>
      <w:proofErr w:type="spellStart"/>
      <w:r w:rsidRPr="00457A3B">
        <w:rPr>
          <w:sz w:val="24"/>
          <w:szCs w:val="24"/>
        </w:rPr>
        <w:t>pendekatan</w:t>
      </w:r>
      <w:proofErr w:type="spellEnd"/>
      <w:r w:rsidRPr="00457A3B">
        <w:rPr>
          <w:sz w:val="24"/>
          <w:szCs w:val="24"/>
        </w:rPr>
        <w:t xml:space="preserve"> </w:t>
      </w:r>
      <w:proofErr w:type="spellStart"/>
      <w:r w:rsidRPr="00457A3B">
        <w:rPr>
          <w:sz w:val="24"/>
          <w:szCs w:val="24"/>
        </w:rPr>
        <w:t>semacam</w:t>
      </w:r>
      <w:proofErr w:type="spellEnd"/>
      <w:r w:rsidRPr="00457A3B">
        <w:rPr>
          <w:sz w:val="24"/>
          <w:szCs w:val="24"/>
        </w:rPr>
        <w:t xml:space="preserve"> </w:t>
      </w:r>
      <w:proofErr w:type="spellStart"/>
      <w:r w:rsidRPr="00457A3B">
        <w:rPr>
          <w:sz w:val="24"/>
          <w:szCs w:val="24"/>
        </w:rPr>
        <w:t>ini</w:t>
      </w:r>
      <w:proofErr w:type="spellEnd"/>
      <w:r w:rsidRPr="00457A3B">
        <w:rPr>
          <w:sz w:val="24"/>
          <w:szCs w:val="24"/>
        </w:rPr>
        <w:t xml:space="preserve">, </w:t>
      </w:r>
      <w:proofErr w:type="spellStart"/>
      <w:r w:rsidRPr="00457A3B">
        <w:rPr>
          <w:sz w:val="24"/>
          <w:szCs w:val="24"/>
        </w:rPr>
        <w:t>perlu</w:t>
      </w:r>
      <w:proofErr w:type="spellEnd"/>
      <w:r w:rsidRPr="00457A3B">
        <w:rPr>
          <w:sz w:val="24"/>
          <w:szCs w:val="24"/>
        </w:rPr>
        <w:t xml:space="preserve"> </w:t>
      </w:r>
      <w:proofErr w:type="spellStart"/>
      <w:r w:rsidRPr="00457A3B">
        <w:rPr>
          <w:sz w:val="24"/>
          <w:szCs w:val="24"/>
        </w:rPr>
        <w:t>diperhatikan</w:t>
      </w:r>
      <w:proofErr w:type="spellEnd"/>
      <w:r w:rsidRPr="00457A3B">
        <w:rPr>
          <w:sz w:val="24"/>
          <w:szCs w:val="24"/>
        </w:rPr>
        <w:t xml:space="preserve"> </w:t>
      </w:r>
      <w:proofErr w:type="spellStart"/>
      <w:r w:rsidRPr="00457A3B">
        <w:rPr>
          <w:sz w:val="24"/>
          <w:szCs w:val="24"/>
        </w:rPr>
        <w:t>keseimbangan</w:t>
      </w:r>
      <w:proofErr w:type="spellEnd"/>
      <w:r w:rsidRPr="00457A3B">
        <w:rPr>
          <w:sz w:val="24"/>
          <w:szCs w:val="24"/>
        </w:rPr>
        <w:t xml:space="preserve"> </w:t>
      </w:r>
      <w:proofErr w:type="spellStart"/>
      <w:r w:rsidRPr="00457A3B">
        <w:rPr>
          <w:sz w:val="24"/>
          <w:szCs w:val="24"/>
        </w:rPr>
        <w:t>antara</w:t>
      </w:r>
      <w:proofErr w:type="spellEnd"/>
      <w:r w:rsidRPr="00457A3B">
        <w:rPr>
          <w:sz w:val="24"/>
          <w:szCs w:val="24"/>
        </w:rPr>
        <w:t xml:space="preserve"> </w:t>
      </w:r>
      <w:proofErr w:type="spellStart"/>
      <w:r w:rsidRPr="00457A3B">
        <w:rPr>
          <w:sz w:val="24"/>
          <w:szCs w:val="24"/>
        </w:rPr>
        <w:t>efisiensi</w:t>
      </w:r>
      <w:proofErr w:type="spellEnd"/>
      <w:r w:rsidRPr="00457A3B">
        <w:rPr>
          <w:sz w:val="24"/>
          <w:szCs w:val="24"/>
        </w:rPr>
        <w:t xml:space="preserve"> </w:t>
      </w:r>
      <w:proofErr w:type="spellStart"/>
      <w:r w:rsidRPr="00457A3B">
        <w:rPr>
          <w:sz w:val="24"/>
          <w:szCs w:val="24"/>
        </w:rPr>
        <w:t>pengeluaran</w:t>
      </w:r>
      <w:proofErr w:type="spellEnd"/>
      <w:r w:rsidRPr="00457A3B">
        <w:rPr>
          <w:sz w:val="24"/>
          <w:szCs w:val="24"/>
        </w:rPr>
        <w:t xml:space="preserve"> dan </w:t>
      </w:r>
      <w:proofErr w:type="spellStart"/>
      <w:r w:rsidRPr="00457A3B">
        <w:rPr>
          <w:sz w:val="24"/>
          <w:szCs w:val="24"/>
        </w:rPr>
        <w:t>peluang</w:t>
      </w:r>
      <w:proofErr w:type="spellEnd"/>
      <w:r w:rsidRPr="00457A3B">
        <w:rPr>
          <w:sz w:val="24"/>
          <w:szCs w:val="24"/>
        </w:rPr>
        <w:t xml:space="preserve"> </w:t>
      </w:r>
      <w:proofErr w:type="spellStart"/>
      <w:r w:rsidRPr="00457A3B">
        <w:rPr>
          <w:sz w:val="24"/>
          <w:szCs w:val="24"/>
        </w:rPr>
        <w:t>peningkatan</w:t>
      </w:r>
      <w:proofErr w:type="spellEnd"/>
      <w:r w:rsidRPr="00457A3B">
        <w:rPr>
          <w:sz w:val="24"/>
          <w:szCs w:val="24"/>
        </w:rPr>
        <w:t xml:space="preserve"> </w:t>
      </w:r>
      <w:proofErr w:type="spellStart"/>
      <w:r w:rsidRPr="00457A3B">
        <w:rPr>
          <w:sz w:val="24"/>
          <w:szCs w:val="24"/>
        </w:rPr>
        <w:t>pemasukan</w:t>
      </w:r>
      <w:proofErr w:type="spellEnd"/>
      <w:r w:rsidRPr="00457A3B">
        <w:rPr>
          <w:sz w:val="24"/>
          <w:szCs w:val="24"/>
        </w:rPr>
        <w:t xml:space="preserve"> </w:t>
      </w:r>
      <w:r w:rsidRPr="00457A3B">
        <w:rPr>
          <w:sz w:val="24"/>
          <w:szCs w:val="24"/>
        </w:rPr>
        <w:fldChar w:fldCharType="begin" w:fldLock="1"/>
      </w:r>
      <w:r w:rsidRPr="00457A3B">
        <w:rPr>
          <w:sz w:val="24"/>
          <w:szCs w:val="24"/>
        </w:rPr>
        <w:instrText>ADDIN CSL_CITATION {"citationItems":[{"id":"ITEM-1","itemData":{"author":[{"dropping-particle":"","family":"Ambarwati","given":"Miki","non-dropping-particle":"","parse-names":false,"suffix":""},{"dropping-particle":"","family":"Sunarti","given":"","non-dropping-particle":"","parse-names":false,"suffix":""},{"dropping-particle":"","family":"Mawardi","given":"Mukhammad Kholid","non-dropping-particle":"","parse-names":false,"suffix":""}],"container-title":"Jurnal Administrasi Bisnis (JAB)","id":"ITEM-1","issue":"1","issued":{"date-parts":[["2024"]]},"page":"1-7","title":"PENGARUH CITRA MEREK TERHADAP MINAT BELI( Survei Pada Mahasiswa Universitas Brawijaya Yang Menggunakan Pasta Gigi Pepsodent )","type":"article-journal","volume":"25"},"uris":["http://www.mendeley.com/documents/?uuid=b867dc6e-b702-40f1-8e36-ffa24e7a586d"]}],"mendeley":{"formattedCitation":"(Ambarwati et al., 2024)","plainTextFormattedCitation":"(Ambarwati et al., 2024)","previouslyFormattedCitation":"(Ambarwati et al., 2024)"},"properties":{"noteIndex":0},"schema":"https://github.com/citation-style-language/schema/raw/master/csl-citation.json"}</w:instrText>
      </w:r>
      <w:r w:rsidRPr="00457A3B">
        <w:rPr>
          <w:sz w:val="24"/>
          <w:szCs w:val="24"/>
        </w:rPr>
        <w:fldChar w:fldCharType="separate"/>
      </w:r>
      <w:r w:rsidRPr="00457A3B">
        <w:rPr>
          <w:noProof/>
          <w:sz w:val="24"/>
          <w:szCs w:val="24"/>
        </w:rPr>
        <w:t>(Ambarwati et al., 2024)</w:t>
      </w:r>
      <w:r w:rsidRPr="00457A3B">
        <w:rPr>
          <w:sz w:val="24"/>
          <w:szCs w:val="24"/>
        </w:rPr>
        <w:fldChar w:fldCharType="end"/>
      </w:r>
      <w:r w:rsidRPr="00457A3B">
        <w:rPr>
          <w:sz w:val="24"/>
          <w:szCs w:val="24"/>
        </w:rPr>
        <w:t>.</w:t>
      </w:r>
    </w:p>
    <w:p w14:paraId="2D19DFC1" w14:textId="77777777" w:rsidR="00A4499E" w:rsidRPr="00457A3B" w:rsidRDefault="00A4499E" w:rsidP="00E5433B">
      <w:pPr>
        <w:pBdr>
          <w:top w:val="nil"/>
          <w:left w:val="nil"/>
          <w:bottom w:val="nil"/>
          <w:right w:val="nil"/>
          <w:between w:val="nil"/>
        </w:pBdr>
        <w:ind w:right="13" w:firstLine="681"/>
        <w:jc w:val="both"/>
        <w:rPr>
          <w:sz w:val="24"/>
          <w:szCs w:val="24"/>
        </w:rPr>
      </w:pPr>
      <w:proofErr w:type="spellStart"/>
      <w:r w:rsidRPr="00457A3B">
        <w:rPr>
          <w:sz w:val="24"/>
          <w:szCs w:val="24"/>
        </w:rPr>
        <w:t>Dalam</w:t>
      </w:r>
      <w:proofErr w:type="spellEnd"/>
      <w:r w:rsidRPr="00457A3B">
        <w:rPr>
          <w:sz w:val="24"/>
          <w:szCs w:val="24"/>
        </w:rPr>
        <w:t xml:space="preserve"> </w:t>
      </w:r>
      <w:proofErr w:type="spellStart"/>
      <w:r w:rsidRPr="00457A3B">
        <w:rPr>
          <w:sz w:val="24"/>
          <w:szCs w:val="24"/>
        </w:rPr>
        <w:t>kegiatan</w:t>
      </w:r>
      <w:proofErr w:type="spellEnd"/>
      <w:r w:rsidRPr="00457A3B">
        <w:rPr>
          <w:sz w:val="24"/>
          <w:szCs w:val="24"/>
        </w:rPr>
        <w:t xml:space="preserve"> </w:t>
      </w:r>
      <w:proofErr w:type="spellStart"/>
      <w:r w:rsidRPr="00457A3B">
        <w:rPr>
          <w:sz w:val="24"/>
          <w:szCs w:val="24"/>
        </w:rPr>
        <w:t>usaha</w:t>
      </w:r>
      <w:proofErr w:type="spellEnd"/>
      <w:r w:rsidRPr="00457A3B">
        <w:rPr>
          <w:sz w:val="24"/>
          <w:szCs w:val="24"/>
        </w:rPr>
        <w:t xml:space="preserve"> </w:t>
      </w:r>
      <w:proofErr w:type="spellStart"/>
      <w:r w:rsidRPr="00457A3B">
        <w:rPr>
          <w:sz w:val="24"/>
          <w:szCs w:val="24"/>
        </w:rPr>
        <w:t>berbasis</w:t>
      </w:r>
      <w:proofErr w:type="spellEnd"/>
      <w:r w:rsidRPr="00457A3B">
        <w:rPr>
          <w:sz w:val="24"/>
          <w:szCs w:val="24"/>
        </w:rPr>
        <w:t xml:space="preserve"> digital, </w:t>
      </w:r>
      <w:proofErr w:type="spellStart"/>
      <w:r w:rsidRPr="00457A3B">
        <w:rPr>
          <w:sz w:val="24"/>
          <w:szCs w:val="24"/>
        </w:rPr>
        <w:t>pelaku</w:t>
      </w:r>
      <w:proofErr w:type="spellEnd"/>
      <w:r w:rsidRPr="00457A3B">
        <w:rPr>
          <w:sz w:val="24"/>
          <w:szCs w:val="24"/>
        </w:rPr>
        <w:t xml:space="preserve"> </w:t>
      </w:r>
      <w:proofErr w:type="spellStart"/>
      <w:r w:rsidRPr="00457A3B">
        <w:rPr>
          <w:sz w:val="24"/>
          <w:szCs w:val="24"/>
        </w:rPr>
        <w:t>industri</w:t>
      </w:r>
      <w:proofErr w:type="spellEnd"/>
      <w:r w:rsidRPr="00457A3B">
        <w:rPr>
          <w:sz w:val="24"/>
          <w:szCs w:val="24"/>
        </w:rPr>
        <w:t xml:space="preserve"> </w:t>
      </w:r>
      <w:proofErr w:type="spellStart"/>
      <w:r w:rsidRPr="00457A3B">
        <w:rPr>
          <w:sz w:val="24"/>
          <w:szCs w:val="24"/>
        </w:rPr>
        <w:t>kerap</w:t>
      </w:r>
      <w:proofErr w:type="spellEnd"/>
      <w:r w:rsidRPr="00457A3B">
        <w:rPr>
          <w:sz w:val="24"/>
          <w:szCs w:val="24"/>
        </w:rPr>
        <w:t xml:space="preserve"> </w:t>
      </w:r>
      <w:proofErr w:type="spellStart"/>
      <w:r w:rsidRPr="00457A3B">
        <w:rPr>
          <w:sz w:val="24"/>
          <w:szCs w:val="24"/>
        </w:rPr>
        <w:t>menetapkan</w:t>
      </w:r>
      <w:proofErr w:type="spellEnd"/>
      <w:r w:rsidRPr="00457A3B">
        <w:rPr>
          <w:sz w:val="24"/>
          <w:szCs w:val="24"/>
        </w:rPr>
        <w:t xml:space="preserve"> dana </w:t>
      </w:r>
      <w:proofErr w:type="spellStart"/>
      <w:r w:rsidRPr="00457A3B">
        <w:rPr>
          <w:sz w:val="24"/>
          <w:szCs w:val="24"/>
        </w:rPr>
        <w:t>khusus</w:t>
      </w:r>
      <w:proofErr w:type="spellEnd"/>
      <w:r w:rsidRPr="00457A3B">
        <w:rPr>
          <w:sz w:val="24"/>
          <w:szCs w:val="24"/>
        </w:rPr>
        <w:t xml:space="preserve"> </w:t>
      </w:r>
      <w:proofErr w:type="spellStart"/>
      <w:r w:rsidRPr="00457A3B">
        <w:rPr>
          <w:sz w:val="24"/>
          <w:szCs w:val="24"/>
        </w:rPr>
        <w:t>untuk</w:t>
      </w:r>
      <w:proofErr w:type="spellEnd"/>
      <w:r w:rsidRPr="00457A3B">
        <w:rPr>
          <w:sz w:val="24"/>
          <w:szCs w:val="24"/>
        </w:rPr>
        <w:t xml:space="preserve"> program </w:t>
      </w:r>
      <w:proofErr w:type="spellStart"/>
      <w:r w:rsidRPr="00457A3B">
        <w:rPr>
          <w:sz w:val="24"/>
          <w:szCs w:val="24"/>
        </w:rPr>
        <w:t>pengurangan</w:t>
      </w:r>
      <w:proofErr w:type="spellEnd"/>
      <w:r w:rsidRPr="00457A3B">
        <w:rPr>
          <w:sz w:val="24"/>
          <w:szCs w:val="24"/>
        </w:rPr>
        <w:t xml:space="preserve"> </w:t>
      </w:r>
      <w:proofErr w:type="spellStart"/>
      <w:r w:rsidRPr="00457A3B">
        <w:rPr>
          <w:sz w:val="24"/>
          <w:szCs w:val="24"/>
        </w:rPr>
        <w:t>tarif</w:t>
      </w:r>
      <w:proofErr w:type="spellEnd"/>
      <w:r w:rsidRPr="00457A3B">
        <w:rPr>
          <w:sz w:val="24"/>
          <w:szCs w:val="24"/>
        </w:rPr>
        <w:t xml:space="preserve"> </w:t>
      </w:r>
      <w:proofErr w:type="spellStart"/>
      <w:r w:rsidRPr="00457A3B">
        <w:rPr>
          <w:sz w:val="24"/>
          <w:szCs w:val="24"/>
        </w:rPr>
        <w:t>sebagai</w:t>
      </w:r>
      <w:proofErr w:type="spellEnd"/>
      <w:r w:rsidRPr="00457A3B">
        <w:rPr>
          <w:sz w:val="24"/>
          <w:szCs w:val="24"/>
        </w:rPr>
        <w:t xml:space="preserve"> </w:t>
      </w:r>
      <w:proofErr w:type="spellStart"/>
      <w:r w:rsidRPr="00457A3B">
        <w:rPr>
          <w:sz w:val="24"/>
          <w:szCs w:val="24"/>
        </w:rPr>
        <w:t>bagian</w:t>
      </w:r>
      <w:proofErr w:type="spellEnd"/>
      <w:r w:rsidRPr="00457A3B">
        <w:rPr>
          <w:sz w:val="24"/>
          <w:szCs w:val="24"/>
        </w:rPr>
        <w:t xml:space="preserve"> </w:t>
      </w:r>
      <w:proofErr w:type="spellStart"/>
      <w:r w:rsidRPr="00457A3B">
        <w:rPr>
          <w:sz w:val="24"/>
          <w:szCs w:val="24"/>
        </w:rPr>
        <w:t>dari</w:t>
      </w:r>
      <w:proofErr w:type="spellEnd"/>
      <w:r w:rsidRPr="00457A3B">
        <w:rPr>
          <w:sz w:val="24"/>
          <w:szCs w:val="24"/>
        </w:rPr>
        <w:t xml:space="preserve"> </w:t>
      </w:r>
      <w:proofErr w:type="spellStart"/>
      <w:r w:rsidRPr="00457A3B">
        <w:rPr>
          <w:sz w:val="24"/>
          <w:szCs w:val="24"/>
        </w:rPr>
        <w:t>taktik</w:t>
      </w:r>
      <w:proofErr w:type="spellEnd"/>
      <w:r w:rsidRPr="00457A3B">
        <w:rPr>
          <w:sz w:val="24"/>
          <w:szCs w:val="24"/>
        </w:rPr>
        <w:t xml:space="preserve"> </w:t>
      </w:r>
      <w:proofErr w:type="spellStart"/>
      <w:r w:rsidRPr="00457A3B">
        <w:rPr>
          <w:sz w:val="24"/>
          <w:szCs w:val="24"/>
        </w:rPr>
        <w:t>promosi</w:t>
      </w:r>
      <w:proofErr w:type="spellEnd"/>
      <w:r w:rsidRPr="00457A3B">
        <w:rPr>
          <w:sz w:val="24"/>
          <w:szCs w:val="24"/>
        </w:rPr>
        <w:t xml:space="preserve"> yang </w:t>
      </w:r>
      <w:proofErr w:type="spellStart"/>
      <w:r w:rsidRPr="00457A3B">
        <w:rPr>
          <w:sz w:val="24"/>
          <w:szCs w:val="24"/>
        </w:rPr>
        <w:t>berlangsung</w:t>
      </w:r>
      <w:proofErr w:type="spellEnd"/>
      <w:r w:rsidRPr="00457A3B">
        <w:rPr>
          <w:sz w:val="24"/>
          <w:szCs w:val="24"/>
        </w:rPr>
        <w:t xml:space="preserve"> </w:t>
      </w:r>
      <w:proofErr w:type="spellStart"/>
      <w:r w:rsidRPr="00457A3B">
        <w:rPr>
          <w:sz w:val="24"/>
          <w:szCs w:val="24"/>
        </w:rPr>
        <w:t>terus-menerus</w:t>
      </w:r>
      <w:proofErr w:type="spellEnd"/>
      <w:r w:rsidRPr="00457A3B">
        <w:rPr>
          <w:sz w:val="24"/>
          <w:szCs w:val="24"/>
        </w:rPr>
        <w:t xml:space="preserve">. Jenis </w:t>
      </w:r>
      <w:proofErr w:type="spellStart"/>
      <w:r w:rsidRPr="00457A3B">
        <w:rPr>
          <w:sz w:val="24"/>
          <w:szCs w:val="24"/>
        </w:rPr>
        <w:t>dorongan</w:t>
      </w:r>
      <w:proofErr w:type="spellEnd"/>
      <w:r w:rsidRPr="00457A3B">
        <w:rPr>
          <w:sz w:val="24"/>
          <w:szCs w:val="24"/>
        </w:rPr>
        <w:t xml:space="preserve"> </w:t>
      </w:r>
      <w:proofErr w:type="spellStart"/>
      <w:r w:rsidRPr="00457A3B">
        <w:rPr>
          <w:sz w:val="24"/>
          <w:szCs w:val="24"/>
        </w:rPr>
        <w:t>ini</w:t>
      </w:r>
      <w:proofErr w:type="spellEnd"/>
      <w:r w:rsidRPr="00457A3B">
        <w:rPr>
          <w:sz w:val="24"/>
          <w:szCs w:val="24"/>
        </w:rPr>
        <w:t xml:space="preserve"> </w:t>
      </w:r>
      <w:proofErr w:type="spellStart"/>
      <w:r w:rsidRPr="00457A3B">
        <w:rPr>
          <w:sz w:val="24"/>
          <w:szCs w:val="24"/>
        </w:rPr>
        <w:t>bisa</w:t>
      </w:r>
      <w:proofErr w:type="spellEnd"/>
      <w:r w:rsidRPr="00457A3B">
        <w:rPr>
          <w:sz w:val="24"/>
          <w:szCs w:val="24"/>
        </w:rPr>
        <w:t xml:space="preserve"> </w:t>
      </w:r>
      <w:proofErr w:type="spellStart"/>
      <w:r w:rsidRPr="00457A3B">
        <w:rPr>
          <w:sz w:val="24"/>
          <w:szCs w:val="24"/>
        </w:rPr>
        <w:t>diarahkan</w:t>
      </w:r>
      <w:proofErr w:type="spellEnd"/>
      <w:r w:rsidRPr="00457A3B">
        <w:rPr>
          <w:sz w:val="24"/>
          <w:szCs w:val="24"/>
        </w:rPr>
        <w:t xml:space="preserve"> </w:t>
      </w:r>
      <w:proofErr w:type="spellStart"/>
      <w:r w:rsidRPr="00457A3B">
        <w:rPr>
          <w:sz w:val="24"/>
          <w:szCs w:val="24"/>
        </w:rPr>
        <w:t>kepada</w:t>
      </w:r>
      <w:proofErr w:type="spellEnd"/>
      <w:r w:rsidRPr="00457A3B">
        <w:rPr>
          <w:sz w:val="24"/>
          <w:szCs w:val="24"/>
        </w:rPr>
        <w:t xml:space="preserve"> </w:t>
      </w:r>
      <w:proofErr w:type="spellStart"/>
      <w:r w:rsidRPr="00457A3B">
        <w:rPr>
          <w:sz w:val="24"/>
          <w:szCs w:val="24"/>
        </w:rPr>
        <w:t>pengguna</w:t>
      </w:r>
      <w:proofErr w:type="spellEnd"/>
      <w:r w:rsidRPr="00457A3B">
        <w:rPr>
          <w:sz w:val="24"/>
          <w:szCs w:val="24"/>
        </w:rPr>
        <w:t xml:space="preserve"> </w:t>
      </w:r>
      <w:proofErr w:type="spellStart"/>
      <w:r w:rsidRPr="00457A3B">
        <w:rPr>
          <w:sz w:val="24"/>
          <w:szCs w:val="24"/>
        </w:rPr>
        <w:t>perdana</w:t>
      </w:r>
      <w:proofErr w:type="spellEnd"/>
      <w:r w:rsidRPr="00457A3B">
        <w:rPr>
          <w:sz w:val="24"/>
          <w:szCs w:val="24"/>
        </w:rPr>
        <w:t xml:space="preserve">, </w:t>
      </w:r>
      <w:proofErr w:type="spellStart"/>
      <w:r w:rsidRPr="00457A3B">
        <w:rPr>
          <w:sz w:val="24"/>
          <w:szCs w:val="24"/>
        </w:rPr>
        <w:t>pelanggan</w:t>
      </w:r>
      <w:proofErr w:type="spellEnd"/>
      <w:r w:rsidRPr="00457A3B">
        <w:rPr>
          <w:sz w:val="24"/>
          <w:szCs w:val="24"/>
        </w:rPr>
        <w:t xml:space="preserve"> rutin, </w:t>
      </w:r>
      <w:proofErr w:type="spellStart"/>
      <w:r w:rsidRPr="00457A3B">
        <w:rPr>
          <w:sz w:val="24"/>
          <w:szCs w:val="24"/>
        </w:rPr>
        <w:t>ataupun</w:t>
      </w:r>
      <w:proofErr w:type="spellEnd"/>
      <w:r w:rsidRPr="00457A3B">
        <w:rPr>
          <w:sz w:val="24"/>
          <w:szCs w:val="24"/>
        </w:rPr>
        <w:t xml:space="preserve"> </w:t>
      </w:r>
      <w:proofErr w:type="spellStart"/>
      <w:r w:rsidRPr="00457A3B">
        <w:rPr>
          <w:sz w:val="24"/>
          <w:szCs w:val="24"/>
        </w:rPr>
        <w:t>sebagai</w:t>
      </w:r>
      <w:proofErr w:type="spellEnd"/>
      <w:r w:rsidRPr="00457A3B">
        <w:rPr>
          <w:sz w:val="24"/>
          <w:szCs w:val="24"/>
        </w:rPr>
        <w:t xml:space="preserve"> </w:t>
      </w:r>
      <w:proofErr w:type="spellStart"/>
      <w:r w:rsidRPr="00457A3B">
        <w:rPr>
          <w:sz w:val="24"/>
          <w:szCs w:val="24"/>
        </w:rPr>
        <w:t>pemicu</w:t>
      </w:r>
      <w:proofErr w:type="spellEnd"/>
      <w:r w:rsidRPr="00457A3B">
        <w:rPr>
          <w:sz w:val="24"/>
          <w:szCs w:val="24"/>
        </w:rPr>
        <w:t xml:space="preserve"> </w:t>
      </w:r>
      <w:proofErr w:type="spellStart"/>
      <w:r w:rsidRPr="00457A3B">
        <w:rPr>
          <w:sz w:val="24"/>
          <w:szCs w:val="24"/>
        </w:rPr>
        <w:t>peningkatan</w:t>
      </w:r>
      <w:proofErr w:type="spellEnd"/>
      <w:r w:rsidRPr="00457A3B">
        <w:rPr>
          <w:sz w:val="24"/>
          <w:szCs w:val="24"/>
        </w:rPr>
        <w:t xml:space="preserve"> </w:t>
      </w:r>
      <w:proofErr w:type="spellStart"/>
      <w:r w:rsidRPr="00457A3B">
        <w:rPr>
          <w:sz w:val="24"/>
          <w:szCs w:val="24"/>
        </w:rPr>
        <w:t>transaksi</w:t>
      </w:r>
      <w:proofErr w:type="spellEnd"/>
      <w:r w:rsidRPr="00457A3B">
        <w:rPr>
          <w:sz w:val="24"/>
          <w:szCs w:val="24"/>
        </w:rPr>
        <w:t xml:space="preserve"> pada </w:t>
      </w:r>
      <w:proofErr w:type="spellStart"/>
      <w:r w:rsidRPr="00457A3B">
        <w:rPr>
          <w:sz w:val="24"/>
          <w:szCs w:val="24"/>
        </w:rPr>
        <w:t>waktu-waktu</w:t>
      </w:r>
      <w:proofErr w:type="spellEnd"/>
      <w:r w:rsidRPr="00457A3B">
        <w:rPr>
          <w:sz w:val="24"/>
          <w:szCs w:val="24"/>
        </w:rPr>
        <w:t xml:space="preserve"> </w:t>
      </w:r>
      <w:proofErr w:type="spellStart"/>
      <w:r w:rsidRPr="00457A3B">
        <w:rPr>
          <w:sz w:val="24"/>
          <w:szCs w:val="24"/>
        </w:rPr>
        <w:t>tertentu</w:t>
      </w:r>
      <w:proofErr w:type="spellEnd"/>
      <w:r w:rsidRPr="00457A3B">
        <w:rPr>
          <w:sz w:val="24"/>
          <w:szCs w:val="24"/>
        </w:rPr>
        <w:t xml:space="preserve"> </w:t>
      </w:r>
      <w:proofErr w:type="spellStart"/>
      <w:r w:rsidRPr="00457A3B">
        <w:rPr>
          <w:sz w:val="24"/>
          <w:szCs w:val="24"/>
        </w:rPr>
        <w:t>seperti</w:t>
      </w:r>
      <w:proofErr w:type="spellEnd"/>
      <w:r w:rsidRPr="00457A3B">
        <w:rPr>
          <w:sz w:val="24"/>
          <w:szCs w:val="24"/>
        </w:rPr>
        <w:t xml:space="preserve"> acara </w:t>
      </w:r>
      <w:proofErr w:type="spellStart"/>
      <w:r w:rsidRPr="00457A3B">
        <w:rPr>
          <w:sz w:val="24"/>
          <w:szCs w:val="24"/>
        </w:rPr>
        <w:t>promosi</w:t>
      </w:r>
      <w:proofErr w:type="spellEnd"/>
      <w:r w:rsidRPr="00457A3B">
        <w:rPr>
          <w:sz w:val="24"/>
          <w:szCs w:val="24"/>
        </w:rPr>
        <w:t xml:space="preserve"> </w:t>
      </w:r>
      <w:proofErr w:type="spellStart"/>
      <w:r w:rsidRPr="00457A3B">
        <w:rPr>
          <w:sz w:val="24"/>
          <w:szCs w:val="24"/>
        </w:rPr>
        <w:t>khusus</w:t>
      </w:r>
      <w:proofErr w:type="spellEnd"/>
      <w:r w:rsidRPr="00457A3B">
        <w:rPr>
          <w:sz w:val="24"/>
          <w:szCs w:val="24"/>
        </w:rPr>
        <w:t xml:space="preserve"> </w:t>
      </w:r>
      <w:proofErr w:type="spellStart"/>
      <w:r w:rsidRPr="00457A3B">
        <w:rPr>
          <w:sz w:val="24"/>
          <w:szCs w:val="24"/>
        </w:rPr>
        <w:t>atau</w:t>
      </w:r>
      <w:proofErr w:type="spellEnd"/>
      <w:r w:rsidRPr="00457A3B">
        <w:rPr>
          <w:sz w:val="24"/>
          <w:szCs w:val="24"/>
        </w:rPr>
        <w:t xml:space="preserve"> momentum </w:t>
      </w:r>
      <w:proofErr w:type="spellStart"/>
      <w:r w:rsidRPr="00457A3B">
        <w:rPr>
          <w:sz w:val="24"/>
          <w:szCs w:val="24"/>
        </w:rPr>
        <w:t>belanja</w:t>
      </w:r>
      <w:proofErr w:type="spellEnd"/>
      <w:r w:rsidRPr="00457A3B">
        <w:rPr>
          <w:sz w:val="24"/>
          <w:szCs w:val="24"/>
        </w:rPr>
        <w:t xml:space="preserve"> </w:t>
      </w:r>
      <w:proofErr w:type="spellStart"/>
      <w:r w:rsidRPr="00457A3B">
        <w:rPr>
          <w:sz w:val="24"/>
          <w:szCs w:val="24"/>
        </w:rPr>
        <w:t>nasional</w:t>
      </w:r>
      <w:proofErr w:type="spellEnd"/>
      <w:r w:rsidRPr="00457A3B">
        <w:rPr>
          <w:sz w:val="24"/>
          <w:szCs w:val="24"/>
        </w:rPr>
        <w:t xml:space="preserve"> </w:t>
      </w:r>
      <w:r w:rsidRPr="00457A3B">
        <w:rPr>
          <w:sz w:val="24"/>
          <w:szCs w:val="24"/>
        </w:rPr>
        <w:fldChar w:fldCharType="begin" w:fldLock="1"/>
      </w:r>
      <w:r w:rsidRPr="00457A3B">
        <w:rPr>
          <w:sz w:val="24"/>
          <w:szCs w:val="24"/>
        </w:rPr>
        <w:instrText>ADDIN CSL_CITATION {"citationItems":[{"id":"ITEM-1","itemData":{"DOI":"Management Studies and Entrepreneurship Journal","author":[{"dropping-particle":"","family":"Djaya","given":"Dwi Septina","non-dropping-particle":"","parse-names":false,"suffix":""},{"dropping-particle":"","family":"Toha","given":"Mohammad","non-dropping-particle":"","parse-names":false,"suffix":""},{"dropping-particle":"","family":"Belgiawan","given":"Prawira Fajarindra","non-dropping-particle":"","parse-names":false,"suffix":""}],"container-title":"Management Studies and Entrepreneurship Journal","id":"ITEM-1","issue":"4","issued":{"date-parts":[["2025"]]},"page":"6463-6484","title":"Customer Churn Intention And Retention Strategy In A Digital Loyalty Program . Case Study Of The Eraspace Niat Pelanggan Untuk Berhenti Berlangganan Dan Strategi Retensi Dalam Program Loyalitas Digital . Studi Kasus The Eraspace","type":"article-journal","volume":"6"},"uris":["http://www.mendeley.com/documents/?uuid=e2d7b185-1d1f-4ae1-be1a-b4a6b2a30930"]}],"mendeley":{"formattedCitation":"(Djaya et al., 2025)","plainTextFormattedCitation":"(Djaya et al., 2025)","previouslyFormattedCitation":"(Djaya et al., 2025)"},"properties":{"noteIndex":0},"schema":"https://github.com/citation-style-language/schema/raw/master/csl-citation.json"}</w:instrText>
      </w:r>
      <w:r w:rsidRPr="00457A3B">
        <w:rPr>
          <w:sz w:val="24"/>
          <w:szCs w:val="24"/>
        </w:rPr>
        <w:fldChar w:fldCharType="separate"/>
      </w:r>
      <w:r w:rsidRPr="00457A3B">
        <w:rPr>
          <w:noProof/>
          <w:sz w:val="24"/>
          <w:szCs w:val="24"/>
        </w:rPr>
        <w:t>(Djaya et al., 2025)</w:t>
      </w:r>
      <w:r w:rsidRPr="00457A3B">
        <w:rPr>
          <w:sz w:val="24"/>
          <w:szCs w:val="24"/>
        </w:rPr>
        <w:fldChar w:fldCharType="end"/>
      </w:r>
      <w:r w:rsidRPr="00457A3B">
        <w:rPr>
          <w:sz w:val="24"/>
          <w:szCs w:val="24"/>
        </w:rPr>
        <w:t xml:space="preserve">. Oleh </w:t>
      </w:r>
      <w:proofErr w:type="spellStart"/>
      <w:r w:rsidRPr="00457A3B">
        <w:rPr>
          <w:sz w:val="24"/>
          <w:szCs w:val="24"/>
        </w:rPr>
        <w:t>karena</w:t>
      </w:r>
      <w:proofErr w:type="spellEnd"/>
      <w:r w:rsidRPr="00457A3B">
        <w:rPr>
          <w:sz w:val="24"/>
          <w:szCs w:val="24"/>
        </w:rPr>
        <w:t xml:space="preserve"> </w:t>
      </w:r>
      <w:proofErr w:type="spellStart"/>
      <w:r w:rsidRPr="00457A3B">
        <w:rPr>
          <w:sz w:val="24"/>
          <w:szCs w:val="24"/>
        </w:rPr>
        <w:t>itu</w:t>
      </w:r>
      <w:proofErr w:type="spellEnd"/>
      <w:r w:rsidRPr="00457A3B">
        <w:rPr>
          <w:sz w:val="24"/>
          <w:szCs w:val="24"/>
        </w:rPr>
        <w:t xml:space="preserve">, </w:t>
      </w:r>
      <w:proofErr w:type="spellStart"/>
      <w:r w:rsidRPr="00457A3B">
        <w:rPr>
          <w:sz w:val="24"/>
          <w:szCs w:val="24"/>
        </w:rPr>
        <w:t>perusahaan</w:t>
      </w:r>
      <w:proofErr w:type="spellEnd"/>
      <w:r w:rsidRPr="00457A3B">
        <w:rPr>
          <w:sz w:val="24"/>
          <w:szCs w:val="24"/>
        </w:rPr>
        <w:t xml:space="preserve"> </w:t>
      </w:r>
      <w:proofErr w:type="spellStart"/>
      <w:r w:rsidRPr="00457A3B">
        <w:rPr>
          <w:sz w:val="24"/>
          <w:szCs w:val="24"/>
        </w:rPr>
        <w:t>perlu</w:t>
      </w:r>
      <w:proofErr w:type="spellEnd"/>
      <w:r w:rsidRPr="00457A3B">
        <w:rPr>
          <w:sz w:val="24"/>
          <w:szCs w:val="24"/>
        </w:rPr>
        <w:t xml:space="preserve"> </w:t>
      </w:r>
      <w:proofErr w:type="spellStart"/>
      <w:r w:rsidRPr="00457A3B">
        <w:rPr>
          <w:sz w:val="24"/>
          <w:szCs w:val="24"/>
        </w:rPr>
        <w:t>menggali</w:t>
      </w:r>
      <w:proofErr w:type="spellEnd"/>
      <w:r w:rsidRPr="00457A3B">
        <w:rPr>
          <w:sz w:val="24"/>
          <w:szCs w:val="24"/>
        </w:rPr>
        <w:t xml:space="preserve"> </w:t>
      </w:r>
      <w:proofErr w:type="spellStart"/>
      <w:r w:rsidRPr="00457A3B">
        <w:rPr>
          <w:sz w:val="24"/>
          <w:szCs w:val="24"/>
        </w:rPr>
        <w:t>lebih</w:t>
      </w:r>
      <w:proofErr w:type="spellEnd"/>
      <w:r w:rsidRPr="00457A3B">
        <w:rPr>
          <w:sz w:val="24"/>
          <w:szCs w:val="24"/>
        </w:rPr>
        <w:t xml:space="preserve"> </w:t>
      </w:r>
      <w:proofErr w:type="spellStart"/>
      <w:r w:rsidRPr="00457A3B">
        <w:rPr>
          <w:sz w:val="24"/>
          <w:szCs w:val="24"/>
        </w:rPr>
        <w:t>dalam</w:t>
      </w:r>
      <w:proofErr w:type="spellEnd"/>
      <w:r w:rsidRPr="00457A3B">
        <w:rPr>
          <w:sz w:val="24"/>
          <w:szCs w:val="24"/>
        </w:rPr>
        <w:t xml:space="preserve"> </w:t>
      </w:r>
      <w:proofErr w:type="spellStart"/>
      <w:r w:rsidRPr="00457A3B">
        <w:rPr>
          <w:sz w:val="24"/>
          <w:szCs w:val="24"/>
        </w:rPr>
        <w:t>mengenai</w:t>
      </w:r>
      <w:proofErr w:type="spellEnd"/>
      <w:r w:rsidRPr="00457A3B">
        <w:rPr>
          <w:sz w:val="24"/>
          <w:szCs w:val="24"/>
        </w:rPr>
        <w:t xml:space="preserve"> </w:t>
      </w:r>
      <w:proofErr w:type="spellStart"/>
      <w:r w:rsidRPr="00457A3B">
        <w:rPr>
          <w:sz w:val="24"/>
          <w:szCs w:val="24"/>
        </w:rPr>
        <w:t>pola</w:t>
      </w:r>
      <w:proofErr w:type="spellEnd"/>
      <w:r w:rsidRPr="00457A3B">
        <w:rPr>
          <w:sz w:val="24"/>
          <w:szCs w:val="24"/>
        </w:rPr>
        <w:t xml:space="preserve"> </w:t>
      </w:r>
      <w:proofErr w:type="spellStart"/>
      <w:r w:rsidRPr="00457A3B">
        <w:rPr>
          <w:sz w:val="24"/>
          <w:szCs w:val="24"/>
        </w:rPr>
        <w:t>perilaku</w:t>
      </w:r>
      <w:proofErr w:type="spellEnd"/>
      <w:r w:rsidRPr="00457A3B">
        <w:rPr>
          <w:sz w:val="24"/>
          <w:szCs w:val="24"/>
        </w:rPr>
        <w:t xml:space="preserve"> dan </w:t>
      </w:r>
      <w:proofErr w:type="spellStart"/>
      <w:r w:rsidRPr="00457A3B">
        <w:rPr>
          <w:sz w:val="24"/>
          <w:szCs w:val="24"/>
        </w:rPr>
        <w:t>preferensi</w:t>
      </w:r>
      <w:proofErr w:type="spellEnd"/>
      <w:r w:rsidRPr="00457A3B">
        <w:rPr>
          <w:sz w:val="24"/>
          <w:szCs w:val="24"/>
        </w:rPr>
        <w:t xml:space="preserve"> </w:t>
      </w:r>
      <w:proofErr w:type="spellStart"/>
      <w:r w:rsidRPr="00457A3B">
        <w:rPr>
          <w:sz w:val="24"/>
          <w:szCs w:val="24"/>
        </w:rPr>
        <w:t>konsumen</w:t>
      </w:r>
      <w:proofErr w:type="spellEnd"/>
      <w:r w:rsidRPr="00457A3B">
        <w:rPr>
          <w:sz w:val="24"/>
          <w:szCs w:val="24"/>
        </w:rPr>
        <w:t xml:space="preserve"> agar </w:t>
      </w:r>
      <w:proofErr w:type="spellStart"/>
      <w:r w:rsidRPr="00457A3B">
        <w:rPr>
          <w:sz w:val="24"/>
          <w:szCs w:val="24"/>
        </w:rPr>
        <w:t>bentuk</w:t>
      </w:r>
      <w:proofErr w:type="spellEnd"/>
      <w:r w:rsidRPr="00457A3B">
        <w:rPr>
          <w:sz w:val="24"/>
          <w:szCs w:val="24"/>
        </w:rPr>
        <w:t xml:space="preserve"> </w:t>
      </w:r>
      <w:proofErr w:type="spellStart"/>
      <w:r w:rsidRPr="00457A3B">
        <w:rPr>
          <w:sz w:val="24"/>
          <w:szCs w:val="24"/>
        </w:rPr>
        <w:t>dorongan</w:t>
      </w:r>
      <w:proofErr w:type="spellEnd"/>
      <w:r w:rsidRPr="00457A3B">
        <w:rPr>
          <w:sz w:val="24"/>
          <w:szCs w:val="24"/>
        </w:rPr>
        <w:t xml:space="preserve"> </w:t>
      </w:r>
      <w:proofErr w:type="spellStart"/>
      <w:r w:rsidRPr="00457A3B">
        <w:rPr>
          <w:sz w:val="24"/>
          <w:szCs w:val="24"/>
        </w:rPr>
        <w:t>ini</w:t>
      </w:r>
      <w:proofErr w:type="spellEnd"/>
      <w:r w:rsidRPr="00457A3B">
        <w:rPr>
          <w:sz w:val="24"/>
          <w:szCs w:val="24"/>
        </w:rPr>
        <w:t xml:space="preserve"> </w:t>
      </w:r>
      <w:proofErr w:type="spellStart"/>
      <w:r w:rsidRPr="00457A3B">
        <w:rPr>
          <w:sz w:val="24"/>
          <w:szCs w:val="24"/>
        </w:rPr>
        <w:t>dapat</w:t>
      </w:r>
      <w:proofErr w:type="spellEnd"/>
      <w:r w:rsidRPr="00457A3B">
        <w:rPr>
          <w:sz w:val="24"/>
          <w:szCs w:val="24"/>
        </w:rPr>
        <w:t xml:space="preserve"> </w:t>
      </w:r>
      <w:proofErr w:type="spellStart"/>
      <w:r w:rsidRPr="00457A3B">
        <w:rPr>
          <w:sz w:val="24"/>
          <w:szCs w:val="24"/>
        </w:rPr>
        <w:t>berjalan</w:t>
      </w:r>
      <w:proofErr w:type="spellEnd"/>
      <w:r w:rsidRPr="00457A3B">
        <w:rPr>
          <w:sz w:val="24"/>
          <w:szCs w:val="24"/>
        </w:rPr>
        <w:t xml:space="preserve"> </w:t>
      </w:r>
      <w:proofErr w:type="spellStart"/>
      <w:r w:rsidRPr="00457A3B">
        <w:rPr>
          <w:sz w:val="24"/>
          <w:szCs w:val="24"/>
        </w:rPr>
        <w:t>secara</w:t>
      </w:r>
      <w:proofErr w:type="spellEnd"/>
      <w:r w:rsidRPr="00457A3B">
        <w:rPr>
          <w:sz w:val="24"/>
          <w:szCs w:val="24"/>
        </w:rPr>
        <w:t xml:space="preserve"> </w:t>
      </w:r>
      <w:proofErr w:type="spellStart"/>
      <w:r w:rsidRPr="00457A3B">
        <w:rPr>
          <w:sz w:val="24"/>
          <w:szCs w:val="24"/>
        </w:rPr>
        <w:t>maksimal</w:t>
      </w:r>
      <w:proofErr w:type="spellEnd"/>
      <w:r w:rsidRPr="00457A3B">
        <w:rPr>
          <w:sz w:val="24"/>
          <w:szCs w:val="24"/>
        </w:rPr>
        <w:t xml:space="preserve">. Di </w:t>
      </w:r>
      <w:proofErr w:type="spellStart"/>
      <w:r w:rsidRPr="00457A3B">
        <w:rPr>
          <w:sz w:val="24"/>
          <w:szCs w:val="24"/>
        </w:rPr>
        <w:t>sisi</w:t>
      </w:r>
      <w:proofErr w:type="spellEnd"/>
      <w:r w:rsidRPr="00457A3B">
        <w:rPr>
          <w:sz w:val="24"/>
          <w:szCs w:val="24"/>
        </w:rPr>
        <w:t xml:space="preserve"> lain, </w:t>
      </w:r>
      <w:proofErr w:type="spellStart"/>
      <w:r w:rsidRPr="00457A3B">
        <w:rPr>
          <w:sz w:val="24"/>
          <w:szCs w:val="24"/>
        </w:rPr>
        <w:t>dari</w:t>
      </w:r>
      <w:proofErr w:type="spellEnd"/>
      <w:r w:rsidRPr="00457A3B">
        <w:rPr>
          <w:sz w:val="24"/>
          <w:szCs w:val="24"/>
        </w:rPr>
        <w:t xml:space="preserve"> </w:t>
      </w:r>
      <w:proofErr w:type="spellStart"/>
      <w:r w:rsidRPr="00457A3B">
        <w:rPr>
          <w:sz w:val="24"/>
          <w:szCs w:val="24"/>
        </w:rPr>
        <w:t>sudut</w:t>
      </w:r>
      <w:proofErr w:type="spellEnd"/>
      <w:r w:rsidRPr="00457A3B">
        <w:rPr>
          <w:sz w:val="24"/>
          <w:szCs w:val="24"/>
        </w:rPr>
        <w:t xml:space="preserve"> </w:t>
      </w:r>
      <w:proofErr w:type="spellStart"/>
      <w:r w:rsidRPr="00457A3B">
        <w:rPr>
          <w:sz w:val="24"/>
          <w:szCs w:val="24"/>
        </w:rPr>
        <w:t>pandang</w:t>
      </w:r>
      <w:proofErr w:type="spellEnd"/>
      <w:r w:rsidRPr="00457A3B">
        <w:rPr>
          <w:sz w:val="24"/>
          <w:szCs w:val="24"/>
        </w:rPr>
        <w:t xml:space="preserve"> </w:t>
      </w:r>
      <w:proofErr w:type="spellStart"/>
      <w:r w:rsidRPr="00457A3B">
        <w:rPr>
          <w:sz w:val="24"/>
          <w:szCs w:val="24"/>
        </w:rPr>
        <w:t>pelaporan</w:t>
      </w:r>
      <w:proofErr w:type="spellEnd"/>
      <w:r w:rsidRPr="00457A3B">
        <w:rPr>
          <w:sz w:val="24"/>
          <w:szCs w:val="24"/>
        </w:rPr>
        <w:t xml:space="preserve"> </w:t>
      </w:r>
      <w:proofErr w:type="spellStart"/>
      <w:r w:rsidRPr="00457A3B">
        <w:rPr>
          <w:sz w:val="24"/>
          <w:szCs w:val="24"/>
        </w:rPr>
        <w:t>keuangan</w:t>
      </w:r>
      <w:proofErr w:type="spellEnd"/>
      <w:r w:rsidRPr="00457A3B">
        <w:rPr>
          <w:sz w:val="24"/>
          <w:szCs w:val="24"/>
        </w:rPr>
        <w:t xml:space="preserve">, </w:t>
      </w:r>
      <w:proofErr w:type="spellStart"/>
      <w:r w:rsidRPr="00457A3B">
        <w:rPr>
          <w:sz w:val="24"/>
          <w:szCs w:val="24"/>
        </w:rPr>
        <w:t>pengalokasian</w:t>
      </w:r>
      <w:proofErr w:type="spellEnd"/>
      <w:r w:rsidRPr="00457A3B">
        <w:rPr>
          <w:sz w:val="24"/>
          <w:szCs w:val="24"/>
        </w:rPr>
        <w:t xml:space="preserve"> </w:t>
      </w:r>
      <w:proofErr w:type="spellStart"/>
      <w:r w:rsidRPr="00457A3B">
        <w:rPr>
          <w:sz w:val="24"/>
          <w:szCs w:val="24"/>
        </w:rPr>
        <w:t>pengurangan</w:t>
      </w:r>
      <w:proofErr w:type="spellEnd"/>
      <w:r w:rsidRPr="00457A3B">
        <w:rPr>
          <w:sz w:val="24"/>
          <w:szCs w:val="24"/>
        </w:rPr>
        <w:t xml:space="preserve"> </w:t>
      </w:r>
      <w:proofErr w:type="spellStart"/>
      <w:r w:rsidRPr="00457A3B">
        <w:rPr>
          <w:sz w:val="24"/>
          <w:szCs w:val="24"/>
        </w:rPr>
        <w:t>tarif</w:t>
      </w:r>
      <w:proofErr w:type="spellEnd"/>
      <w:r w:rsidRPr="00457A3B">
        <w:rPr>
          <w:sz w:val="24"/>
          <w:szCs w:val="24"/>
        </w:rPr>
        <w:t xml:space="preserve"> </w:t>
      </w:r>
      <w:proofErr w:type="spellStart"/>
      <w:r w:rsidRPr="00457A3B">
        <w:rPr>
          <w:sz w:val="24"/>
          <w:szCs w:val="24"/>
        </w:rPr>
        <w:t>ini</w:t>
      </w:r>
      <w:proofErr w:type="spellEnd"/>
      <w:r w:rsidRPr="00457A3B">
        <w:rPr>
          <w:sz w:val="24"/>
          <w:szCs w:val="24"/>
        </w:rPr>
        <w:t xml:space="preserve"> </w:t>
      </w:r>
      <w:proofErr w:type="spellStart"/>
      <w:r w:rsidRPr="00457A3B">
        <w:rPr>
          <w:sz w:val="24"/>
          <w:szCs w:val="24"/>
        </w:rPr>
        <w:t>perlu</w:t>
      </w:r>
      <w:proofErr w:type="spellEnd"/>
      <w:r w:rsidRPr="00457A3B">
        <w:rPr>
          <w:sz w:val="24"/>
          <w:szCs w:val="24"/>
        </w:rPr>
        <w:t xml:space="preserve"> </w:t>
      </w:r>
      <w:proofErr w:type="spellStart"/>
      <w:r w:rsidRPr="00457A3B">
        <w:rPr>
          <w:sz w:val="24"/>
          <w:szCs w:val="24"/>
        </w:rPr>
        <w:t>ditinjau</w:t>
      </w:r>
      <w:proofErr w:type="spellEnd"/>
      <w:r w:rsidRPr="00457A3B">
        <w:rPr>
          <w:sz w:val="24"/>
          <w:szCs w:val="24"/>
        </w:rPr>
        <w:t xml:space="preserve"> </w:t>
      </w:r>
      <w:proofErr w:type="spellStart"/>
      <w:r w:rsidRPr="00457A3B">
        <w:rPr>
          <w:sz w:val="24"/>
          <w:szCs w:val="24"/>
        </w:rPr>
        <w:t>secara</w:t>
      </w:r>
      <w:proofErr w:type="spellEnd"/>
      <w:r w:rsidRPr="00457A3B">
        <w:rPr>
          <w:sz w:val="24"/>
          <w:szCs w:val="24"/>
        </w:rPr>
        <w:t xml:space="preserve"> </w:t>
      </w:r>
      <w:proofErr w:type="spellStart"/>
      <w:r w:rsidRPr="00457A3B">
        <w:rPr>
          <w:sz w:val="24"/>
          <w:szCs w:val="24"/>
        </w:rPr>
        <w:t>seksama</w:t>
      </w:r>
      <w:proofErr w:type="spellEnd"/>
      <w:r w:rsidRPr="00457A3B">
        <w:rPr>
          <w:sz w:val="24"/>
          <w:szCs w:val="24"/>
        </w:rPr>
        <w:t xml:space="preserve">, </w:t>
      </w:r>
      <w:proofErr w:type="spellStart"/>
      <w:r w:rsidRPr="00457A3B">
        <w:rPr>
          <w:sz w:val="24"/>
          <w:szCs w:val="24"/>
        </w:rPr>
        <w:t>khususnya</w:t>
      </w:r>
      <w:proofErr w:type="spellEnd"/>
      <w:r w:rsidRPr="00457A3B">
        <w:rPr>
          <w:sz w:val="24"/>
          <w:szCs w:val="24"/>
        </w:rPr>
        <w:t xml:space="preserve"> </w:t>
      </w:r>
      <w:proofErr w:type="spellStart"/>
      <w:r w:rsidRPr="00457A3B">
        <w:rPr>
          <w:sz w:val="24"/>
          <w:szCs w:val="24"/>
        </w:rPr>
        <w:t>dalam</w:t>
      </w:r>
      <w:proofErr w:type="spellEnd"/>
      <w:r w:rsidRPr="00457A3B">
        <w:rPr>
          <w:sz w:val="24"/>
          <w:szCs w:val="24"/>
        </w:rPr>
        <w:t xml:space="preserve"> </w:t>
      </w:r>
      <w:proofErr w:type="spellStart"/>
      <w:r w:rsidRPr="00457A3B">
        <w:rPr>
          <w:sz w:val="24"/>
          <w:szCs w:val="24"/>
        </w:rPr>
        <w:t>memutuskan</w:t>
      </w:r>
      <w:proofErr w:type="spellEnd"/>
      <w:r w:rsidRPr="00457A3B">
        <w:rPr>
          <w:sz w:val="24"/>
          <w:szCs w:val="24"/>
        </w:rPr>
        <w:t xml:space="preserve"> </w:t>
      </w:r>
      <w:proofErr w:type="spellStart"/>
      <w:r w:rsidRPr="00457A3B">
        <w:rPr>
          <w:sz w:val="24"/>
          <w:szCs w:val="24"/>
        </w:rPr>
        <w:t>apakah</w:t>
      </w:r>
      <w:proofErr w:type="spellEnd"/>
      <w:r w:rsidRPr="00457A3B">
        <w:rPr>
          <w:sz w:val="24"/>
          <w:szCs w:val="24"/>
        </w:rPr>
        <w:t xml:space="preserve"> </w:t>
      </w:r>
      <w:proofErr w:type="spellStart"/>
      <w:r w:rsidRPr="00457A3B">
        <w:rPr>
          <w:sz w:val="24"/>
          <w:szCs w:val="24"/>
        </w:rPr>
        <w:t>pengeluaran</w:t>
      </w:r>
      <w:proofErr w:type="spellEnd"/>
      <w:r w:rsidRPr="00457A3B">
        <w:rPr>
          <w:sz w:val="24"/>
          <w:szCs w:val="24"/>
        </w:rPr>
        <w:t xml:space="preserve"> </w:t>
      </w:r>
      <w:proofErr w:type="spellStart"/>
      <w:r w:rsidRPr="00457A3B">
        <w:rPr>
          <w:sz w:val="24"/>
          <w:szCs w:val="24"/>
        </w:rPr>
        <w:t>tersebut</w:t>
      </w:r>
      <w:proofErr w:type="spellEnd"/>
      <w:r w:rsidRPr="00457A3B">
        <w:rPr>
          <w:sz w:val="24"/>
          <w:szCs w:val="24"/>
        </w:rPr>
        <w:t xml:space="preserve"> </w:t>
      </w:r>
      <w:proofErr w:type="spellStart"/>
      <w:r w:rsidRPr="00457A3B">
        <w:rPr>
          <w:sz w:val="24"/>
          <w:szCs w:val="24"/>
        </w:rPr>
        <w:t>termasuk</w:t>
      </w:r>
      <w:proofErr w:type="spellEnd"/>
      <w:r w:rsidRPr="00457A3B">
        <w:rPr>
          <w:sz w:val="24"/>
          <w:szCs w:val="24"/>
        </w:rPr>
        <w:t xml:space="preserve"> </w:t>
      </w:r>
      <w:proofErr w:type="spellStart"/>
      <w:r w:rsidRPr="00457A3B">
        <w:rPr>
          <w:sz w:val="24"/>
          <w:szCs w:val="24"/>
        </w:rPr>
        <w:t>dalam</w:t>
      </w:r>
      <w:proofErr w:type="spellEnd"/>
      <w:r w:rsidRPr="00457A3B">
        <w:rPr>
          <w:sz w:val="24"/>
          <w:szCs w:val="24"/>
        </w:rPr>
        <w:t xml:space="preserve"> </w:t>
      </w:r>
      <w:proofErr w:type="spellStart"/>
      <w:r w:rsidRPr="00457A3B">
        <w:rPr>
          <w:sz w:val="24"/>
          <w:szCs w:val="24"/>
        </w:rPr>
        <w:t>biaya</w:t>
      </w:r>
      <w:proofErr w:type="spellEnd"/>
      <w:r w:rsidRPr="00457A3B">
        <w:rPr>
          <w:sz w:val="24"/>
          <w:szCs w:val="24"/>
        </w:rPr>
        <w:t xml:space="preserve"> </w:t>
      </w:r>
      <w:proofErr w:type="spellStart"/>
      <w:r w:rsidRPr="00457A3B">
        <w:rPr>
          <w:sz w:val="24"/>
          <w:szCs w:val="24"/>
        </w:rPr>
        <w:t>pemasaran</w:t>
      </w:r>
      <w:proofErr w:type="spellEnd"/>
      <w:r w:rsidRPr="00457A3B">
        <w:rPr>
          <w:sz w:val="24"/>
          <w:szCs w:val="24"/>
        </w:rPr>
        <w:t xml:space="preserve"> </w:t>
      </w:r>
      <w:proofErr w:type="spellStart"/>
      <w:r w:rsidRPr="00457A3B">
        <w:rPr>
          <w:sz w:val="24"/>
          <w:szCs w:val="24"/>
        </w:rPr>
        <w:t>atau</w:t>
      </w:r>
      <w:proofErr w:type="spellEnd"/>
      <w:r w:rsidRPr="00457A3B">
        <w:rPr>
          <w:sz w:val="24"/>
          <w:szCs w:val="24"/>
        </w:rPr>
        <w:t xml:space="preserve"> </w:t>
      </w:r>
      <w:proofErr w:type="spellStart"/>
      <w:r w:rsidRPr="00457A3B">
        <w:rPr>
          <w:sz w:val="24"/>
          <w:szCs w:val="24"/>
        </w:rPr>
        <w:t>justru</w:t>
      </w:r>
      <w:proofErr w:type="spellEnd"/>
      <w:r w:rsidRPr="00457A3B">
        <w:rPr>
          <w:sz w:val="24"/>
          <w:szCs w:val="24"/>
        </w:rPr>
        <w:t xml:space="preserve"> </w:t>
      </w:r>
      <w:proofErr w:type="spellStart"/>
      <w:r w:rsidRPr="00457A3B">
        <w:rPr>
          <w:sz w:val="24"/>
          <w:szCs w:val="24"/>
        </w:rPr>
        <w:t>sebagai</w:t>
      </w:r>
      <w:proofErr w:type="spellEnd"/>
      <w:r w:rsidRPr="00457A3B">
        <w:rPr>
          <w:sz w:val="24"/>
          <w:szCs w:val="24"/>
        </w:rPr>
        <w:t xml:space="preserve"> </w:t>
      </w:r>
      <w:proofErr w:type="spellStart"/>
      <w:r w:rsidRPr="00457A3B">
        <w:rPr>
          <w:sz w:val="24"/>
          <w:szCs w:val="24"/>
        </w:rPr>
        <w:t>elemen</w:t>
      </w:r>
      <w:proofErr w:type="spellEnd"/>
      <w:r w:rsidRPr="00457A3B">
        <w:rPr>
          <w:sz w:val="24"/>
          <w:szCs w:val="24"/>
        </w:rPr>
        <w:t xml:space="preserve"> </w:t>
      </w:r>
      <w:proofErr w:type="spellStart"/>
      <w:r w:rsidRPr="00457A3B">
        <w:rPr>
          <w:sz w:val="24"/>
          <w:szCs w:val="24"/>
        </w:rPr>
        <w:t>pengurang</w:t>
      </w:r>
      <w:proofErr w:type="spellEnd"/>
      <w:r w:rsidRPr="00457A3B">
        <w:rPr>
          <w:sz w:val="24"/>
          <w:szCs w:val="24"/>
        </w:rPr>
        <w:t xml:space="preserve"> </w:t>
      </w:r>
      <w:proofErr w:type="spellStart"/>
      <w:r w:rsidRPr="00457A3B">
        <w:rPr>
          <w:sz w:val="24"/>
          <w:szCs w:val="24"/>
        </w:rPr>
        <w:t>pemasukan</w:t>
      </w:r>
      <w:proofErr w:type="spellEnd"/>
      <w:r w:rsidRPr="00457A3B">
        <w:rPr>
          <w:sz w:val="24"/>
          <w:szCs w:val="24"/>
        </w:rPr>
        <w:t xml:space="preserve">. </w:t>
      </w:r>
      <w:proofErr w:type="spellStart"/>
      <w:r w:rsidRPr="00457A3B">
        <w:rPr>
          <w:sz w:val="24"/>
          <w:szCs w:val="24"/>
        </w:rPr>
        <w:t>Perbedaan</w:t>
      </w:r>
      <w:proofErr w:type="spellEnd"/>
      <w:r w:rsidRPr="00457A3B">
        <w:rPr>
          <w:sz w:val="24"/>
          <w:szCs w:val="24"/>
        </w:rPr>
        <w:t xml:space="preserve"> </w:t>
      </w:r>
      <w:proofErr w:type="spellStart"/>
      <w:r w:rsidRPr="00457A3B">
        <w:rPr>
          <w:sz w:val="24"/>
          <w:szCs w:val="24"/>
        </w:rPr>
        <w:t>dalam</w:t>
      </w:r>
      <w:proofErr w:type="spellEnd"/>
      <w:r w:rsidRPr="00457A3B">
        <w:rPr>
          <w:sz w:val="24"/>
          <w:szCs w:val="24"/>
        </w:rPr>
        <w:t xml:space="preserve"> </w:t>
      </w:r>
      <w:proofErr w:type="spellStart"/>
      <w:r w:rsidRPr="00457A3B">
        <w:rPr>
          <w:sz w:val="24"/>
          <w:szCs w:val="24"/>
        </w:rPr>
        <w:t>perlakuan</w:t>
      </w:r>
      <w:proofErr w:type="spellEnd"/>
      <w:r w:rsidRPr="00457A3B">
        <w:rPr>
          <w:sz w:val="24"/>
          <w:szCs w:val="24"/>
        </w:rPr>
        <w:t xml:space="preserve"> </w:t>
      </w:r>
      <w:proofErr w:type="spellStart"/>
      <w:r w:rsidRPr="00457A3B">
        <w:rPr>
          <w:sz w:val="24"/>
          <w:szCs w:val="24"/>
        </w:rPr>
        <w:t>pelaporan</w:t>
      </w:r>
      <w:proofErr w:type="spellEnd"/>
      <w:r w:rsidRPr="00457A3B">
        <w:rPr>
          <w:sz w:val="24"/>
          <w:szCs w:val="24"/>
        </w:rPr>
        <w:t xml:space="preserve"> </w:t>
      </w:r>
      <w:proofErr w:type="spellStart"/>
      <w:r w:rsidRPr="00457A3B">
        <w:rPr>
          <w:sz w:val="24"/>
          <w:szCs w:val="24"/>
        </w:rPr>
        <w:t>ini</w:t>
      </w:r>
      <w:proofErr w:type="spellEnd"/>
      <w:r w:rsidRPr="00457A3B">
        <w:rPr>
          <w:sz w:val="24"/>
          <w:szCs w:val="24"/>
        </w:rPr>
        <w:t xml:space="preserve"> </w:t>
      </w:r>
      <w:proofErr w:type="spellStart"/>
      <w:r w:rsidRPr="00457A3B">
        <w:rPr>
          <w:sz w:val="24"/>
          <w:szCs w:val="24"/>
        </w:rPr>
        <w:t>akan</w:t>
      </w:r>
      <w:proofErr w:type="spellEnd"/>
      <w:r w:rsidRPr="00457A3B">
        <w:rPr>
          <w:sz w:val="24"/>
          <w:szCs w:val="24"/>
        </w:rPr>
        <w:t xml:space="preserve"> </w:t>
      </w:r>
      <w:proofErr w:type="spellStart"/>
      <w:r w:rsidRPr="00457A3B">
        <w:rPr>
          <w:sz w:val="24"/>
          <w:szCs w:val="24"/>
        </w:rPr>
        <w:t>memengaruhi</w:t>
      </w:r>
      <w:proofErr w:type="spellEnd"/>
      <w:r w:rsidRPr="00457A3B">
        <w:rPr>
          <w:sz w:val="24"/>
          <w:szCs w:val="24"/>
        </w:rPr>
        <w:t xml:space="preserve"> </w:t>
      </w:r>
      <w:proofErr w:type="spellStart"/>
      <w:r w:rsidRPr="00457A3B">
        <w:rPr>
          <w:sz w:val="24"/>
          <w:szCs w:val="24"/>
        </w:rPr>
        <w:t>posisi</w:t>
      </w:r>
      <w:proofErr w:type="spellEnd"/>
      <w:r w:rsidRPr="00457A3B">
        <w:rPr>
          <w:sz w:val="24"/>
          <w:szCs w:val="24"/>
        </w:rPr>
        <w:t xml:space="preserve"> </w:t>
      </w:r>
      <w:proofErr w:type="spellStart"/>
      <w:r w:rsidRPr="00457A3B">
        <w:rPr>
          <w:sz w:val="24"/>
          <w:szCs w:val="24"/>
        </w:rPr>
        <w:t>keuangan</w:t>
      </w:r>
      <w:proofErr w:type="spellEnd"/>
      <w:r w:rsidRPr="00457A3B">
        <w:rPr>
          <w:sz w:val="24"/>
          <w:szCs w:val="24"/>
        </w:rPr>
        <w:t xml:space="preserve"> </w:t>
      </w:r>
      <w:proofErr w:type="spellStart"/>
      <w:r w:rsidRPr="00457A3B">
        <w:rPr>
          <w:sz w:val="24"/>
          <w:szCs w:val="24"/>
        </w:rPr>
        <w:t>serta</w:t>
      </w:r>
      <w:proofErr w:type="spellEnd"/>
      <w:r w:rsidRPr="00457A3B">
        <w:rPr>
          <w:sz w:val="24"/>
          <w:szCs w:val="24"/>
        </w:rPr>
        <w:t xml:space="preserve"> </w:t>
      </w:r>
      <w:proofErr w:type="spellStart"/>
      <w:r w:rsidRPr="00457A3B">
        <w:rPr>
          <w:sz w:val="24"/>
          <w:szCs w:val="24"/>
        </w:rPr>
        <w:t>tanggungan</w:t>
      </w:r>
      <w:proofErr w:type="spellEnd"/>
      <w:r w:rsidRPr="00457A3B">
        <w:rPr>
          <w:sz w:val="24"/>
          <w:szCs w:val="24"/>
        </w:rPr>
        <w:t xml:space="preserve"> </w:t>
      </w:r>
      <w:proofErr w:type="spellStart"/>
      <w:r w:rsidRPr="00457A3B">
        <w:rPr>
          <w:sz w:val="24"/>
          <w:szCs w:val="24"/>
        </w:rPr>
        <w:t>pajak</w:t>
      </w:r>
      <w:proofErr w:type="spellEnd"/>
      <w:r w:rsidRPr="00457A3B">
        <w:rPr>
          <w:sz w:val="24"/>
          <w:szCs w:val="24"/>
        </w:rPr>
        <w:t xml:space="preserve"> </w:t>
      </w:r>
      <w:proofErr w:type="spellStart"/>
      <w:r w:rsidRPr="00457A3B">
        <w:rPr>
          <w:sz w:val="24"/>
          <w:szCs w:val="24"/>
        </w:rPr>
        <w:t>entitas</w:t>
      </w:r>
      <w:proofErr w:type="spellEnd"/>
      <w:r w:rsidRPr="00457A3B">
        <w:rPr>
          <w:sz w:val="24"/>
          <w:szCs w:val="24"/>
        </w:rPr>
        <w:t xml:space="preserve"> </w:t>
      </w:r>
      <w:proofErr w:type="spellStart"/>
      <w:r w:rsidRPr="00457A3B">
        <w:rPr>
          <w:sz w:val="24"/>
          <w:szCs w:val="24"/>
        </w:rPr>
        <w:t>usaha</w:t>
      </w:r>
      <w:proofErr w:type="spellEnd"/>
      <w:r w:rsidRPr="00457A3B">
        <w:rPr>
          <w:sz w:val="24"/>
          <w:szCs w:val="24"/>
        </w:rPr>
        <w:t xml:space="preserve"> </w:t>
      </w:r>
      <w:r w:rsidRPr="00457A3B">
        <w:rPr>
          <w:sz w:val="24"/>
          <w:szCs w:val="24"/>
        </w:rPr>
        <w:fldChar w:fldCharType="begin" w:fldLock="1"/>
      </w:r>
      <w:r w:rsidRPr="00457A3B">
        <w:rPr>
          <w:sz w:val="24"/>
          <w:szCs w:val="24"/>
        </w:rPr>
        <w:instrText>ADDIN CSL_CITATION {"citationItems":[{"id":"ITEM-1","itemData":{"DOI":"https://doi.org/10.61100/adman.v2i3.241","author":[{"dropping-particle":"","family":"Rijal","given":"Syamsu","non-dropping-particle":"","parse-names":false,"suffix":""},{"dropping-particle":"","family":"Hidayah","given":"Resky Wira","non-dropping-particle":"","parse-names":false,"suffix":""},{"dropping-particle":"","family":"Caezar","given":"Andi","non-dropping-particle":"","parse-names":false,"suffix":""},{"dropping-particle":"","family":"Tadampali","given":"To","non-dropping-particle":"","parse-names":false,"suffix":""},{"dropping-particle":"","family":"Purnamasari","given":"Wulan","non-dropping-particle":"","parse-names":false,"suffix":""}],"container-title":"Journal of Contemporary Administration and Management (ADMAN)","id":"ITEM-1","issue":"3","issued":{"date-parts":[["2024"]]},"page":"574-583","title":"The Effect of Promotion , Discount , Service Quality on Consumer Satisfaction through Purchase Decisions on E-commerce as Intervening Variables on Students of the Faculty of Economics ,","type":"article-journal","volume":"2"},"uris":["http://www.mendeley.com/documents/?uuid=9d4ce6f2-d819-434b-bc36-b37207dd22e5"]}],"mendeley":{"formattedCitation":"(Rijal et al., 2024)","plainTextFormattedCitation":"(Rijal et al., 2024)","previouslyFormattedCitation":"(Rijal et al., 2024)"},"properties":{"noteIndex":0},"schema":"https://github.com/citation-style-language/schema/raw/master/csl-citation.json"}</w:instrText>
      </w:r>
      <w:r w:rsidRPr="00457A3B">
        <w:rPr>
          <w:sz w:val="24"/>
          <w:szCs w:val="24"/>
        </w:rPr>
        <w:fldChar w:fldCharType="separate"/>
      </w:r>
      <w:r w:rsidRPr="00457A3B">
        <w:rPr>
          <w:noProof/>
          <w:sz w:val="24"/>
          <w:szCs w:val="24"/>
        </w:rPr>
        <w:t>(Rijal et al., 2024)</w:t>
      </w:r>
      <w:r w:rsidRPr="00457A3B">
        <w:rPr>
          <w:sz w:val="24"/>
          <w:szCs w:val="24"/>
        </w:rPr>
        <w:fldChar w:fldCharType="end"/>
      </w:r>
      <w:r w:rsidRPr="00457A3B">
        <w:rPr>
          <w:sz w:val="24"/>
          <w:szCs w:val="24"/>
        </w:rPr>
        <w:t xml:space="preserve">. Maka, </w:t>
      </w:r>
      <w:proofErr w:type="spellStart"/>
      <w:r w:rsidRPr="00457A3B">
        <w:rPr>
          <w:sz w:val="24"/>
          <w:szCs w:val="24"/>
        </w:rPr>
        <w:t>pemahaman</w:t>
      </w:r>
      <w:proofErr w:type="spellEnd"/>
      <w:r w:rsidRPr="00457A3B">
        <w:rPr>
          <w:sz w:val="24"/>
          <w:szCs w:val="24"/>
        </w:rPr>
        <w:t xml:space="preserve"> yang </w:t>
      </w:r>
      <w:proofErr w:type="spellStart"/>
      <w:r w:rsidRPr="00457A3B">
        <w:rPr>
          <w:sz w:val="24"/>
          <w:szCs w:val="24"/>
        </w:rPr>
        <w:t>menyeluruh</w:t>
      </w:r>
      <w:proofErr w:type="spellEnd"/>
      <w:r w:rsidRPr="00457A3B">
        <w:rPr>
          <w:sz w:val="24"/>
          <w:szCs w:val="24"/>
        </w:rPr>
        <w:t xml:space="preserve"> </w:t>
      </w:r>
      <w:proofErr w:type="spellStart"/>
      <w:r w:rsidRPr="00457A3B">
        <w:rPr>
          <w:sz w:val="24"/>
          <w:szCs w:val="24"/>
        </w:rPr>
        <w:t>terhadap</w:t>
      </w:r>
      <w:proofErr w:type="spellEnd"/>
      <w:r w:rsidRPr="00457A3B">
        <w:rPr>
          <w:sz w:val="24"/>
          <w:szCs w:val="24"/>
        </w:rPr>
        <w:t xml:space="preserve"> </w:t>
      </w:r>
      <w:proofErr w:type="spellStart"/>
      <w:r w:rsidRPr="00457A3B">
        <w:rPr>
          <w:sz w:val="24"/>
          <w:szCs w:val="24"/>
        </w:rPr>
        <w:t>skema</w:t>
      </w:r>
      <w:proofErr w:type="spellEnd"/>
      <w:r w:rsidRPr="00457A3B">
        <w:rPr>
          <w:sz w:val="24"/>
          <w:szCs w:val="24"/>
        </w:rPr>
        <w:t xml:space="preserve"> </w:t>
      </w:r>
      <w:proofErr w:type="spellStart"/>
      <w:r w:rsidRPr="00457A3B">
        <w:rPr>
          <w:sz w:val="24"/>
          <w:szCs w:val="24"/>
        </w:rPr>
        <w:t>pemotongan</w:t>
      </w:r>
      <w:proofErr w:type="spellEnd"/>
      <w:r w:rsidRPr="00457A3B">
        <w:rPr>
          <w:sz w:val="24"/>
          <w:szCs w:val="24"/>
        </w:rPr>
        <w:t xml:space="preserve"> </w:t>
      </w:r>
      <w:proofErr w:type="spellStart"/>
      <w:r w:rsidRPr="00457A3B">
        <w:rPr>
          <w:sz w:val="24"/>
          <w:szCs w:val="24"/>
        </w:rPr>
        <w:t>tarif</w:t>
      </w:r>
      <w:proofErr w:type="spellEnd"/>
      <w:r w:rsidRPr="00457A3B">
        <w:rPr>
          <w:sz w:val="24"/>
          <w:szCs w:val="24"/>
        </w:rPr>
        <w:t xml:space="preserve"> digital dan </w:t>
      </w:r>
      <w:proofErr w:type="spellStart"/>
      <w:r w:rsidRPr="00457A3B">
        <w:rPr>
          <w:sz w:val="24"/>
          <w:szCs w:val="24"/>
        </w:rPr>
        <w:t>implikasinya</w:t>
      </w:r>
      <w:proofErr w:type="spellEnd"/>
      <w:r w:rsidRPr="00457A3B">
        <w:rPr>
          <w:sz w:val="24"/>
          <w:szCs w:val="24"/>
        </w:rPr>
        <w:t xml:space="preserve"> </w:t>
      </w:r>
      <w:proofErr w:type="spellStart"/>
      <w:r w:rsidRPr="00457A3B">
        <w:rPr>
          <w:sz w:val="24"/>
          <w:szCs w:val="24"/>
        </w:rPr>
        <w:t>dalam</w:t>
      </w:r>
      <w:proofErr w:type="spellEnd"/>
      <w:r w:rsidRPr="00457A3B">
        <w:rPr>
          <w:sz w:val="24"/>
          <w:szCs w:val="24"/>
        </w:rPr>
        <w:t xml:space="preserve"> </w:t>
      </w:r>
      <w:proofErr w:type="spellStart"/>
      <w:r w:rsidRPr="00457A3B">
        <w:rPr>
          <w:sz w:val="24"/>
          <w:szCs w:val="24"/>
        </w:rPr>
        <w:t>operasional</w:t>
      </w:r>
      <w:proofErr w:type="spellEnd"/>
      <w:r w:rsidRPr="00457A3B">
        <w:rPr>
          <w:sz w:val="24"/>
          <w:szCs w:val="24"/>
        </w:rPr>
        <w:t xml:space="preserve"> </w:t>
      </w:r>
      <w:proofErr w:type="spellStart"/>
      <w:r w:rsidRPr="00457A3B">
        <w:rPr>
          <w:sz w:val="24"/>
          <w:szCs w:val="24"/>
        </w:rPr>
        <w:t>maupun</w:t>
      </w:r>
      <w:proofErr w:type="spellEnd"/>
      <w:r w:rsidRPr="00457A3B">
        <w:rPr>
          <w:sz w:val="24"/>
          <w:szCs w:val="24"/>
        </w:rPr>
        <w:t xml:space="preserve"> </w:t>
      </w:r>
      <w:proofErr w:type="spellStart"/>
      <w:r w:rsidRPr="00457A3B">
        <w:rPr>
          <w:sz w:val="24"/>
          <w:szCs w:val="24"/>
        </w:rPr>
        <w:t>sisi</w:t>
      </w:r>
      <w:proofErr w:type="spellEnd"/>
      <w:r w:rsidRPr="00457A3B">
        <w:rPr>
          <w:sz w:val="24"/>
          <w:szCs w:val="24"/>
        </w:rPr>
        <w:t xml:space="preserve"> </w:t>
      </w:r>
      <w:proofErr w:type="spellStart"/>
      <w:r w:rsidRPr="00457A3B">
        <w:rPr>
          <w:sz w:val="24"/>
          <w:szCs w:val="24"/>
        </w:rPr>
        <w:t>keuangan</w:t>
      </w:r>
      <w:proofErr w:type="spellEnd"/>
      <w:r w:rsidRPr="00457A3B">
        <w:rPr>
          <w:sz w:val="24"/>
          <w:szCs w:val="24"/>
        </w:rPr>
        <w:t xml:space="preserve"> </w:t>
      </w:r>
      <w:proofErr w:type="spellStart"/>
      <w:r w:rsidRPr="00457A3B">
        <w:rPr>
          <w:sz w:val="24"/>
          <w:szCs w:val="24"/>
        </w:rPr>
        <w:t>menjadi</w:t>
      </w:r>
      <w:proofErr w:type="spellEnd"/>
      <w:r w:rsidRPr="00457A3B">
        <w:rPr>
          <w:sz w:val="24"/>
          <w:szCs w:val="24"/>
        </w:rPr>
        <w:t xml:space="preserve"> sangat </w:t>
      </w:r>
      <w:proofErr w:type="spellStart"/>
      <w:r w:rsidRPr="00457A3B">
        <w:rPr>
          <w:sz w:val="24"/>
          <w:szCs w:val="24"/>
        </w:rPr>
        <w:t>penting</w:t>
      </w:r>
      <w:proofErr w:type="spellEnd"/>
      <w:r w:rsidRPr="00457A3B">
        <w:rPr>
          <w:sz w:val="24"/>
          <w:szCs w:val="24"/>
        </w:rPr>
        <w:t xml:space="preserve"> di </w:t>
      </w:r>
      <w:proofErr w:type="spellStart"/>
      <w:r w:rsidRPr="00457A3B">
        <w:rPr>
          <w:sz w:val="24"/>
          <w:szCs w:val="24"/>
        </w:rPr>
        <w:t>tengah</w:t>
      </w:r>
      <w:proofErr w:type="spellEnd"/>
      <w:r w:rsidRPr="00457A3B">
        <w:rPr>
          <w:sz w:val="24"/>
          <w:szCs w:val="24"/>
        </w:rPr>
        <w:t xml:space="preserve"> </w:t>
      </w:r>
      <w:proofErr w:type="spellStart"/>
      <w:r w:rsidRPr="00457A3B">
        <w:rPr>
          <w:sz w:val="24"/>
          <w:szCs w:val="24"/>
        </w:rPr>
        <w:t>pertumbuhan</w:t>
      </w:r>
      <w:proofErr w:type="spellEnd"/>
      <w:r w:rsidRPr="00457A3B">
        <w:rPr>
          <w:sz w:val="24"/>
          <w:szCs w:val="24"/>
        </w:rPr>
        <w:t xml:space="preserve"> </w:t>
      </w:r>
      <w:proofErr w:type="spellStart"/>
      <w:r w:rsidRPr="00457A3B">
        <w:rPr>
          <w:sz w:val="24"/>
          <w:szCs w:val="24"/>
        </w:rPr>
        <w:t>ekonomi</w:t>
      </w:r>
      <w:proofErr w:type="spellEnd"/>
      <w:r w:rsidRPr="00457A3B">
        <w:rPr>
          <w:sz w:val="24"/>
          <w:szCs w:val="24"/>
        </w:rPr>
        <w:t xml:space="preserve"> digital </w:t>
      </w:r>
      <w:proofErr w:type="spellStart"/>
      <w:r w:rsidRPr="00457A3B">
        <w:rPr>
          <w:sz w:val="24"/>
          <w:szCs w:val="24"/>
        </w:rPr>
        <w:t>saat</w:t>
      </w:r>
      <w:proofErr w:type="spellEnd"/>
      <w:r w:rsidRPr="00457A3B">
        <w:rPr>
          <w:sz w:val="24"/>
          <w:szCs w:val="24"/>
        </w:rPr>
        <w:t xml:space="preserve"> </w:t>
      </w:r>
      <w:proofErr w:type="spellStart"/>
      <w:r w:rsidRPr="00457A3B">
        <w:rPr>
          <w:sz w:val="24"/>
          <w:szCs w:val="24"/>
        </w:rPr>
        <w:t>ini</w:t>
      </w:r>
      <w:proofErr w:type="spellEnd"/>
      <w:r w:rsidRPr="00457A3B">
        <w:rPr>
          <w:sz w:val="24"/>
          <w:szCs w:val="24"/>
        </w:rPr>
        <w:t>.</w:t>
      </w:r>
    </w:p>
    <w:p w14:paraId="40A6C16F" w14:textId="77777777" w:rsidR="00E5433B" w:rsidRDefault="00E5433B" w:rsidP="00E5433B">
      <w:pPr>
        <w:pBdr>
          <w:top w:val="nil"/>
          <w:left w:val="nil"/>
          <w:bottom w:val="nil"/>
          <w:right w:val="nil"/>
          <w:between w:val="nil"/>
        </w:pBdr>
        <w:ind w:right="13"/>
        <w:jc w:val="both"/>
        <w:rPr>
          <w:b/>
          <w:bCs/>
          <w:sz w:val="24"/>
          <w:szCs w:val="24"/>
        </w:rPr>
      </w:pPr>
    </w:p>
    <w:p w14:paraId="54A9ADF1" w14:textId="4F9FCDCB" w:rsidR="00A4499E" w:rsidRPr="00E5433B" w:rsidRDefault="00A4499E" w:rsidP="00E5433B">
      <w:pPr>
        <w:pBdr>
          <w:top w:val="nil"/>
          <w:left w:val="nil"/>
          <w:bottom w:val="nil"/>
          <w:right w:val="nil"/>
          <w:between w:val="nil"/>
        </w:pBdr>
        <w:ind w:right="13"/>
        <w:jc w:val="both"/>
        <w:rPr>
          <w:b/>
          <w:bCs/>
          <w:sz w:val="24"/>
          <w:szCs w:val="24"/>
        </w:rPr>
      </w:pPr>
      <w:r w:rsidRPr="00E5433B">
        <w:rPr>
          <w:b/>
          <w:bCs/>
          <w:sz w:val="24"/>
          <w:szCs w:val="24"/>
        </w:rPr>
        <w:t>Brand Image</w:t>
      </w:r>
    </w:p>
    <w:p w14:paraId="0C82C8F0" w14:textId="77777777" w:rsidR="00A4499E" w:rsidRPr="00457A3B" w:rsidRDefault="00A4499E" w:rsidP="00E5433B">
      <w:pPr>
        <w:pBdr>
          <w:top w:val="nil"/>
          <w:left w:val="nil"/>
          <w:bottom w:val="nil"/>
          <w:right w:val="nil"/>
          <w:between w:val="nil"/>
        </w:pBdr>
        <w:ind w:right="13" w:firstLine="680"/>
        <w:jc w:val="both"/>
        <w:rPr>
          <w:sz w:val="24"/>
          <w:szCs w:val="24"/>
        </w:rPr>
      </w:pPr>
      <w:proofErr w:type="spellStart"/>
      <w:r w:rsidRPr="00457A3B">
        <w:rPr>
          <w:sz w:val="24"/>
          <w:szCs w:val="24"/>
        </w:rPr>
        <w:t>Reputasi</w:t>
      </w:r>
      <w:proofErr w:type="spellEnd"/>
      <w:r w:rsidRPr="00457A3B">
        <w:rPr>
          <w:sz w:val="24"/>
          <w:szCs w:val="24"/>
        </w:rPr>
        <w:t xml:space="preserve"> </w:t>
      </w:r>
      <w:proofErr w:type="spellStart"/>
      <w:r w:rsidRPr="00457A3B">
        <w:rPr>
          <w:sz w:val="24"/>
          <w:szCs w:val="24"/>
        </w:rPr>
        <w:t>suatu</w:t>
      </w:r>
      <w:proofErr w:type="spellEnd"/>
      <w:r w:rsidRPr="00457A3B">
        <w:rPr>
          <w:sz w:val="24"/>
          <w:szCs w:val="24"/>
        </w:rPr>
        <w:t xml:space="preserve"> </w:t>
      </w:r>
      <w:proofErr w:type="spellStart"/>
      <w:r w:rsidRPr="00457A3B">
        <w:rPr>
          <w:sz w:val="24"/>
          <w:szCs w:val="24"/>
        </w:rPr>
        <w:t>merek</w:t>
      </w:r>
      <w:proofErr w:type="spellEnd"/>
      <w:r w:rsidRPr="00457A3B">
        <w:rPr>
          <w:sz w:val="24"/>
          <w:szCs w:val="24"/>
        </w:rPr>
        <w:t xml:space="preserve"> </w:t>
      </w:r>
      <w:proofErr w:type="spellStart"/>
      <w:r w:rsidRPr="00457A3B">
        <w:rPr>
          <w:sz w:val="24"/>
          <w:szCs w:val="24"/>
        </w:rPr>
        <w:t>terbentuk</w:t>
      </w:r>
      <w:proofErr w:type="spellEnd"/>
      <w:r w:rsidRPr="00457A3B">
        <w:rPr>
          <w:sz w:val="24"/>
          <w:szCs w:val="24"/>
        </w:rPr>
        <w:t xml:space="preserve"> </w:t>
      </w:r>
      <w:proofErr w:type="spellStart"/>
      <w:r w:rsidRPr="00457A3B">
        <w:rPr>
          <w:sz w:val="24"/>
          <w:szCs w:val="24"/>
        </w:rPr>
        <w:t>dari</w:t>
      </w:r>
      <w:proofErr w:type="spellEnd"/>
      <w:r w:rsidRPr="00457A3B">
        <w:rPr>
          <w:sz w:val="24"/>
          <w:szCs w:val="24"/>
        </w:rPr>
        <w:t xml:space="preserve"> </w:t>
      </w:r>
      <w:proofErr w:type="spellStart"/>
      <w:r w:rsidRPr="00457A3B">
        <w:rPr>
          <w:sz w:val="24"/>
          <w:szCs w:val="24"/>
        </w:rPr>
        <w:t>perpaduan</w:t>
      </w:r>
      <w:proofErr w:type="spellEnd"/>
      <w:r w:rsidRPr="00457A3B">
        <w:rPr>
          <w:sz w:val="24"/>
          <w:szCs w:val="24"/>
        </w:rPr>
        <w:t xml:space="preserve"> </w:t>
      </w:r>
      <w:proofErr w:type="spellStart"/>
      <w:r w:rsidRPr="00457A3B">
        <w:rPr>
          <w:sz w:val="24"/>
          <w:szCs w:val="24"/>
        </w:rPr>
        <w:t>berbagai</w:t>
      </w:r>
      <w:proofErr w:type="spellEnd"/>
      <w:r w:rsidRPr="00457A3B">
        <w:rPr>
          <w:sz w:val="24"/>
          <w:szCs w:val="24"/>
        </w:rPr>
        <w:t xml:space="preserve"> </w:t>
      </w:r>
      <w:proofErr w:type="spellStart"/>
      <w:r w:rsidRPr="00457A3B">
        <w:rPr>
          <w:sz w:val="24"/>
          <w:szCs w:val="24"/>
        </w:rPr>
        <w:t>faktor</w:t>
      </w:r>
      <w:proofErr w:type="spellEnd"/>
      <w:r w:rsidRPr="00457A3B">
        <w:rPr>
          <w:sz w:val="24"/>
          <w:szCs w:val="24"/>
        </w:rPr>
        <w:t xml:space="preserve">, </w:t>
      </w:r>
      <w:proofErr w:type="spellStart"/>
      <w:r w:rsidRPr="00457A3B">
        <w:rPr>
          <w:sz w:val="24"/>
          <w:szCs w:val="24"/>
        </w:rPr>
        <w:t>seperti</w:t>
      </w:r>
      <w:proofErr w:type="spellEnd"/>
      <w:r w:rsidRPr="00457A3B">
        <w:rPr>
          <w:sz w:val="24"/>
          <w:szCs w:val="24"/>
        </w:rPr>
        <w:t xml:space="preserve"> </w:t>
      </w:r>
      <w:proofErr w:type="spellStart"/>
      <w:r w:rsidRPr="00457A3B">
        <w:rPr>
          <w:sz w:val="24"/>
          <w:szCs w:val="24"/>
        </w:rPr>
        <w:t>elemen</w:t>
      </w:r>
      <w:proofErr w:type="spellEnd"/>
      <w:r w:rsidRPr="00457A3B">
        <w:rPr>
          <w:sz w:val="24"/>
          <w:szCs w:val="24"/>
        </w:rPr>
        <w:t xml:space="preserve"> visual, </w:t>
      </w:r>
      <w:proofErr w:type="spellStart"/>
      <w:r w:rsidRPr="00457A3B">
        <w:rPr>
          <w:sz w:val="24"/>
          <w:szCs w:val="24"/>
        </w:rPr>
        <w:t>cara</w:t>
      </w:r>
      <w:proofErr w:type="spellEnd"/>
      <w:r w:rsidRPr="00457A3B">
        <w:rPr>
          <w:sz w:val="24"/>
          <w:szCs w:val="24"/>
        </w:rPr>
        <w:t xml:space="preserve"> </w:t>
      </w:r>
      <w:proofErr w:type="spellStart"/>
      <w:r w:rsidRPr="00457A3B">
        <w:rPr>
          <w:sz w:val="24"/>
          <w:szCs w:val="24"/>
        </w:rPr>
        <w:t>penyampaian</w:t>
      </w:r>
      <w:proofErr w:type="spellEnd"/>
      <w:r w:rsidRPr="00457A3B">
        <w:rPr>
          <w:sz w:val="24"/>
          <w:szCs w:val="24"/>
        </w:rPr>
        <w:t xml:space="preserve"> </w:t>
      </w:r>
      <w:proofErr w:type="spellStart"/>
      <w:r w:rsidRPr="00457A3B">
        <w:rPr>
          <w:sz w:val="24"/>
          <w:szCs w:val="24"/>
        </w:rPr>
        <w:t>informasi</w:t>
      </w:r>
      <w:proofErr w:type="spellEnd"/>
      <w:r w:rsidRPr="00457A3B">
        <w:rPr>
          <w:sz w:val="24"/>
          <w:szCs w:val="24"/>
        </w:rPr>
        <w:t xml:space="preserve">, </w:t>
      </w:r>
      <w:proofErr w:type="spellStart"/>
      <w:r w:rsidRPr="00457A3B">
        <w:rPr>
          <w:sz w:val="24"/>
          <w:szCs w:val="24"/>
        </w:rPr>
        <w:t>serta</w:t>
      </w:r>
      <w:proofErr w:type="spellEnd"/>
      <w:r w:rsidRPr="00457A3B">
        <w:rPr>
          <w:sz w:val="24"/>
          <w:szCs w:val="24"/>
        </w:rPr>
        <w:t xml:space="preserve"> </w:t>
      </w:r>
      <w:proofErr w:type="spellStart"/>
      <w:r w:rsidRPr="00457A3B">
        <w:rPr>
          <w:sz w:val="24"/>
          <w:szCs w:val="24"/>
        </w:rPr>
        <w:t>interaksi</w:t>
      </w:r>
      <w:proofErr w:type="spellEnd"/>
      <w:r w:rsidRPr="00457A3B">
        <w:rPr>
          <w:sz w:val="24"/>
          <w:szCs w:val="24"/>
        </w:rPr>
        <w:t xml:space="preserve"> </w:t>
      </w:r>
      <w:proofErr w:type="spellStart"/>
      <w:r w:rsidRPr="00457A3B">
        <w:rPr>
          <w:sz w:val="24"/>
          <w:szCs w:val="24"/>
        </w:rPr>
        <w:t>langsung</w:t>
      </w:r>
      <w:proofErr w:type="spellEnd"/>
      <w:r w:rsidRPr="00457A3B">
        <w:rPr>
          <w:sz w:val="24"/>
          <w:szCs w:val="24"/>
        </w:rPr>
        <w:t xml:space="preserve"> yang </w:t>
      </w:r>
      <w:proofErr w:type="spellStart"/>
      <w:r w:rsidRPr="00457A3B">
        <w:rPr>
          <w:sz w:val="24"/>
          <w:szCs w:val="24"/>
        </w:rPr>
        <w:t>dirasakan</w:t>
      </w:r>
      <w:proofErr w:type="spellEnd"/>
      <w:r w:rsidRPr="00457A3B">
        <w:rPr>
          <w:sz w:val="24"/>
          <w:szCs w:val="24"/>
        </w:rPr>
        <w:t xml:space="preserve"> oleh </w:t>
      </w:r>
      <w:proofErr w:type="spellStart"/>
      <w:r w:rsidRPr="00457A3B">
        <w:rPr>
          <w:sz w:val="24"/>
          <w:szCs w:val="24"/>
        </w:rPr>
        <w:t>pengguna</w:t>
      </w:r>
      <w:proofErr w:type="spellEnd"/>
      <w:r w:rsidRPr="00457A3B">
        <w:rPr>
          <w:sz w:val="24"/>
          <w:szCs w:val="24"/>
        </w:rPr>
        <w:t xml:space="preserve"> </w:t>
      </w:r>
      <w:proofErr w:type="spellStart"/>
      <w:r w:rsidRPr="00457A3B">
        <w:rPr>
          <w:sz w:val="24"/>
          <w:szCs w:val="24"/>
        </w:rPr>
        <w:t>saat</w:t>
      </w:r>
      <w:proofErr w:type="spellEnd"/>
      <w:r w:rsidRPr="00457A3B">
        <w:rPr>
          <w:sz w:val="24"/>
          <w:szCs w:val="24"/>
        </w:rPr>
        <w:t xml:space="preserve"> </w:t>
      </w:r>
      <w:proofErr w:type="spellStart"/>
      <w:r w:rsidRPr="00457A3B">
        <w:rPr>
          <w:sz w:val="24"/>
          <w:szCs w:val="24"/>
        </w:rPr>
        <w:t>menggunakan</w:t>
      </w:r>
      <w:proofErr w:type="spellEnd"/>
      <w:r w:rsidRPr="00457A3B">
        <w:rPr>
          <w:sz w:val="24"/>
          <w:szCs w:val="24"/>
        </w:rPr>
        <w:t xml:space="preserve"> </w:t>
      </w:r>
      <w:proofErr w:type="spellStart"/>
      <w:r w:rsidRPr="00457A3B">
        <w:rPr>
          <w:sz w:val="24"/>
          <w:szCs w:val="24"/>
        </w:rPr>
        <w:t>produk</w:t>
      </w:r>
      <w:proofErr w:type="spellEnd"/>
      <w:r w:rsidRPr="00457A3B">
        <w:rPr>
          <w:sz w:val="24"/>
          <w:szCs w:val="24"/>
        </w:rPr>
        <w:t xml:space="preserve"> </w:t>
      </w:r>
      <w:proofErr w:type="spellStart"/>
      <w:r w:rsidRPr="00457A3B">
        <w:rPr>
          <w:sz w:val="24"/>
          <w:szCs w:val="24"/>
        </w:rPr>
        <w:t>atau</w:t>
      </w:r>
      <w:proofErr w:type="spellEnd"/>
      <w:r w:rsidRPr="00457A3B">
        <w:rPr>
          <w:sz w:val="24"/>
          <w:szCs w:val="24"/>
        </w:rPr>
        <w:t xml:space="preserve"> </w:t>
      </w:r>
      <w:proofErr w:type="spellStart"/>
      <w:r w:rsidRPr="00457A3B">
        <w:rPr>
          <w:sz w:val="24"/>
          <w:szCs w:val="24"/>
        </w:rPr>
        <w:t>jasa</w:t>
      </w:r>
      <w:proofErr w:type="spellEnd"/>
      <w:r w:rsidRPr="00457A3B">
        <w:rPr>
          <w:sz w:val="24"/>
          <w:szCs w:val="24"/>
        </w:rPr>
        <w:t xml:space="preserve"> </w:t>
      </w:r>
      <w:proofErr w:type="spellStart"/>
      <w:r w:rsidRPr="00457A3B">
        <w:rPr>
          <w:sz w:val="24"/>
          <w:szCs w:val="24"/>
        </w:rPr>
        <w:t>tertentu</w:t>
      </w:r>
      <w:proofErr w:type="spellEnd"/>
      <w:r w:rsidRPr="00457A3B">
        <w:rPr>
          <w:sz w:val="24"/>
          <w:szCs w:val="24"/>
        </w:rPr>
        <w:t xml:space="preserve">. </w:t>
      </w:r>
      <w:proofErr w:type="spellStart"/>
      <w:r w:rsidRPr="00457A3B">
        <w:rPr>
          <w:sz w:val="24"/>
          <w:szCs w:val="24"/>
        </w:rPr>
        <w:t>Pandangan</w:t>
      </w:r>
      <w:proofErr w:type="spellEnd"/>
      <w:r w:rsidRPr="00457A3B">
        <w:rPr>
          <w:sz w:val="24"/>
          <w:szCs w:val="24"/>
        </w:rPr>
        <w:t xml:space="preserve"> </w:t>
      </w:r>
      <w:proofErr w:type="spellStart"/>
      <w:r w:rsidRPr="00457A3B">
        <w:rPr>
          <w:sz w:val="24"/>
          <w:szCs w:val="24"/>
        </w:rPr>
        <w:t>ini</w:t>
      </w:r>
      <w:proofErr w:type="spellEnd"/>
      <w:r w:rsidRPr="00457A3B">
        <w:rPr>
          <w:sz w:val="24"/>
          <w:szCs w:val="24"/>
        </w:rPr>
        <w:t xml:space="preserve"> </w:t>
      </w:r>
      <w:proofErr w:type="spellStart"/>
      <w:r w:rsidRPr="00457A3B">
        <w:rPr>
          <w:sz w:val="24"/>
          <w:szCs w:val="24"/>
        </w:rPr>
        <w:t>mencerminkan</w:t>
      </w:r>
      <w:proofErr w:type="spellEnd"/>
      <w:r w:rsidRPr="00457A3B">
        <w:rPr>
          <w:sz w:val="24"/>
          <w:szCs w:val="24"/>
        </w:rPr>
        <w:t xml:space="preserve"> </w:t>
      </w:r>
      <w:proofErr w:type="spellStart"/>
      <w:r w:rsidRPr="00457A3B">
        <w:rPr>
          <w:sz w:val="24"/>
          <w:szCs w:val="24"/>
        </w:rPr>
        <w:t>persepsi</w:t>
      </w:r>
      <w:proofErr w:type="spellEnd"/>
      <w:r w:rsidRPr="00457A3B">
        <w:rPr>
          <w:sz w:val="24"/>
          <w:szCs w:val="24"/>
        </w:rPr>
        <w:t xml:space="preserve">, </w:t>
      </w:r>
      <w:proofErr w:type="spellStart"/>
      <w:r w:rsidRPr="00457A3B">
        <w:rPr>
          <w:sz w:val="24"/>
          <w:szCs w:val="24"/>
        </w:rPr>
        <w:t>perasaan</w:t>
      </w:r>
      <w:proofErr w:type="spellEnd"/>
      <w:r w:rsidRPr="00457A3B">
        <w:rPr>
          <w:sz w:val="24"/>
          <w:szCs w:val="24"/>
        </w:rPr>
        <w:t xml:space="preserve">, dan </w:t>
      </w:r>
      <w:proofErr w:type="spellStart"/>
      <w:r w:rsidRPr="00457A3B">
        <w:rPr>
          <w:sz w:val="24"/>
          <w:szCs w:val="24"/>
        </w:rPr>
        <w:t>keyakinan</w:t>
      </w:r>
      <w:proofErr w:type="spellEnd"/>
      <w:r w:rsidRPr="00457A3B">
        <w:rPr>
          <w:sz w:val="24"/>
          <w:szCs w:val="24"/>
        </w:rPr>
        <w:t xml:space="preserve"> </w:t>
      </w:r>
      <w:proofErr w:type="spellStart"/>
      <w:r w:rsidRPr="00457A3B">
        <w:rPr>
          <w:sz w:val="24"/>
          <w:szCs w:val="24"/>
        </w:rPr>
        <w:t>pelanggan</w:t>
      </w:r>
      <w:proofErr w:type="spellEnd"/>
      <w:r w:rsidRPr="00457A3B">
        <w:rPr>
          <w:sz w:val="24"/>
          <w:szCs w:val="24"/>
        </w:rPr>
        <w:t xml:space="preserve"> </w:t>
      </w:r>
      <w:proofErr w:type="spellStart"/>
      <w:r w:rsidRPr="00457A3B">
        <w:rPr>
          <w:sz w:val="24"/>
          <w:szCs w:val="24"/>
        </w:rPr>
        <w:t>terhadap</w:t>
      </w:r>
      <w:proofErr w:type="spellEnd"/>
      <w:r w:rsidRPr="00457A3B">
        <w:rPr>
          <w:sz w:val="24"/>
          <w:szCs w:val="24"/>
        </w:rPr>
        <w:t xml:space="preserve"> </w:t>
      </w:r>
      <w:proofErr w:type="spellStart"/>
      <w:r w:rsidRPr="00457A3B">
        <w:rPr>
          <w:sz w:val="24"/>
          <w:szCs w:val="24"/>
        </w:rPr>
        <w:t>keseluruhan</w:t>
      </w:r>
      <w:proofErr w:type="spellEnd"/>
      <w:r w:rsidRPr="00457A3B">
        <w:rPr>
          <w:sz w:val="24"/>
          <w:szCs w:val="24"/>
        </w:rPr>
        <w:t xml:space="preserve"> </w:t>
      </w:r>
      <w:proofErr w:type="spellStart"/>
      <w:r w:rsidRPr="00457A3B">
        <w:rPr>
          <w:sz w:val="24"/>
          <w:szCs w:val="24"/>
        </w:rPr>
        <w:t>identitas</w:t>
      </w:r>
      <w:proofErr w:type="spellEnd"/>
      <w:r w:rsidRPr="00457A3B">
        <w:rPr>
          <w:sz w:val="24"/>
          <w:szCs w:val="24"/>
        </w:rPr>
        <w:t xml:space="preserve"> </w:t>
      </w:r>
      <w:proofErr w:type="spellStart"/>
      <w:r w:rsidRPr="00457A3B">
        <w:rPr>
          <w:sz w:val="24"/>
          <w:szCs w:val="24"/>
        </w:rPr>
        <w:t>suatu</w:t>
      </w:r>
      <w:proofErr w:type="spellEnd"/>
      <w:r w:rsidRPr="00457A3B">
        <w:rPr>
          <w:sz w:val="24"/>
          <w:szCs w:val="24"/>
        </w:rPr>
        <w:t xml:space="preserve"> </w:t>
      </w:r>
      <w:proofErr w:type="spellStart"/>
      <w:r w:rsidRPr="00457A3B">
        <w:rPr>
          <w:sz w:val="24"/>
          <w:szCs w:val="24"/>
        </w:rPr>
        <w:t>perusahaan</w:t>
      </w:r>
      <w:proofErr w:type="spellEnd"/>
      <w:r w:rsidRPr="00457A3B">
        <w:rPr>
          <w:sz w:val="24"/>
          <w:szCs w:val="24"/>
        </w:rPr>
        <w:t xml:space="preserve">. </w:t>
      </w:r>
      <w:proofErr w:type="spellStart"/>
      <w:r w:rsidRPr="00457A3B">
        <w:rPr>
          <w:sz w:val="24"/>
          <w:szCs w:val="24"/>
        </w:rPr>
        <w:t>Beberapa</w:t>
      </w:r>
      <w:proofErr w:type="spellEnd"/>
      <w:r w:rsidRPr="00457A3B">
        <w:rPr>
          <w:sz w:val="24"/>
          <w:szCs w:val="24"/>
        </w:rPr>
        <w:t xml:space="preserve"> </w:t>
      </w:r>
      <w:proofErr w:type="spellStart"/>
      <w:r w:rsidRPr="00457A3B">
        <w:rPr>
          <w:sz w:val="24"/>
          <w:szCs w:val="24"/>
        </w:rPr>
        <w:t>pakar</w:t>
      </w:r>
      <w:proofErr w:type="spellEnd"/>
      <w:r w:rsidRPr="00457A3B">
        <w:rPr>
          <w:sz w:val="24"/>
          <w:szCs w:val="24"/>
        </w:rPr>
        <w:t xml:space="preserve"> </w:t>
      </w:r>
      <w:proofErr w:type="spellStart"/>
      <w:r w:rsidRPr="00457A3B">
        <w:rPr>
          <w:sz w:val="24"/>
          <w:szCs w:val="24"/>
        </w:rPr>
        <w:t>berpendapat</w:t>
      </w:r>
      <w:proofErr w:type="spellEnd"/>
      <w:r w:rsidRPr="00457A3B">
        <w:rPr>
          <w:sz w:val="24"/>
          <w:szCs w:val="24"/>
        </w:rPr>
        <w:t xml:space="preserve"> </w:t>
      </w:r>
      <w:proofErr w:type="spellStart"/>
      <w:r w:rsidRPr="00457A3B">
        <w:rPr>
          <w:sz w:val="24"/>
          <w:szCs w:val="24"/>
        </w:rPr>
        <w:t>bahwa</w:t>
      </w:r>
      <w:proofErr w:type="spellEnd"/>
      <w:r w:rsidRPr="00457A3B">
        <w:rPr>
          <w:sz w:val="24"/>
          <w:szCs w:val="24"/>
        </w:rPr>
        <w:t xml:space="preserve"> </w:t>
      </w:r>
      <w:proofErr w:type="spellStart"/>
      <w:r w:rsidRPr="00457A3B">
        <w:rPr>
          <w:sz w:val="24"/>
          <w:szCs w:val="24"/>
        </w:rPr>
        <w:t>persepsi</w:t>
      </w:r>
      <w:proofErr w:type="spellEnd"/>
      <w:r w:rsidRPr="00457A3B">
        <w:rPr>
          <w:sz w:val="24"/>
          <w:szCs w:val="24"/>
        </w:rPr>
        <w:t xml:space="preserve"> </w:t>
      </w:r>
      <w:proofErr w:type="spellStart"/>
      <w:r w:rsidRPr="00457A3B">
        <w:rPr>
          <w:sz w:val="24"/>
          <w:szCs w:val="24"/>
        </w:rPr>
        <w:t>tersebut</w:t>
      </w:r>
      <w:proofErr w:type="spellEnd"/>
      <w:r w:rsidRPr="00457A3B">
        <w:rPr>
          <w:sz w:val="24"/>
          <w:szCs w:val="24"/>
        </w:rPr>
        <w:t xml:space="preserve"> </w:t>
      </w:r>
      <w:proofErr w:type="spellStart"/>
      <w:r w:rsidRPr="00457A3B">
        <w:rPr>
          <w:sz w:val="24"/>
          <w:szCs w:val="24"/>
        </w:rPr>
        <w:t>berasal</w:t>
      </w:r>
      <w:proofErr w:type="spellEnd"/>
      <w:r w:rsidRPr="00457A3B">
        <w:rPr>
          <w:sz w:val="24"/>
          <w:szCs w:val="24"/>
        </w:rPr>
        <w:t xml:space="preserve"> </w:t>
      </w:r>
      <w:proofErr w:type="spellStart"/>
      <w:r w:rsidRPr="00457A3B">
        <w:rPr>
          <w:sz w:val="24"/>
          <w:szCs w:val="24"/>
        </w:rPr>
        <w:t>dari</w:t>
      </w:r>
      <w:proofErr w:type="spellEnd"/>
      <w:r w:rsidRPr="00457A3B">
        <w:rPr>
          <w:sz w:val="24"/>
          <w:szCs w:val="24"/>
        </w:rPr>
        <w:t xml:space="preserve"> </w:t>
      </w:r>
      <w:proofErr w:type="spellStart"/>
      <w:r w:rsidRPr="00457A3B">
        <w:rPr>
          <w:sz w:val="24"/>
          <w:szCs w:val="24"/>
        </w:rPr>
        <w:t>pengetahuan</w:t>
      </w:r>
      <w:proofErr w:type="spellEnd"/>
      <w:r w:rsidRPr="00457A3B">
        <w:rPr>
          <w:sz w:val="24"/>
          <w:szCs w:val="24"/>
        </w:rPr>
        <w:t xml:space="preserve"> </w:t>
      </w:r>
      <w:proofErr w:type="spellStart"/>
      <w:r w:rsidRPr="00457A3B">
        <w:rPr>
          <w:sz w:val="24"/>
          <w:szCs w:val="24"/>
        </w:rPr>
        <w:t>individu</w:t>
      </w:r>
      <w:proofErr w:type="spellEnd"/>
      <w:r w:rsidRPr="00457A3B">
        <w:rPr>
          <w:sz w:val="24"/>
          <w:szCs w:val="24"/>
        </w:rPr>
        <w:t xml:space="preserve">, </w:t>
      </w:r>
      <w:proofErr w:type="spellStart"/>
      <w:r w:rsidRPr="00457A3B">
        <w:rPr>
          <w:sz w:val="24"/>
          <w:szCs w:val="24"/>
        </w:rPr>
        <w:t>reaksi</w:t>
      </w:r>
      <w:proofErr w:type="spellEnd"/>
      <w:r w:rsidRPr="00457A3B">
        <w:rPr>
          <w:sz w:val="24"/>
          <w:szCs w:val="24"/>
        </w:rPr>
        <w:t xml:space="preserve"> </w:t>
      </w:r>
      <w:proofErr w:type="spellStart"/>
      <w:r w:rsidRPr="00457A3B">
        <w:rPr>
          <w:sz w:val="24"/>
          <w:szCs w:val="24"/>
        </w:rPr>
        <w:t>emosional</w:t>
      </w:r>
      <w:proofErr w:type="spellEnd"/>
      <w:r w:rsidRPr="00457A3B">
        <w:rPr>
          <w:sz w:val="24"/>
          <w:szCs w:val="24"/>
        </w:rPr>
        <w:t xml:space="preserve"> yang </w:t>
      </w:r>
      <w:proofErr w:type="spellStart"/>
      <w:r w:rsidRPr="00457A3B">
        <w:rPr>
          <w:sz w:val="24"/>
          <w:szCs w:val="24"/>
        </w:rPr>
        <w:t>ditimbulkan</w:t>
      </w:r>
      <w:proofErr w:type="spellEnd"/>
      <w:r w:rsidRPr="00457A3B">
        <w:rPr>
          <w:sz w:val="24"/>
          <w:szCs w:val="24"/>
        </w:rPr>
        <w:t xml:space="preserve">, </w:t>
      </w:r>
      <w:proofErr w:type="spellStart"/>
      <w:r w:rsidRPr="00457A3B">
        <w:rPr>
          <w:sz w:val="24"/>
          <w:szCs w:val="24"/>
        </w:rPr>
        <w:t>serta</w:t>
      </w:r>
      <w:proofErr w:type="spellEnd"/>
      <w:r w:rsidRPr="00457A3B">
        <w:rPr>
          <w:sz w:val="24"/>
          <w:szCs w:val="24"/>
        </w:rPr>
        <w:t xml:space="preserve"> </w:t>
      </w:r>
      <w:proofErr w:type="spellStart"/>
      <w:r w:rsidRPr="00457A3B">
        <w:rPr>
          <w:sz w:val="24"/>
          <w:szCs w:val="24"/>
        </w:rPr>
        <w:t>kecenderungan</w:t>
      </w:r>
      <w:proofErr w:type="spellEnd"/>
      <w:r w:rsidRPr="00457A3B">
        <w:rPr>
          <w:sz w:val="24"/>
          <w:szCs w:val="24"/>
        </w:rPr>
        <w:t xml:space="preserve"> </w:t>
      </w:r>
      <w:proofErr w:type="spellStart"/>
      <w:r w:rsidRPr="00457A3B">
        <w:rPr>
          <w:sz w:val="24"/>
          <w:szCs w:val="24"/>
        </w:rPr>
        <w:t>untuk</w:t>
      </w:r>
      <w:proofErr w:type="spellEnd"/>
      <w:r w:rsidRPr="00457A3B">
        <w:rPr>
          <w:sz w:val="24"/>
          <w:szCs w:val="24"/>
        </w:rPr>
        <w:t xml:space="preserve"> </w:t>
      </w:r>
      <w:proofErr w:type="spellStart"/>
      <w:r w:rsidRPr="00457A3B">
        <w:rPr>
          <w:sz w:val="24"/>
          <w:szCs w:val="24"/>
        </w:rPr>
        <w:lastRenderedPageBreak/>
        <w:t>memilih</w:t>
      </w:r>
      <w:proofErr w:type="spellEnd"/>
      <w:r w:rsidRPr="00457A3B">
        <w:rPr>
          <w:sz w:val="24"/>
          <w:szCs w:val="24"/>
        </w:rPr>
        <w:t xml:space="preserve"> </w:t>
      </w:r>
      <w:proofErr w:type="spellStart"/>
      <w:r w:rsidRPr="00457A3B">
        <w:rPr>
          <w:sz w:val="24"/>
          <w:szCs w:val="24"/>
        </w:rPr>
        <w:t>atau</w:t>
      </w:r>
      <w:proofErr w:type="spellEnd"/>
      <w:r w:rsidRPr="00457A3B">
        <w:rPr>
          <w:sz w:val="24"/>
          <w:szCs w:val="24"/>
        </w:rPr>
        <w:t xml:space="preserve"> </w:t>
      </w:r>
      <w:proofErr w:type="spellStart"/>
      <w:r w:rsidRPr="00457A3B">
        <w:rPr>
          <w:sz w:val="24"/>
          <w:szCs w:val="24"/>
        </w:rPr>
        <w:t>merekomendasikan</w:t>
      </w:r>
      <w:proofErr w:type="spellEnd"/>
      <w:r w:rsidRPr="00457A3B">
        <w:rPr>
          <w:sz w:val="24"/>
          <w:szCs w:val="24"/>
        </w:rPr>
        <w:t xml:space="preserve"> </w:t>
      </w:r>
      <w:proofErr w:type="spellStart"/>
      <w:r w:rsidRPr="00457A3B">
        <w:rPr>
          <w:sz w:val="24"/>
          <w:szCs w:val="24"/>
        </w:rPr>
        <w:t>suatu</w:t>
      </w:r>
      <w:proofErr w:type="spellEnd"/>
      <w:r w:rsidRPr="00457A3B">
        <w:rPr>
          <w:sz w:val="24"/>
          <w:szCs w:val="24"/>
        </w:rPr>
        <w:t xml:space="preserve"> nama </w:t>
      </w:r>
      <w:proofErr w:type="spellStart"/>
      <w:r w:rsidRPr="00457A3B">
        <w:rPr>
          <w:sz w:val="24"/>
          <w:szCs w:val="24"/>
        </w:rPr>
        <w:t>dagang</w:t>
      </w:r>
      <w:proofErr w:type="spellEnd"/>
      <w:r w:rsidRPr="00457A3B">
        <w:rPr>
          <w:sz w:val="24"/>
          <w:szCs w:val="24"/>
        </w:rPr>
        <w:t xml:space="preserve">. </w:t>
      </w:r>
      <w:proofErr w:type="spellStart"/>
      <w:r w:rsidRPr="00457A3B">
        <w:rPr>
          <w:sz w:val="24"/>
          <w:szCs w:val="24"/>
        </w:rPr>
        <w:t>Unsur</w:t>
      </w:r>
      <w:proofErr w:type="spellEnd"/>
      <w:r w:rsidRPr="00457A3B">
        <w:rPr>
          <w:sz w:val="24"/>
          <w:szCs w:val="24"/>
        </w:rPr>
        <w:t xml:space="preserve"> </w:t>
      </w:r>
      <w:proofErr w:type="spellStart"/>
      <w:r w:rsidRPr="00457A3B">
        <w:rPr>
          <w:sz w:val="24"/>
          <w:szCs w:val="24"/>
        </w:rPr>
        <w:t>seperti</w:t>
      </w:r>
      <w:proofErr w:type="spellEnd"/>
      <w:r w:rsidRPr="00457A3B">
        <w:rPr>
          <w:sz w:val="24"/>
          <w:szCs w:val="24"/>
        </w:rPr>
        <w:t xml:space="preserve"> </w:t>
      </w:r>
      <w:proofErr w:type="spellStart"/>
      <w:r w:rsidRPr="00457A3B">
        <w:rPr>
          <w:sz w:val="24"/>
          <w:szCs w:val="24"/>
        </w:rPr>
        <w:t>mutu</w:t>
      </w:r>
      <w:proofErr w:type="spellEnd"/>
      <w:r w:rsidRPr="00457A3B">
        <w:rPr>
          <w:sz w:val="24"/>
          <w:szCs w:val="24"/>
        </w:rPr>
        <w:t xml:space="preserve"> </w:t>
      </w:r>
      <w:proofErr w:type="spellStart"/>
      <w:r w:rsidRPr="00457A3B">
        <w:rPr>
          <w:sz w:val="24"/>
          <w:szCs w:val="24"/>
        </w:rPr>
        <w:t>pelayanan</w:t>
      </w:r>
      <w:proofErr w:type="spellEnd"/>
      <w:r w:rsidRPr="00457A3B">
        <w:rPr>
          <w:sz w:val="24"/>
          <w:szCs w:val="24"/>
        </w:rPr>
        <w:t xml:space="preserve">, </w:t>
      </w:r>
      <w:proofErr w:type="spellStart"/>
      <w:r w:rsidRPr="00457A3B">
        <w:rPr>
          <w:sz w:val="24"/>
          <w:szCs w:val="24"/>
        </w:rPr>
        <w:t>pola</w:t>
      </w:r>
      <w:proofErr w:type="spellEnd"/>
      <w:r w:rsidRPr="00457A3B">
        <w:rPr>
          <w:sz w:val="24"/>
          <w:szCs w:val="24"/>
        </w:rPr>
        <w:t xml:space="preserve"> </w:t>
      </w:r>
      <w:proofErr w:type="spellStart"/>
      <w:r w:rsidRPr="00457A3B">
        <w:rPr>
          <w:sz w:val="24"/>
          <w:szCs w:val="24"/>
        </w:rPr>
        <w:t>komunikasi</w:t>
      </w:r>
      <w:proofErr w:type="spellEnd"/>
      <w:r w:rsidRPr="00457A3B">
        <w:rPr>
          <w:sz w:val="24"/>
          <w:szCs w:val="24"/>
        </w:rPr>
        <w:t xml:space="preserve">, </w:t>
      </w:r>
      <w:proofErr w:type="spellStart"/>
      <w:r w:rsidRPr="00457A3B">
        <w:rPr>
          <w:sz w:val="24"/>
          <w:szCs w:val="24"/>
        </w:rPr>
        <w:t>tampilan</w:t>
      </w:r>
      <w:proofErr w:type="spellEnd"/>
      <w:r w:rsidRPr="00457A3B">
        <w:rPr>
          <w:sz w:val="24"/>
          <w:szCs w:val="24"/>
        </w:rPr>
        <w:t xml:space="preserve"> </w:t>
      </w:r>
      <w:proofErr w:type="spellStart"/>
      <w:r w:rsidRPr="00457A3B">
        <w:rPr>
          <w:sz w:val="24"/>
          <w:szCs w:val="24"/>
        </w:rPr>
        <w:t>barang</w:t>
      </w:r>
      <w:proofErr w:type="spellEnd"/>
      <w:r w:rsidRPr="00457A3B">
        <w:rPr>
          <w:sz w:val="24"/>
          <w:szCs w:val="24"/>
        </w:rPr>
        <w:t xml:space="preserve">, </w:t>
      </w:r>
      <w:proofErr w:type="spellStart"/>
      <w:r w:rsidRPr="00457A3B">
        <w:rPr>
          <w:sz w:val="24"/>
          <w:szCs w:val="24"/>
        </w:rPr>
        <w:t>kebijakan</w:t>
      </w:r>
      <w:proofErr w:type="spellEnd"/>
      <w:r w:rsidRPr="00457A3B">
        <w:rPr>
          <w:sz w:val="24"/>
          <w:szCs w:val="24"/>
        </w:rPr>
        <w:t xml:space="preserve"> </w:t>
      </w:r>
      <w:proofErr w:type="spellStart"/>
      <w:r w:rsidRPr="00457A3B">
        <w:rPr>
          <w:sz w:val="24"/>
          <w:szCs w:val="24"/>
        </w:rPr>
        <w:t>harga</w:t>
      </w:r>
      <w:proofErr w:type="spellEnd"/>
      <w:r w:rsidRPr="00457A3B">
        <w:rPr>
          <w:sz w:val="24"/>
          <w:szCs w:val="24"/>
        </w:rPr>
        <w:t xml:space="preserve">, dan </w:t>
      </w:r>
      <w:proofErr w:type="spellStart"/>
      <w:r w:rsidRPr="00457A3B">
        <w:rPr>
          <w:sz w:val="24"/>
          <w:szCs w:val="24"/>
        </w:rPr>
        <w:t>opini</w:t>
      </w:r>
      <w:proofErr w:type="spellEnd"/>
      <w:r w:rsidRPr="00457A3B">
        <w:rPr>
          <w:sz w:val="24"/>
          <w:szCs w:val="24"/>
        </w:rPr>
        <w:t xml:space="preserve"> </w:t>
      </w:r>
      <w:proofErr w:type="spellStart"/>
      <w:r w:rsidRPr="00457A3B">
        <w:rPr>
          <w:sz w:val="24"/>
          <w:szCs w:val="24"/>
        </w:rPr>
        <w:t>dari</w:t>
      </w:r>
      <w:proofErr w:type="spellEnd"/>
      <w:r w:rsidRPr="00457A3B">
        <w:rPr>
          <w:sz w:val="24"/>
          <w:szCs w:val="24"/>
        </w:rPr>
        <w:t xml:space="preserve"> </w:t>
      </w:r>
      <w:proofErr w:type="spellStart"/>
      <w:r w:rsidRPr="00457A3B">
        <w:rPr>
          <w:sz w:val="24"/>
          <w:szCs w:val="24"/>
        </w:rPr>
        <w:t>pengguna</w:t>
      </w:r>
      <w:proofErr w:type="spellEnd"/>
      <w:r w:rsidRPr="00457A3B">
        <w:rPr>
          <w:sz w:val="24"/>
          <w:szCs w:val="24"/>
        </w:rPr>
        <w:t xml:space="preserve"> lain </w:t>
      </w:r>
      <w:proofErr w:type="spellStart"/>
      <w:r w:rsidRPr="00457A3B">
        <w:rPr>
          <w:sz w:val="24"/>
          <w:szCs w:val="24"/>
        </w:rPr>
        <w:t>turut</w:t>
      </w:r>
      <w:proofErr w:type="spellEnd"/>
      <w:r w:rsidRPr="00457A3B">
        <w:rPr>
          <w:sz w:val="24"/>
          <w:szCs w:val="24"/>
        </w:rPr>
        <w:t xml:space="preserve"> </w:t>
      </w:r>
      <w:proofErr w:type="spellStart"/>
      <w:r w:rsidRPr="00457A3B">
        <w:rPr>
          <w:sz w:val="24"/>
          <w:szCs w:val="24"/>
        </w:rPr>
        <w:t>memengaruhi</w:t>
      </w:r>
      <w:proofErr w:type="spellEnd"/>
      <w:r w:rsidRPr="00457A3B">
        <w:rPr>
          <w:sz w:val="24"/>
          <w:szCs w:val="24"/>
        </w:rPr>
        <w:t xml:space="preserve"> </w:t>
      </w:r>
      <w:proofErr w:type="spellStart"/>
      <w:r w:rsidRPr="00457A3B">
        <w:rPr>
          <w:sz w:val="24"/>
          <w:szCs w:val="24"/>
        </w:rPr>
        <w:t>kekuatan</w:t>
      </w:r>
      <w:proofErr w:type="spellEnd"/>
      <w:r w:rsidRPr="00457A3B">
        <w:rPr>
          <w:sz w:val="24"/>
          <w:szCs w:val="24"/>
        </w:rPr>
        <w:t xml:space="preserve"> </w:t>
      </w:r>
      <w:proofErr w:type="spellStart"/>
      <w:r w:rsidRPr="00457A3B">
        <w:rPr>
          <w:sz w:val="24"/>
          <w:szCs w:val="24"/>
        </w:rPr>
        <w:t>atau</w:t>
      </w:r>
      <w:proofErr w:type="spellEnd"/>
      <w:r w:rsidRPr="00457A3B">
        <w:rPr>
          <w:sz w:val="24"/>
          <w:szCs w:val="24"/>
        </w:rPr>
        <w:t xml:space="preserve"> </w:t>
      </w:r>
      <w:proofErr w:type="spellStart"/>
      <w:r w:rsidRPr="00457A3B">
        <w:rPr>
          <w:sz w:val="24"/>
          <w:szCs w:val="24"/>
        </w:rPr>
        <w:t>kelemahan</w:t>
      </w:r>
      <w:proofErr w:type="spellEnd"/>
      <w:r w:rsidRPr="00457A3B">
        <w:rPr>
          <w:sz w:val="24"/>
          <w:szCs w:val="24"/>
        </w:rPr>
        <w:t xml:space="preserve"> </w:t>
      </w:r>
      <w:proofErr w:type="spellStart"/>
      <w:r w:rsidRPr="00457A3B">
        <w:rPr>
          <w:sz w:val="24"/>
          <w:szCs w:val="24"/>
        </w:rPr>
        <w:t>citra</w:t>
      </w:r>
      <w:proofErr w:type="spellEnd"/>
      <w:r w:rsidRPr="00457A3B">
        <w:rPr>
          <w:sz w:val="24"/>
          <w:szCs w:val="24"/>
        </w:rPr>
        <w:t xml:space="preserve"> yang </w:t>
      </w:r>
      <w:proofErr w:type="spellStart"/>
      <w:r w:rsidRPr="00457A3B">
        <w:rPr>
          <w:sz w:val="24"/>
          <w:szCs w:val="24"/>
        </w:rPr>
        <w:t>terbentuk</w:t>
      </w:r>
      <w:proofErr w:type="spellEnd"/>
      <w:r w:rsidRPr="00457A3B">
        <w:rPr>
          <w:sz w:val="24"/>
          <w:szCs w:val="24"/>
        </w:rPr>
        <w:t xml:space="preserve">. Bila </w:t>
      </w:r>
      <w:proofErr w:type="spellStart"/>
      <w:r w:rsidRPr="00457A3B">
        <w:rPr>
          <w:sz w:val="24"/>
          <w:szCs w:val="24"/>
        </w:rPr>
        <w:t>pandangan</w:t>
      </w:r>
      <w:proofErr w:type="spellEnd"/>
      <w:r w:rsidRPr="00457A3B">
        <w:rPr>
          <w:sz w:val="24"/>
          <w:szCs w:val="24"/>
        </w:rPr>
        <w:t xml:space="preserve"> yang </w:t>
      </w:r>
      <w:proofErr w:type="spellStart"/>
      <w:r w:rsidRPr="00457A3B">
        <w:rPr>
          <w:sz w:val="24"/>
          <w:szCs w:val="24"/>
        </w:rPr>
        <w:t>tercipta</w:t>
      </w:r>
      <w:proofErr w:type="spellEnd"/>
      <w:r w:rsidRPr="00457A3B">
        <w:rPr>
          <w:sz w:val="24"/>
          <w:szCs w:val="24"/>
        </w:rPr>
        <w:t xml:space="preserve"> </w:t>
      </w:r>
      <w:proofErr w:type="spellStart"/>
      <w:r w:rsidRPr="00457A3B">
        <w:rPr>
          <w:sz w:val="24"/>
          <w:szCs w:val="24"/>
        </w:rPr>
        <w:t>bersifat</w:t>
      </w:r>
      <w:proofErr w:type="spellEnd"/>
      <w:r w:rsidRPr="00457A3B">
        <w:rPr>
          <w:sz w:val="24"/>
          <w:szCs w:val="24"/>
        </w:rPr>
        <w:t xml:space="preserve"> </w:t>
      </w:r>
      <w:proofErr w:type="spellStart"/>
      <w:r w:rsidRPr="00457A3B">
        <w:rPr>
          <w:sz w:val="24"/>
          <w:szCs w:val="24"/>
        </w:rPr>
        <w:t>stabil</w:t>
      </w:r>
      <w:proofErr w:type="spellEnd"/>
      <w:r w:rsidRPr="00457A3B">
        <w:rPr>
          <w:sz w:val="24"/>
          <w:szCs w:val="24"/>
        </w:rPr>
        <w:t xml:space="preserve"> dan </w:t>
      </w:r>
      <w:proofErr w:type="spellStart"/>
      <w:r w:rsidRPr="00457A3B">
        <w:rPr>
          <w:sz w:val="24"/>
          <w:szCs w:val="24"/>
        </w:rPr>
        <w:t>bernuansa</w:t>
      </w:r>
      <w:proofErr w:type="spellEnd"/>
      <w:r w:rsidRPr="00457A3B">
        <w:rPr>
          <w:sz w:val="24"/>
          <w:szCs w:val="24"/>
        </w:rPr>
        <w:t xml:space="preserve"> </w:t>
      </w:r>
      <w:proofErr w:type="spellStart"/>
      <w:r w:rsidRPr="00457A3B">
        <w:rPr>
          <w:sz w:val="24"/>
          <w:szCs w:val="24"/>
        </w:rPr>
        <w:t>positif</w:t>
      </w:r>
      <w:proofErr w:type="spellEnd"/>
      <w:r w:rsidRPr="00457A3B">
        <w:rPr>
          <w:sz w:val="24"/>
          <w:szCs w:val="24"/>
        </w:rPr>
        <w:t xml:space="preserve">, </w:t>
      </w:r>
      <w:proofErr w:type="spellStart"/>
      <w:r w:rsidRPr="00457A3B">
        <w:rPr>
          <w:sz w:val="24"/>
          <w:szCs w:val="24"/>
        </w:rPr>
        <w:t>hal</w:t>
      </w:r>
      <w:proofErr w:type="spellEnd"/>
      <w:r w:rsidRPr="00457A3B">
        <w:rPr>
          <w:sz w:val="24"/>
          <w:szCs w:val="24"/>
        </w:rPr>
        <w:t xml:space="preserve"> </w:t>
      </w:r>
      <w:proofErr w:type="spellStart"/>
      <w:r w:rsidRPr="00457A3B">
        <w:rPr>
          <w:sz w:val="24"/>
          <w:szCs w:val="24"/>
        </w:rPr>
        <w:t>ini</w:t>
      </w:r>
      <w:proofErr w:type="spellEnd"/>
      <w:r w:rsidRPr="00457A3B">
        <w:rPr>
          <w:sz w:val="24"/>
          <w:szCs w:val="24"/>
        </w:rPr>
        <w:t xml:space="preserve"> </w:t>
      </w:r>
      <w:proofErr w:type="spellStart"/>
      <w:r w:rsidRPr="00457A3B">
        <w:rPr>
          <w:sz w:val="24"/>
          <w:szCs w:val="24"/>
        </w:rPr>
        <w:t>akan</w:t>
      </w:r>
      <w:proofErr w:type="spellEnd"/>
      <w:r w:rsidRPr="00457A3B">
        <w:rPr>
          <w:sz w:val="24"/>
          <w:szCs w:val="24"/>
        </w:rPr>
        <w:t xml:space="preserve"> </w:t>
      </w:r>
      <w:proofErr w:type="spellStart"/>
      <w:r w:rsidRPr="00457A3B">
        <w:rPr>
          <w:sz w:val="24"/>
          <w:szCs w:val="24"/>
        </w:rPr>
        <w:t>memperkuat</w:t>
      </w:r>
      <w:proofErr w:type="spellEnd"/>
      <w:r w:rsidRPr="00457A3B">
        <w:rPr>
          <w:sz w:val="24"/>
          <w:szCs w:val="24"/>
        </w:rPr>
        <w:t xml:space="preserve"> rasa </w:t>
      </w:r>
      <w:proofErr w:type="spellStart"/>
      <w:r w:rsidRPr="00457A3B">
        <w:rPr>
          <w:sz w:val="24"/>
          <w:szCs w:val="24"/>
        </w:rPr>
        <w:t>percaya</w:t>
      </w:r>
      <w:proofErr w:type="spellEnd"/>
      <w:r w:rsidRPr="00457A3B">
        <w:rPr>
          <w:sz w:val="24"/>
          <w:szCs w:val="24"/>
        </w:rPr>
        <w:t xml:space="preserve">, </w:t>
      </w:r>
      <w:proofErr w:type="spellStart"/>
      <w:r w:rsidRPr="00457A3B">
        <w:rPr>
          <w:sz w:val="24"/>
          <w:szCs w:val="24"/>
        </w:rPr>
        <w:t>meningkatkan</w:t>
      </w:r>
      <w:proofErr w:type="spellEnd"/>
      <w:r w:rsidRPr="00457A3B">
        <w:rPr>
          <w:sz w:val="24"/>
          <w:szCs w:val="24"/>
        </w:rPr>
        <w:t xml:space="preserve"> </w:t>
      </w:r>
      <w:proofErr w:type="spellStart"/>
      <w:r w:rsidRPr="00457A3B">
        <w:rPr>
          <w:sz w:val="24"/>
          <w:szCs w:val="24"/>
        </w:rPr>
        <w:t>daya</w:t>
      </w:r>
      <w:proofErr w:type="spellEnd"/>
      <w:r w:rsidRPr="00457A3B">
        <w:rPr>
          <w:sz w:val="24"/>
          <w:szCs w:val="24"/>
        </w:rPr>
        <w:t xml:space="preserve"> </w:t>
      </w:r>
      <w:proofErr w:type="spellStart"/>
      <w:r w:rsidRPr="00457A3B">
        <w:rPr>
          <w:sz w:val="24"/>
          <w:szCs w:val="24"/>
        </w:rPr>
        <w:t>ingat</w:t>
      </w:r>
      <w:proofErr w:type="spellEnd"/>
      <w:r w:rsidRPr="00457A3B">
        <w:rPr>
          <w:sz w:val="24"/>
          <w:szCs w:val="24"/>
        </w:rPr>
        <w:t xml:space="preserve"> </w:t>
      </w:r>
      <w:proofErr w:type="spellStart"/>
      <w:r w:rsidRPr="00457A3B">
        <w:rPr>
          <w:sz w:val="24"/>
          <w:szCs w:val="24"/>
        </w:rPr>
        <w:t>terhadap</w:t>
      </w:r>
      <w:proofErr w:type="spellEnd"/>
      <w:r w:rsidRPr="00457A3B">
        <w:rPr>
          <w:sz w:val="24"/>
          <w:szCs w:val="24"/>
        </w:rPr>
        <w:t xml:space="preserve"> </w:t>
      </w:r>
      <w:proofErr w:type="spellStart"/>
      <w:r w:rsidRPr="00457A3B">
        <w:rPr>
          <w:sz w:val="24"/>
          <w:szCs w:val="24"/>
        </w:rPr>
        <w:t>merek</w:t>
      </w:r>
      <w:proofErr w:type="spellEnd"/>
      <w:r w:rsidRPr="00457A3B">
        <w:rPr>
          <w:sz w:val="24"/>
          <w:szCs w:val="24"/>
        </w:rPr>
        <w:t xml:space="preserve">, </w:t>
      </w:r>
      <w:proofErr w:type="spellStart"/>
      <w:r w:rsidRPr="00457A3B">
        <w:rPr>
          <w:sz w:val="24"/>
          <w:szCs w:val="24"/>
        </w:rPr>
        <w:t>serta</w:t>
      </w:r>
      <w:proofErr w:type="spellEnd"/>
      <w:r w:rsidRPr="00457A3B">
        <w:rPr>
          <w:sz w:val="24"/>
          <w:szCs w:val="24"/>
        </w:rPr>
        <w:t xml:space="preserve"> </w:t>
      </w:r>
      <w:proofErr w:type="spellStart"/>
      <w:r w:rsidRPr="00457A3B">
        <w:rPr>
          <w:sz w:val="24"/>
          <w:szCs w:val="24"/>
        </w:rPr>
        <w:t>mendorong</w:t>
      </w:r>
      <w:proofErr w:type="spellEnd"/>
      <w:r w:rsidRPr="00457A3B">
        <w:rPr>
          <w:sz w:val="24"/>
          <w:szCs w:val="24"/>
        </w:rPr>
        <w:t xml:space="preserve"> </w:t>
      </w:r>
      <w:proofErr w:type="spellStart"/>
      <w:r w:rsidRPr="00457A3B">
        <w:rPr>
          <w:sz w:val="24"/>
          <w:szCs w:val="24"/>
        </w:rPr>
        <w:t>hubungan</w:t>
      </w:r>
      <w:proofErr w:type="spellEnd"/>
      <w:r w:rsidRPr="00457A3B">
        <w:rPr>
          <w:sz w:val="24"/>
          <w:szCs w:val="24"/>
        </w:rPr>
        <w:t xml:space="preserve"> </w:t>
      </w:r>
      <w:proofErr w:type="spellStart"/>
      <w:r w:rsidRPr="00457A3B">
        <w:rPr>
          <w:sz w:val="24"/>
          <w:szCs w:val="24"/>
        </w:rPr>
        <w:t>jangka</w:t>
      </w:r>
      <w:proofErr w:type="spellEnd"/>
      <w:r w:rsidRPr="00457A3B">
        <w:rPr>
          <w:sz w:val="24"/>
          <w:szCs w:val="24"/>
        </w:rPr>
        <w:t xml:space="preserve"> </w:t>
      </w:r>
      <w:proofErr w:type="spellStart"/>
      <w:r w:rsidRPr="00457A3B">
        <w:rPr>
          <w:sz w:val="24"/>
          <w:szCs w:val="24"/>
        </w:rPr>
        <w:t>panjang</w:t>
      </w:r>
      <w:proofErr w:type="spellEnd"/>
      <w:r w:rsidRPr="00457A3B">
        <w:rPr>
          <w:sz w:val="24"/>
          <w:szCs w:val="24"/>
        </w:rPr>
        <w:t xml:space="preserve"> </w:t>
      </w:r>
      <w:proofErr w:type="spellStart"/>
      <w:r w:rsidRPr="00457A3B">
        <w:rPr>
          <w:sz w:val="24"/>
          <w:szCs w:val="24"/>
        </w:rPr>
        <w:t>antara</w:t>
      </w:r>
      <w:proofErr w:type="spellEnd"/>
      <w:r w:rsidRPr="00457A3B">
        <w:rPr>
          <w:sz w:val="24"/>
          <w:szCs w:val="24"/>
        </w:rPr>
        <w:t xml:space="preserve"> </w:t>
      </w:r>
      <w:proofErr w:type="spellStart"/>
      <w:r w:rsidRPr="00457A3B">
        <w:rPr>
          <w:sz w:val="24"/>
          <w:szCs w:val="24"/>
        </w:rPr>
        <w:t>konsumen</w:t>
      </w:r>
      <w:proofErr w:type="spellEnd"/>
      <w:r w:rsidRPr="00457A3B">
        <w:rPr>
          <w:sz w:val="24"/>
          <w:szCs w:val="24"/>
        </w:rPr>
        <w:t xml:space="preserve"> dan </w:t>
      </w:r>
      <w:proofErr w:type="spellStart"/>
      <w:r w:rsidRPr="00457A3B">
        <w:rPr>
          <w:sz w:val="24"/>
          <w:szCs w:val="24"/>
        </w:rPr>
        <w:t>perusahaan</w:t>
      </w:r>
      <w:proofErr w:type="spellEnd"/>
      <w:r w:rsidRPr="00457A3B">
        <w:rPr>
          <w:sz w:val="24"/>
          <w:szCs w:val="24"/>
        </w:rPr>
        <w:t>.</w:t>
      </w:r>
    </w:p>
    <w:p w14:paraId="10635AD5" w14:textId="77777777" w:rsidR="00A4499E" w:rsidRPr="00457A3B" w:rsidRDefault="00A4499E" w:rsidP="00E5433B">
      <w:pPr>
        <w:pBdr>
          <w:top w:val="nil"/>
          <w:left w:val="nil"/>
          <w:bottom w:val="nil"/>
          <w:right w:val="nil"/>
          <w:between w:val="nil"/>
        </w:pBdr>
        <w:ind w:right="13" w:firstLine="680"/>
        <w:jc w:val="both"/>
        <w:rPr>
          <w:sz w:val="24"/>
          <w:szCs w:val="24"/>
        </w:rPr>
      </w:pPr>
      <w:proofErr w:type="spellStart"/>
      <w:r w:rsidRPr="00457A3B">
        <w:rPr>
          <w:sz w:val="24"/>
          <w:szCs w:val="24"/>
        </w:rPr>
        <w:t>Secara</w:t>
      </w:r>
      <w:proofErr w:type="spellEnd"/>
      <w:r w:rsidRPr="00457A3B">
        <w:rPr>
          <w:sz w:val="24"/>
          <w:szCs w:val="24"/>
        </w:rPr>
        <w:t xml:space="preserve"> </w:t>
      </w:r>
      <w:proofErr w:type="spellStart"/>
      <w:r w:rsidRPr="00457A3B">
        <w:rPr>
          <w:sz w:val="24"/>
          <w:szCs w:val="24"/>
        </w:rPr>
        <w:t>lebih</w:t>
      </w:r>
      <w:proofErr w:type="spellEnd"/>
      <w:r w:rsidRPr="00457A3B">
        <w:rPr>
          <w:sz w:val="24"/>
          <w:szCs w:val="24"/>
        </w:rPr>
        <w:t xml:space="preserve"> </w:t>
      </w:r>
      <w:proofErr w:type="spellStart"/>
      <w:r w:rsidRPr="00457A3B">
        <w:rPr>
          <w:sz w:val="24"/>
          <w:szCs w:val="24"/>
        </w:rPr>
        <w:t>mendalam</w:t>
      </w:r>
      <w:proofErr w:type="spellEnd"/>
      <w:r w:rsidRPr="00457A3B">
        <w:rPr>
          <w:sz w:val="24"/>
          <w:szCs w:val="24"/>
        </w:rPr>
        <w:t xml:space="preserve">, </w:t>
      </w:r>
      <w:proofErr w:type="spellStart"/>
      <w:r w:rsidRPr="00457A3B">
        <w:rPr>
          <w:sz w:val="24"/>
          <w:szCs w:val="24"/>
        </w:rPr>
        <w:t>pembentukan</w:t>
      </w:r>
      <w:proofErr w:type="spellEnd"/>
      <w:r w:rsidRPr="00457A3B">
        <w:rPr>
          <w:sz w:val="24"/>
          <w:szCs w:val="24"/>
        </w:rPr>
        <w:t xml:space="preserve"> </w:t>
      </w:r>
      <w:proofErr w:type="spellStart"/>
      <w:r w:rsidRPr="00457A3B">
        <w:rPr>
          <w:sz w:val="24"/>
          <w:szCs w:val="24"/>
        </w:rPr>
        <w:t>kesan</w:t>
      </w:r>
      <w:proofErr w:type="spellEnd"/>
      <w:r w:rsidRPr="00457A3B">
        <w:rPr>
          <w:sz w:val="24"/>
          <w:szCs w:val="24"/>
        </w:rPr>
        <w:t xml:space="preserve"> </w:t>
      </w:r>
      <w:proofErr w:type="spellStart"/>
      <w:r w:rsidRPr="00457A3B">
        <w:rPr>
          <w:sz w:val="24"/>
          <w:szCs w:val="24"/>
        </w:rPr>
        <w:t>merek</w:t>
      </w:r>
      <w:proofErr w:type="spellEnd"/>
      <w:r w:rsidRPr="00457A3B">
        <w:rPr>
          <w:sz w:val="24"/>
          <w:szCs w:val="24"/>
        </w:rPr>
        <w:t xml:space="preserve"> yang </w:t>
      </w:r>
      <w:proofErr w:type="spellStart"/>
      <w:r w:rsidRPr="00457A3B">
        <w:rPr>
          <w:sz w:val="24"/>
          <w:szCs w:val="24"/>
        </w:rPr>
        <w:t>kuat</w:t>
      </w:r>
      <w:proofErr w:type="spellEnd"/>
      <w:r w:rsidRPr="00457A3B">
        <w:rPr>
          <w:sz w:val="24"/>
          <w:szCs w:val="24"/>
        </w:rPr>
        <w:t xml:space="preserve"> </w:t>
      </w:r>
      <w:proofErr w:type="spellStart"/>
      <w:r w:rsidRPr="00457A3B">
        <w:rPr>
          <w:sz w:val="24"/>
          <w:szCs w:val="24"/>
        </w:rPr>
        <w:t>memiliki</w:t>
      </w:r>
      <w:proofErr w:type="spellEnd"/>
      <w:r w:rsidRPr="00457A3B">
        <w:rPr>
          <w:sz w:val="24"/>
          <w:szCs w:val="24"/>
        </w:rPr>
        <w:t xml:space="preserve"> </w:t>
      </w:r>
      <w:proofErr w:type="spellStart"/>
      <w:r w:rsidRPr="00457A3B">
        <w:rPr>
          <w:sz w:val="24"/>
          <w:szCs w:val="24"/>
        </w:rPr>
        <w:t>fungsi</w:t>
      </w:r>
      <w:proofErr w:type="spellEnd"/>
      <w:r w:rsidRPr="00457A3B">
        <w:rPr>
          <w:sz w:val="24"/>
          <w:szCs w:val="24"/>
        </w:rPr>
        <w:t xml:space="preserve"> </w:t>
      </w:r>
      <w:proofErr w:type="spellStart"/>
      <w:r w:rsidRPr="00457A3B">
        <w:rPr>
          <w:sz w:val="24"/>
          <w:szCs w:val="24"/>
        </w:rPr>
        <w:t>krusial</w:t>
      </w:r>
      <w:proofErr w:type="spellEnd"/>
      <w:r w:rsidRPr="00457A3B">
        <w:rPr>
          <w:sz w:val="24"/>
          <w:szCs w:val="24"/>
        </w:rPr>
        <w:t xml:space="preserve"> </w:t>
      </w:r>
      <w:proofErr w:type="spellStart"/>
      <w:r w:rsidRPr="00457A3B">
        <w:rPr>
          <w:sz w:val="24"/>
          <w:szCs w:val="24"/>
        </w:rPr>
        <w:t>dalam</w:t>
      </w:r>
      <w:proofErr w:type="spellEnd"/>
      <w:r w:rsidRPr="00457A3B">
        <w:rPr>
          <w:sz w:val="24"/>
          <w:szCs w:val="24"/>
        </w:rPr>
        <w:t xml:space="preserve"> </w:t>
      </w:r>
      <w:proofErr w:type="spellStart"/>
      <w:r w:rsidRPr="00457A3B">
        <w:rPr>
          <w:sz w:val="24"/>
          <w:szCs w:val="24"/>
        </w:rPr>
        <w:t>menciptakan</w:t>
      </w:r>
      <w:proofErr w:type="spellEnd"/>
      <w:r w:rsidRPr="00457A3B">
        <w:rPr>
          <w:sz w:val="24"/>
          <w:szCs w:val="24"/>
        </w:rPr>
        <w:t xml:space="preserve"> </w:t>
      </w:r>
      <w:proofErr w:type="spellStart"/>
      <w:r w:rsidRPr="00457A3B">
        <w:rPr>
          <w:sz w:val="24"/>
          <w:szCs w:val="24"/>
        </w:rPr>
        <w:t>pembeda</w:t>
      </w:r>
      <w:proofErr w:type="spellEnd"/>
      <w:r w:rsidRPr="00457A3B">
        <w:rPr>
          <w:sz w:val="24"/>
          <w:szCs w:val="24"/>
        </w:rPr>
        <w:t xml:space="preserve"> </w:t>
      </w:r>
      <w:proofErr w:type="spellStart"/>
      <w:r w:rsidRPr="00457A3B">
        <w:rPr>
          <w:sz w:val="24"/>
          <w:szCs w:val="24"/>
        </w:rPr>
        <w:t>antara</w:t>
      </w:r>
      <w:proofErr w:type="spellEnd"/>
      <w:r w:rsidRPr="00457A3B">
        <w:rPr>
          <w:sz w:val="24"/>
          <w:szCs w:val="24"/>
        </w:rPr>
        <w:t xml:space="preserve"> </w:t>
      </w:r>
      <w:proofErr w:type="spellStart"/>
      <w:r w:rsidRPr="00457A3B">
        <w:rPr>
          <w:sz w:val="24"/>
          <w:szCs w:val="24"/>
        </w:rPr>
        <w:t>suatu</w:t>
      </w:r>
      <w:proofErr w:type="spellEnd"/>
      <w:r w:rsidRPr="00457A3B">
        <w:rPr>
          <w:sz w:val="24"/>
          <w:szCs w:val="24"/>
        </w:rPr>
        <w:t xml:space="preserve"> </w:t>
      </w:r>
      <w:proofErr w:type="spellStart"/>
      <w:r w:rsidRPr="00457A3B">
        <w:rPr>
          <w:sz w:val="24"/>
          <w:szCs w:val="24"/>
        </w:rPr>
        <w:t>produk</w:t>
      </w:r>
      <w:proofErr w:type="spellEnd"/>
      <w:r w:rsidRPr="00457A3B">
        <w:rPr>
          <w:sz w:val="24"/>
          <w:szCs w:val="24"/>
        </w:rPr>
        <w:t xml:space="preserve"> </w:t>
      </w:r>
      <w:proofErr w:type="spellStart"/>
      <w:r w:rsidRPr="00457A3B">
        <w:rPr>
          <w:sz w:val="24"/>
          <w:szCs w:val="24"/>
        </w:rPr>
        <w:t>dengan</w:t>
      </w:r>
      <w:proofErr w:type="spellEnd"/>
      <w:r w:rsidRPr="00457A3B">
        <w:rPr>
          <w:sz w:val="24"/>
          <w:szCs w:val="24"/>
        </w:rPr>
        <w:t xml:space="preserve"> </w:t>
      </w:r>
      <w:proofErr w:type="spellStart"/>
      <w:r w:rsidRPr="00457A3B">
        <w:rPr>
          <w:sz w:val="24"/>
          <w:szCs w:val="24"/>
        </w:rPr>
        <w:t>produk</w:t>
      </w:r>
      <w:proofErr w:type="spellEnd"/>
      <w:r w:rsidRPr="00457A3B">
        <w:rPr>
          <w:sz w:val="24"/>
          <w:szCs w:val="24"/>
        </w:rPr>
        <w:t xml:space="preserve"> lain di </w:t>
      </w:r>
      <w:proofErr w:type="spellStart"/>
      <w:r w:rsidRPr="00457A3B">
        <w:rPr>
          <w:sz w:val="24"/>
          <w:szCs w:val="24"/>
        </w:rPr>
        <w:t>tengah</w:t>
      </w:r>
      <w:proofErr w:type="spellEnd"/>
      <w:r w:rsidRPr="00457A3B">
        <w:rPr>
          <w:sz w:val="24"/>
          <w:szCs w:val="24"/>
        </w:rPr>
        <w:t xml:space="preserve"> </w:t>
      </w:r>
      <w:proofErr w:type="spellStart"/>
      <w:r w:rsidRPr="00457A3B">
        <w:rPr>
          <w:sz w:val="24"/>
          <w:szCs w:val="24"/>
        </w:rPr>
        <w:t>dinamika</w:t>
      </w:r>
      <w:proofErr w:type="spellEnd"/>
      <w:r w:rsidRPr="00457A3B">
        <w:rPr>
          <w:sz w:val="24"/>
          <w:szCs w:val="24"/>
        </w:rPr>
        <w:t xml:space="preserve"> pasar yang </w:t>
      </w:r>
      <w:proofErr w:type="spellStart"/>
      <w:r w:rsidRPr="00457A3B">
        <w:rPr>
          <w:sz w:val="24"/>
          <w:szCs w:val="24"/>
        </w:rPr>
        <w:t>semakin</w:t>
      </w:r>
      <w:proofErr w:type="spellEnd"/>
      <w:r w:rsidRPr="00457A3B">
        <w:rPr>
          <w:sz w:val="24"/>
          <w:szCs w:val="24"/>
        </w:rPr>
        <w:t xml:space="preserve"> </w:t>
      </w:r>
      <w:proofErr w:type="spellStart"/>
      <w:r w:rsidRPr="00457A3B">
        <w:rPr>
          <w:sz w:val="24"/>
          <w:szCs w:val="24"/>
        </w:rPr>
        <w:t>padat</w:t>
      </w:r>
      <w:proofErr w:type="spellEnd"/>
      <w:r w:rsidRPr="00457A3B">
        <w:rPr>
          <w:sz w:val="24"/>
          <w:szCs w:val="24"/>
        </w:rPr>
        <w:t xml:space="preserve"> </w:t>
      </w:r>
      <w:proofErr w:type="spellStart"/>
      <w:r w:rsidRPr="00457A3B">
        <w:rPr>
          <w:sz w:val="24"/>
          <w:szCs w:val="24"/>
        </w:rPr>
        <w:t>persaingan</w:t>
      </w:r>
      <w:proofErr w:type="spellEnd"/>
      <w:r w:rsidRPr="00457A3B">
        <w:rPr>
          <w:sz w:val="24"/>
          <w:szCs w:val="24"/>
        </w:rPr>
        <w:t xml:space="preserve">. </w:t>
      </w:r>
      <w:proofErr w:type="spellStart"/>
      <w:r w:rsidRPr="00457A3B">
        <w:rPr>
          <w:sz w:val="24"/>
          <w:szCs w:val="24"/>
        </w:rPr>
        <w:t>Aspek-aspek</w:t>
      </w:r>
      <w:proofErr w:type="spellEnd"/>
      <w:r w:rsidRPr="00457A3B">
        <w:rPr>
          <w:sz w:val="24"/>
          <w:szCs w:val="24"/>
        </w:rPr>
        <w:t xml:space="preserve"> </w:t>
      </w:r>
      <w:proofErr w:type="spellStart"/>
      <w:r w:rsidRPr="00457A3B">
        <w:rPr>
          <w:sz w:val="24"/>
          <w:szCs w:val="24"/>
        </w:rPr>
        <w:t>seperti</w:t>
      </w:r>
      <w:proofErr w:type="spellEnd"/>
      <w:r w:rsidRPr="00457A3B">
        <w:rPr>
          <w:sz w:val="24"/>
          <w:szCs w:val="24"/>
        </w:rPr>
        <w:t xml:space="preserve"> </w:t>
      </w:r>
      <w:proofErr w:type="spellStart"/>
      <w:r w:rsidRPr="00457A3B">
        <w:rPr>
          <w:sz w:val="24"/>
          <w:szCs w:val="24"/>
        </w:rPr>
        <w:t>identitas</w:t>
      </w:r>
      <w:proofErr w:type="spellEnd"/>
      <w:r w:rsidRPr="00457A3B">
        <w:rPr>
          <w:sz w:val="24"/>
          <w:szCs w:val="24"/>
        </w:rPr>
        <w:t xml:space="preserve"> </w:t>
      </w:r>
      <w:proofErr w:type="spellStart"/>
      <w:r w:rsidRPr="00457A3B">
        <w:rPr>
          <w:sz w:val="24"/>
          <w:szCs w:val="24"/>
        </w:rPr>
        <w:t>simbolik</w:t>
      </w:r>
      <w:proofErr w:type="spellEnd"/>
      <w:r w:rsidRPr="00457A3B">
        <w:rPr>
          <w:sz w:val="24"/>
          <w:szCs w:val="24"/>
        </w:rPr>
        <w:t xml:space="preserve">, </w:t>
      </w:r>
      <w:proofErr w:type="spellStart"/>
      <w:r w:rsidRPr="00457A3B">
        <w:rPr>
          <w:sz w:val="24"/>
          <w:szCs w:val="24"/>
        </w:rPr>
        <w:t>keterikatan</w:t>
      </w:r>
      <w:proofErr w:type="spellEnd"/>
      <w:r w:rsidRPr="00457A3B">
        <w:rPr>
          <w:sz w:val="24"/>
          <w:szCs w:val="24"/>
        </w:rPr>
        <w:t xml:space="preserve"> </w:t>
      </w:r>
      <w:proofErr w:type="spellStart"/>
      <w:r w:rsidRPr="00457A3B">
        <w:rPr>
          <w:sz w:val="24"/>
          <w:szCs w:val="24"/>
        </w:rPr>
        <w:t>emosional</w:t>
      </w:r>
      <w:proofErr w:type="spellEnd"/>
      <w:r w:rsidRPr="00457A3B">
        <w:rPr>
          <w:sz w:val="24"/>
          <w:szCs w:val="24"/>
        </w:rPr>
        <w:t xml:space="preserve">, </w:t>
      </w:r>
      <w:proofErr w:type="spellStart"/>
      <w:r w:rsidRPr="00457A3B">
        <w:rPr>
          <w:sz w:val="24"/>
          <w:szCs w:val="24"/>
        </w:rPr>
        <w:t>serta</w:t>
      </w:r>
      <w:proofErr w:type="spellEnd"/>
      <w:r w:rsidRPr="00457A3B">
        <w:rPr>
          <w:sz w:val="24"/>
          <w:szCs w:val="24"/>
        </w:rPr>
        <w:t xml:space="preserve"> </w:t>
      </w:r>
      <w:proofErr w:type="spellStart"/>
      <w:r w:rsidRPr="00457A3B">
        <w:rPr>
          <w:sz w:val="24"/>
          <w:szCs w:val="24"/>
        </w:rPr>
        <w:t>nilai-nilai</w:t>
      </w:r>
      <w:proofErr w:type="spellEnd"/>
      <w:r w:rsidRPr="00457A3B">
        <w:rPr>
          <w:sz w:val="24"/>
          <w:szCs w:val="24"/>
        </w:rPr>
        <w:t xml:space="preserve"> </w:t>
      </w:r>
      <w:proofErr w:type="spellStart"/>
      <w:r w:rsidRPr="00457A3B">
        <w:rPr>
          <w:sz w:val="24"/>
          <w:szCs w:val="24"/>
        </w:rPr>
        <w:t>sosial</w:t>
      </w:r>
      <w:proofErr w:type="spellEnd"/>
      <w:r w:rsidRPr="00457A3B">
        <w:rPr>
          <w:sz w:val="24"/>
          <w:szCs w:val="24"/>
        </w:rPr>
        <w:t xml:space="preserve"> dan </w:t>
      </w:r>
      <w:proofErr w:type="spellStart"/>
      <w:r w:rsidRPr="00457A3B">
        <w:rPr>
          <w:sz w:val="24"/>
          <w:szCs w:val="24"/>
        </w:rPr>
        <w:t>budaya</w:t>
      </w:r>
      <w:proofErr w:type="spellEnd"/>
      <w:r w:rsidRPr="00457A3B">
        <w:rPr>
          <w:sz w:val="24"/>
          <w:szCs w:val="24"/>
        </w:rPr>
        <w:t xml:space="preserve"> yang </w:t>
      </w:r>
      <w:proofErr w:type="spellStart"/>
      <w:r w:rsidRPr="00457A3B">
        <w:rPr>
          <w:sz w:val="24"/>
          <w:szCs w:val="24"/>
        </w:rPr>
        <w:t>diasosiasikan</w:t>
      </w:r>
      <w:proofErr w:type="spellEnd"/>
      <w:r w:rsidRPr="00457A3B">
        <w:rPr>
          <w:sz w:val="24"/>
          <w:szCs w:val="24"/>
        </w:rPr>
        <w:t xml:space="preserve"> </w:t>
      </w:r>
      <w:proofErr w:type="spellStart"/>
      <w:r w:rsidRPr="00457A3B">
        <w:rPr>
          <w:sz w:val="24"/>
          <w:szCs w:val="24"/>
        </w:rPr>
        <w:t>dengan</w:t>
      </w:r>
      <w:proofErr w:type="spellEnd"/>
      <w:r w:rsidRPr="00457A3B">
        <w:rPr>
          <w:sz w:val="24"/>
          <w:szCs w:val="24"/>
        </w:rPr>
        <w:t xml:space="preserve"> </w:t>
      </w:r>
      <w:proofErr w:type="spellStart"/>
      <w:r w:rsidRPr="00457A3B">
        <w:rPr>
          <w:sz w:val="24"/>
          <w:szCs w:val="24"/>
        </w:rPr>
        <w:t>merek</w:t>
      </w:r>
      <w:proofErr w:type="spellEnd"/>
      <w:r w:rsidRPr="00457A3B">
        <w:rPr>
          <w:sz w:val="24"/>
          <w:szCs w:val="24"/>
        </w:rPr>
        <w:t xml:space="preserve"> </w:t>
      </w:r>
      <w:proofErr w:type="spellStart"/>
      <w:r w:rsidRPr="00457A3B">
        <w:rPr>
          <w:sz w:val="24"/>
          <w:szCs w:val="24"/>
        </w:rPr>
        <w:t>turut</w:t>
      </w:r>
      <w:proofErr w:type="spellEnd"/>
      <w:r w:rsidRPr="00457A3B">
        <w:rPr>
          <w:sz w:val="24"/>
          <w:szCs w:val="24"/>
        </w:rPr>
        <w:t xml:space="preserve"> </w:t>
      </w:r>
      <w:proofErr w:type="spellStart"/>
      <w:r w:rsidRPr="00457A3B">
        <w:rPr>
          <w:sz w:val="24"/>
          <w:szCs w:val="24"/>
        </w:rPr>
        <w:t>memengaruhi</w:t>
      </w:r>
      <w:proofErr w:type="spellEnd"/>
      <w:r w:rsidRPr="00457A3B">
        <w:rPr>
          <w:sz w:val="24"/>
          <w:szCs w:val="24"/>
        </w:rPr>
        <w:t xml:space="preserve"> </w:t>
      </w:r>
      <w:proofErr w:type="spellStart"/>
      <w:r w:rsidRPr="00457A3B">
        <w:rPr>
          <w:sz w:val="24"/>
          <w:szCs w:val="24"/>
        </w:rPr>
        <w:t>terbentuknya</w:t>
      </w:r>
      <w:proofErr w:type="spellEnd"/>
      <w:r w:rsidRPr="00457A3B">
        <w:rPr>
          <w:sz w:val="24"/>
          <w:szCs w:val="24"/>
        </w:rPr>
        <w:t xml:space="preserve"> </w:t>
      </w:r>
      <w:proofErr w:type="spellStart"/>
      <w:r w:rsidRPr="00457A3B">
        <w:rPr>
          <w:sz w:val="24"/>
          <w:szCs w:val="24"/>
        </w:rPr>
        <w:t>impresi</w:t>
      </w:r>
      <w:proofErr w:type="spellEnd"/>
      <w:r w:rsidRPr="00457A3B">
        <w:rPr>
          <w:sz w:val="24"/>
          <w:szCs w:val="24"/>
        </w:rPr>
        <w:t xml:space="preserve"> yang </w:t>
      </w:r>
      <w:proofErr w:type="spellStart"/>
      <w:r w:rsidRPr="00457A3B">
        <w:rPr>
          <w:sz w:val="24"/>
          <w:szCs w:val="24"/>
        </w:rPr>
        <w:t>mendalam</w:t>
      </w:r>
      <w:proofErr w:type="spellEnd"/>
      <w:r w:rsidRPr="00457A3B">
        <w:rPr>
          <w:sz w:val="24"/>
          <w:szCs w:val="24"/>
        </w:rPr>
        <w:t xml:space="preserve"> </w:t>
      </w:r>
      <w:proofErr w:type="spellStart"/>
      <w:r w:rsidRPr="00457A3B">
        <w:rPr>
          <w:sz w:val="24"/>
          <w:szCs w:val="24"/>
        </w:rPr>
        <w:t>dalam</w:t>
      </w:r>
      <w:proofErr w:type="spellEnd"/>
      <w:r w:rsidRPr="00457A3B">
        <w:rPr>
          <w:sz w:val="24"/>
          <w:szCs w:val="24"/>
        </w:rPr>
        <w:t xml:space="preserve"> </w:t>
      </w:r>
      <w:proofErr w:type="spellStart"/>
      <w:r w:rsidRPr="00457A3B">
        <w:rPr>
          <w:sz w:val="24"/>
          <w:szCs w:val="24"/>
        </w:rPr>
        <w:t>pikiran</w:t>
      </w:r>
      <w:proofErr w:type="spellEnd"/>
      <w:r w:rsidRPr="00457A3B">
        <w:rPr>
          <w:sz w:val="24"/>
          <w:szCs w:val="24"/>
        </w:rPr>
        <w:t xml:space="preserve"> </w:t>
      </w:r>
      <w:proofErr w:type="spellStart"/>
      <w:r w:rsidRPr="00457A3B">
        <w:rPr>
          <w:sz w:val="24"/>
          <w:szCs w:val="24"/>
        </w:rPr>
        <w:t>pelanggan</w:t>
      </w:r>
      <w:proofErr w:type="spellEnd"/>
      <w:r w:rsidRPr="00457A3B">
        <w:rPr>
          <w:sz w:val="24"/>
          <w:szCs w:val="24"/>
        </w:rPr>
        <w:t xml:space="preserve">. Selain </w:t>
      </w:r>
      <w:proofErr w:type="spellStart"/>
      <w:r w:rsidRPr="00457A3B">
        <w:rPr>
          <w:sz w:val="24"/>
          <w:szCs w:val="24"/>
        </w:rPr>
        <w:t>menjadi</w:t>
      </w:r>
      <w:proofErr w:type="spellEnd"/>
      <w:r w:rsidRPr="00457A3B">
        <w:rPr>
          <w:sz w:val="24"/>
          <w:szCs w:val="24"/>
        </w:rPr>
        <w:t xml:space="preserve"> </w:t>
      </w:r>
      <w:proofErr w:type="spellStart"/>
      <w:r w:rsidRPr="00457A3B">
        <w:rPr>
          <w:sz w:val="24"/>
          <w:szCs w:val="24"/>
        </w:rPr>
        <w:t>sarana</w:t>
      </w:r>
      <w:proofErr w:type="spellEnd"/>
      <w:r w:rsidRPr="00457A3B">
        <w:rPr>
          <w:sz w:val="24"/>
          <w:szCs w:val="24"/>
        </w:rPr>
        <w:t xml:space="preserve"> </w:t>
      </w:r>
      <w:proofErr w:type="spellStart"/>
      <w:r w:rsidRPr="00457A3B">
        <w:rPr>
          <w:sz w:val="24"/>
          <w:szCs w:val="24"/>
        </w:rPr>
        <w:t>untuk</w:t>
      </w:r>
      <w:proofErr w:type="spellEnd"/>
      <w:r w:rsidRPr="00457A3B">
        <w:rPr>
          <w:sz w:val="24"/>
          <w:szCs w:val="24"/>
        </w:rPr>
        <w:t xml:space="preserve"> </w:t>
      </w:r>
      <w:proofErr w:type="spellStart"/>
      <w:r w:rsidRPr="00457A3B">
        <w:rPr>
          <w:sz w:val="24"/>
          <w:szCs w:val="24"/>
        </w:rPr>
        <w:t>membentuk</w:t>
      </w:r>
      <w:proofErr w:type="spellEnd"/>
      <w:r w:rsidRPr="00457A3B">
        <w:rPr>
          <w:sz w:val="24"/>
          <w:szCs w:val="24"/>
        </w:rPr>
        <w:t xml:space="preserve"> </w:t>
      </w:r>
      <w:proofErr w:type="spellStart"/>
      <w:r w:rsidRPr="00457A3B">
        <w:rPr>
          <w:sz w:val="24"/>
          <w:szCs w:val="24"/>
        </w:rPr>
        <w:t>pandangan</w:t>
      </w:r>
      <w:proofErr w:type="spellEnd"/>
      <w:r w:rsidRPr="00457A3B">
        <w:rPr>
          <w:sz w:val="24"/>
          <w:szCs w:val="24"/>
        </w:rPr>
        <w:t xml:space="preserve"> </w:t>
      </w:r>
      <w:proofErr w:type="spellStart"/>
      <w:r w:rsidRPr="00457A3B">
        <w:rPr>
          <w:sz w:val="24"/>
          <w:szCs w:val="24"/>
        </w:rPr>
        <w:t>konsumen</w:t>
      </w:r>
      <w:proofErr w:type="spellEnd"/>
      <w:r w:rsidRPr="00457A3B">
        <w:rPr>
          <w:sz w:val="24"/>
          <w:szCs w:val="24"/>
        </w:rPr>
        <w:t xml:space="preserve">, </w:t>
      </w:r>
      <w:proofErr w:type="spellStart"/>
      <w:r w:rsidRPr="00457A3B">
        <w:rPr>
          <w:sz w:val="24"/>
          <w:szCs w:val="24"/>
        </w:rPr>
        <w:t>gambaran</w:t>
      </w:r>
      <w:proofErr w:type="spellEnd"/>
      <w:r w:rsidRPr="00457A3B">
        <w:rPr>
          <w:sz w:val="24"/>
          <w:szCs w:val="24"/>
        </w:rPr>
        <w:t xml:space="preserve"> </w:t>
      </w:r>
      <w:proofErr w:type="spellStart"/>
      <w:r w:rsidRPr="00457A3B">
        <w:rPr>
          <w:sz w:val="24"/>
          <w:szCs w:val="24"/>
        </w:rPr>
        <w:t>merek</w:t>
      </w:r>
      <w:proofErr w:type="spellEnd"/>
      <w:r w:rsidRPr="00457A3B">
        <w:rPr>
          <w:sz w:val="24"/>
          <w:szCs w:val="24"/>
        </w:rPr>
        <w:t xml:space="preserve"> yang </w:t>
      </w:r>
      <w:proofErr w:type="spellStart"/>
      <w:r w:rsidRPr="00457A3B">
        <w:rPr>
          <w:sz w:val="24"/>
          <w:szCs w:val="24"/>
        </w:rPr>
        <w:t>positif</w:t>
      </w:r>
      <w:proofErr w:type="spellEnd"/>
      <w:r w:rsidRPr="00457A3B">
        <w:rPr>
          <w:sz w:val="24"/>
          <w:szCs w:val="24"/>
        </w:rPr>
        <w:t xml:space="preserve"> juga </w:t>
      </w:r>
      <w:proofErr w:type="spellStart"/>
      <w:r w:rsidRPr="00457A3B">
        <w:rPr>
          <w:sz w:val="24"/>
          <w:szCs w:val="24"/>
        </w:rPr>
        <w:t>menjadi</w:t>
      </w:r>
      <w:proofErr w:type="spellEnd"/>
      <w:r w:rsidRPr="00457A3B">
        <w:rPr>
          <w:sz w:val="24"/>
          <w:szCs w:val="24"/>
        </w:rPr>
        <w:t xml:space="preserve"> </w:t>
      </w:r>
      <w:proofErr w:type="spellStart"/>
      <w:r w:rsidRPr="00457A3B">
        <w:rPr>
          <w:sz w:val="24"/>
          <w:szCs w:val="24"/>
        </w:rPr>
        <w:t>dasar</w:t>
      </w:r>
      <w:proofErr w:type="spellEnd"/>
      <w:r w:rsidRPr="00457A3B">
        <w:rPr>
          <w:sz w:val="24"/>
          <w:szCs w:val="24"/>
        </w:rPr>
        <w:t xml:space="preserve"> </w:t>
      </w:r>
      <w:proofErr w:type="spellStart"/>
      <w:r w:rsidRPr="00457A3B">
        <w:rPr>
          <w:sz w:val="24"/>
          <w:szCs w:val="24"/>
        </w:rPr>
        <w:t>dalam</w:t>
      </w:r>
      <w:proofErr w:type="spellEnd"/>
      <w:r w:rsidRPr="00457A3B">
        <w:rPr>
          <w:sz w:val="24"/>
          <w:szCs w:val="24"/>
        </w:rPr>
        <w:t xml:space="preserve"> </w:t>
      </w:r>
      <w:proofErr w:type="spellStart"/>
      <w:r w:rsidRPr="00457A3B">
        <w:rPr>
          <w:sz w:val="24"/>
          <w:szCs w:val="24"/>
        </w:rPr>
        <w:t>menentukan</w:t>
      </w:r>
      <w:proofErr w:type="spellEnd"/>
      <w:r w:rsidRPr="00457A3B">
        <w:rPr>
          <w:sz w:val="24"/>
          <w:szCs w:val="24"/>
        </w:rPr>
        <w:t xml:space="preserve"> </w:t>
      </w:r>
      <w:proofErr w:type="spellStart"/>
      <w:r w:rsidRPr="00457A3B">
        <w:rPr>
          <w:sz w:val="24"/>
          <w:szCs w:val="24"/>
        </w:rPr>
        <w:t>keputusan</w:t>
      </w:r>
      <w:proofErr w:type="spellEnd"/>
      <w:r w:rsidRPr="00457A3B">
        <w:rPr>
          <w:sz w:val="24"/>
          <w:szCs w:val="24"/>
        </w:rPr>
        <w:t xml:space="preserve"> </w:t>
      </w:r>
      <w:proofErr w:type="spellStart"/>
      <w:r w:rsidRPr="00457A3B">
        <w:rPr>
          <w:sz w:val="24"/>
          <w:szCs w:val="24"/>
        </w:rPr>
        <w:t>pembelian</w:t>
      </w:r>
      <w:proofErr w:type="spellEnd"/>
      <w:r w:rsidRPr="00457A3B">
        <w:rPr>
          <w:sz w:val="24"/>
          <w:szCs w:val="24"/>
        </w:rPr>
        <w:t xml:space="preserve">, </w:t>
      </w:r>
      <w:proofErr w:type="spellStart"/>
      <w:r w:rsidRPr="00457A3B">
        <w:rPr>
          <w:sz w:val="24"/>
          <w:szCs w:val="24"/>
        </w:rPr>
        <w:t>meningkatkan</w:t>
      </w:r>
      <w:proofErr w:type="spellEnd"/>
      <w:r w:rsidRPr="00457A3B">
        <w:rPr>
          <w:sz w:val="24"/>
          <w:szCs w:val="24"/>
        </w:rPr>
        <w:t xml:space="preserve"> </w:t>
      </w:r>
      <w:proofErr w:type="spellStart"/>
      <w:r w:rsidRPr="00457A3B">
        <w:rPr>
          <w:sz w:val="24"/>
          <w:szCs w:val="24"/>
        </w:rPr>
        <w:t>kesetiaan</w:t>
      </w:r>
      <w:proofErr w:type="spellEnd"/>
      <w:r w:rsidRPr="00457A3B">
        <w:rPr>
          <w:sz w:val="24"/>
          <w:szCs w:val="24"/>
        </w:rPr>
        <w:t xml:space="preserve"> </w:t>
      </w:r>
      <w:proofErr w:type="spellStart"/>
      <w:r w:rsidRPr="00457A3B">
        <w:rPr>
          <w:sz w:val="24"/>
          <w:szCs w:val="24"/>
        </w:rPr>
        <w:t>pengguna</w:t>
      </w:r>
      <w:proofErr w:type="spellEnd"/>
      <w:r w:rsidRPr="00457A3B">
        <w:rPr>
          <w:sz w:val="24"/>
          <w:szCs w:val="24"/>
        </w:rPr>
        <w:t xml:space="preserve">, dan </w:t>
      </w:r>
      <w:proofErr w:type="spellStart"/>
      <w:r w:rsidRPr="00457A3B">
        <w:rPr>
          <w:sz w:val="24"/>
          <w:szCs w:val="24"/>
        </w:rPr>
        <w:t>membangun</w:t>
      </w:r>
      <w:proofErr w:type="spellEnd"/>
      <w:r w:rsidRPr="00457A3B">
        <w:rPr>
          <w:sz w:val="24"/>
          <w:szCs w:val="24"/>
        </w:rPr>
        <w:t xml:space="preserve"> </w:t>
      </w:r>
      <w:proofErr w:type="spellStart"/>
      <w:r w:rsidRPr="00457A3B">
        <w:rPr>
          <w:sz w:val="24"/>
          <w:szCs w:val="24"/>
        </w:rPr>
        <w:t>persepsi</w:t>
      </w:r>
      <w:proofErr w:type="spellEnd"/>
      <w:r w:rsidRPr="00457A3B">
        <w:rPr>
          <w:sz w:val="24"/>
          <w:szCs w:val="24"/>
        </w:rPr>
        <w:t xml:space="preserve"> </w:t>
      </w:r>
      <w:proofErr w:type="spellStart"/>
      <w:r w:rsidRPr="00457A3B">
        <w:rPr>
          <w:sz w:val="24"/>
          <w:szCs w:val="24"/>
        </w:rPr>
        <w:t>terhadap</w:t>
      </w:r>
      <w:proofErr w:type="spellEnd"/>
      <w:r w:rsidRPr="00457A3B">
        <w:rPr>
          <w:sz w:val="24"/>
          <w:szCs w:val="24"/>
        </w:rPr>
        <w:t xml:space="preserve"> </w:t>
      </w:r>
      <w:proofErr w:type="spellStart"/>
      <w:r w:rsidRPr="00457A3B">
        <w:rPr>
          <w:sz w:val="24"/>
          <w:szCs w:val="24"/>
        </w:rPr>
        <w:t>manfaat</w:t>
      </w:r>
      <w:proofErr w:type="spellEnd"/>
      <w:r w:rsidRPr="00457A3B">
        <w:rPr>
          <w:sz w:val="24"/>
          <w:szCs w:val="24"/>
        </w:rPr>
        <w:t xml:space="preserve"> </w:t>
      </w:r>
      <w:proofErr w:type="spellStart"/>
      <w:r w:rsidRPr="00457A3B">
        <w:rPr>
          <w:sz w:val="24"/>
          <w:szCs w:val="24"/>
        </w:rPr>
        <w:t>suatu</w:t>
      </w:r>
      <w:proofErr w:type="spellEnd"/>
      <w:r w:rsidRPr="00457A3B">
        <w:rPr>
          <w:sz w:val="24"/>
          <w:szCs w:val="24"/>
        </w:rPr>
        <w:t xml:space="preserve"> </w:t>
      </w:r>
      <w:proofErr w:type="spellStart"/>
      <w:r w:rsidRPr="00457A3B">
        <w:rPr>
          <w:sz w:val="24"/>
          <w:szCs w:val="24"/>
        </w:rPr>
        <w:t>barang</w:t>
      </w:r>
      <w:proofErr w:type="spellEnd"/>
      <w:r w:rsidRPr="00457A3B">
        <w:rPr>
          <w:sz w:val="24"/>
          <w:szCs w:val="24"/>
        </w:rPr>
        <w:t xml:space="preserve"> </w:t>
      </w:r>
      <w:proofErr w:type="spellStart"/>
      <w:r w:rsidRPr="00457A3B">
        <w:rPr>
          <w:sz w:val="24"/>
          <w:szCs w:val="24"/>
        </w:rPr>
        <w:t>atau</w:t>
      </w:r>
      <w:proofErr w:type="spellEnd"/>
      <w:r w:rsidRPr="00457A3B">
        <w:rPr>
          <w:sz w:val="24"/>
          <w:szCs w:val="24"/>
        </w:rPr>
        <w:t xml:space="preserve"> </w:t>
      </w:r>
      <w:proofErr w:type="spellStart"/>
      <w:r w:rsidRPr="00457A3B">
        <w:rPr>
          <w:sz w:val="24"/>
          <w:szCs w:val="24"/>
        </w:rPr>
        <w:t>jasa</w:t>
      </w:r>
      <w:proofErr w:type="spellEnd"/>
      <w:r w:rsidRPr="00457A3B">
        <w:rPr>
          <w:sz w:val="24"/>
          <w:szCs w:val="24"/>
        </w:rPr>
        <w:t xml:space="preserve"> </w:t>
      </w:r>
      <w:r w:rsidRPr="00457A3B">
        <w:rPr>
          <w:sz w:val="24"/>
          <w:szCs w:val="24"/>
        </w:rPr>
        <w:fldChar w:fldCharType="begin" w:fldLock="1"/>
      </w:r>
      <w:r w:rsidRPr="00457A3B">
        <w:rPr>
          <w:sz w:val="24"/>
          <w:szCs w:val="24"/>
        </w:rPr>
        <w:instrText>ADDIN CSL_CITATION {"citationItems":[{"id":"ITEM-1","itemData":{"DOI":"10.1186/s40691-018-0164-y","ISSN":"2198-0802","author":[{"dropping-particle":"","family":"Kim","given":"Youn Kyung","non-dropping-particle":"","parse-names":false,"suffix":""},{"dropping-particle":"","family":"Sullivan","given":"Pauline","non-dropping-particle":"","parse-names":false,"suffix":""}],"container-title":"Fashion and Textiles","id":"ITEM-1","issue":"2","issued":{"date-parts":[["2019"]]},"page":"1-16","publisher":"Springer Singapore","title":"Emotional branding speaks to consumers ’ heart : the case of fashion brands","type":"article-journal","volume":"6"},"uris":["http://www.mendeley.com/documents/?uuid=30c57ade-0718-4744-b513-aaf3d6c61d12"]}],"mendeley":{"formattedCitation":"(Kim &amp; Sullivan, 2019)","plainTextFormattedCitation":"(Kim &amp; Sullivan, 2019)","previouslyFormattedCitation":"(Kim &amp; Sullivan, 2019)"},"properties":{"noteIndex":0},"schema":"https://github.com/citation-style-language/schema/raw/master/csl-citation.json"}</w:instrText>
      </w:r>
      <w:r w:rsidRPr="00457A3B">
        <w:rPr>
          <w:sz w:val="24"/>
          <w:szCs w:val="24"/>
        </w:rPr>
        <w:fldChar w:fldCharType="separate"/>
      </w:r>
      <w:r w:rsidRPr="00457A3B">
        <w:rPr>
          <w:noProof/>
          <w:sz w:val="24"/>
          <w:szCs w:val="24"/>
        </w:rPr>
        <w:t>(Kim &amp; Sullivan, 2019)</w:t>
      </w:r>
      <w:r w:rsidRPr="00457A3B">
        <w:rPr>
          <w:sz w:val="24"/>
          <w:szCs w:val="24"/>
        </w:rPr>
        <w:fldChar w:fldCharType="end"/>
      </w:r>
      <w:r w:rsidRPr="00457A3B">
        <w:rPr>
          <w:sz w:val="24"/>
          <w:szCs w:val="24"/>
        </w:rPr>
        <w:t xml:space="preserve">. Tingkat </w:t>
      </w:r>
      <w:proofErr w:type="spellStart"/>
      <w:r w:rsidRPr="00457A3B">
        <w:rPr>
          <w:sz w:val="24"/>
          <w:szCs w:val="24"/>
        </w:rPr>
        <w:t>kekuatan</w:t>
      </w:r>
      <w:proofErr w:type="spellEnd"/>
      <w:r w:rsidRPr="00457A3B">
        <w:rPr>
          <w:sz w:val="24"/>
          <w:szCs w:val="24"/>
        </w:rPr>
        <w:t xml:space="preserve"> </w:t>
      </w:r>
      <w:proofErr w:type="spellStart"/>
      <w:r w:rsidRPr="00457A3B">
        <w:rPr>
          <w:sz w:val="24"/>
          <w:szCs w:val="24"/>
        </w:rPr>
        <w:t>citra</w:t>
      </w:r>
      <w:proofErr w:type="spellEnd"/>
      <w:r w:rsidRPr="00457A3B">
        <w:rPr>
          <w:sz w:val="24"/>
          <w:szCs w:val="24"/>
        </w:rPr>
        <w:t xml:space="preserve"> </w:t>
      </w:r>
      <w:proofErr w:type="spellStart"/>
      <w:r w:rsidRPr="00457A3B">
        <w:rPr>
          <w:sz w:val="24"/>
          <w:szCs w:val="24"/>
        </w:rPr>
        <w:t>dapat</w:t>
      </w:r>
      <w:proofErr w:type="spellEnd"/>
      <w:r w:rsidRPr="00457A3B">
        <w:rPr>
          <w:sz w:val="24"/>
          <w:szCs w:val="24"/>
        </w:rPr>
        <w:t xml:space="preserve"> </w:t>
      </w:r>
      <w:proofErr w:type="spellStart"/>
      <w:r w:rsidRPr="00457A3B">
        <w:rPr>
          <w:sz w:val="24"/>
          <w:szCs w:val="24"/>
        </w:rPr>
        <w:t>dinilai</w:t>
      </w:r>
      <w:proofErr w:type="spellEnd"/>
      <w:r w:rsidRPr="00457A3B">
        <w:rPr>
          <w:sz w:val="24"/>
          <w:szCs w:val="24"/>
        </w:rPr>
        <w:t xml:space="preserve"> </w:t>
      </w:r>
      <w:proofErr w:type="spellStart"/>
      <w:r w:rsidRPr="00457A3B">
        <w:rPr>
          <w:sz w:val="24"/>
          <w:szCs w:val="24"/>
        </w:rPr>
        <w:t>melalui</w:t>
      </w:r>
      <w:proofErr w:type="spellEnd"/>
      <w:r w:rsidRPr="00457A3B">
        <w:rPr>
          <w:sz w:val="24"/>
          <w:szCs w:val="24"/>
        </w:rPr>
        <w:t xml:space="preserve"> </w:t>
      </w:r>
      <w:proofErr w:type="spellStart"/>
      <w:r w:rsidRPr="00457A3B">
        <w:rPr>
          <w:sz w:val="24"/>
          <w:szCs w:val="24"/>
        </w:rPr>
        <w:t>opini</w:t>
      </w:r>
      <w:proofErr w:type="spellEnd"/>
      <w:r w:rsidRPr="00457A3B">
        <w:rPr>
          <w:sz w:val="24"/>
          <w:szCs w:val="24"/>
        </w:rPr>
        <w:t xml:space="preserve"> </w:t>
      </w:r>
      <w:proofErr w:type="spellStart"/>
      <w:r w:rsidRPr="00457A3B">
        <w:rPr>
          <w:sz w:val="24"/>
          <w:szCs w:val="24"/>
        </w:rPr>
        <w:t>terhadap</w:t>
      </w:r>
      <w:proofErr w:type="spellEnd"/>
      <w:r w:rsidRPr="00457A3B">
        <w:rPr>
          <w:sz w:val="24"/>
          <w:szCs w:val="24"/>
        </w:rPr>
        <w:t xml:space="preserve"> </w:t>
      </w:r>
      <w:proofErr w:type="spellStart"/>
      <w:r w:rsidRPr="00457A3B">
        <w:rPr>
          <w:sz w:val="24"/>
          <w:szCs w:val="24"/>
        </w:rPr>
        <w:t>produk</w:t>
      </w:r>
      <w:proofErr w:type="spellEnd"/>
      <w:r w:rsidRPr="00457A3B">
        <w:rPr>
          <w:sz w:val="24"/>
          <w:szCs w:val="24"/>
        </w:rPr>
        <w:t xml:space="preserve">, </w:t>
      </w:r>
      <w:proofErr w:type="spellStart"/>
      <w:r w:rsidRPr="00457A3B">
        <w:rPr>
          <w:sz w:val="24"/>
          <w:szCs w:val="24"/>
        </w:rPr>
        <w:t>karakter</w:t>
      </w:r>
      <w:proofErr w:type="spellEnd"/>
      <w:r w:rsidRPr="00457A3B">
        <w:rPr>
          <w:sz w:val="24"/>
          <w:szCs w:val="24"/>
        </w:rPr>
        <w:t xml:space="preserve"> </w:t>
      </w:r>
      <w:proofErr w:type="spellStart"/>
      <w:r w:rsidRPr="00457A3B">
        <w:rPr>
          <w:sz w:val="24"/>
          <w:szCs w:val="24"/>
        </w:rPr>
        <w:t>pengguna</w:t>
      </w:r>
      <w:proofErr w:type="spellEnd"/>
      <w:r w:rsidRPr="00457A3B">
        <w:rPr>
          <w:sz w:val="24"/>
          <w:szCs w:val="24"/>
        </w:rPr>
        <w:t xml:space="preserve">, nama </w:t>
      </w:r>
      <w:proofErr w:type="spellStart"/>
      <w:r w:rsidRPr="00457A3B">
        <w:rPr>
          <w:sz w:val="24"/>
          <w:szCs w:val="24"/>
        </w:rPr>
        <w:t>baik</w:t>
      </w:r>
      <w:proofErr w:type="spellEnd"/>
      <w:r w:rsidRPr="00457A3B">
        <w:rPr>
          <w:sz w:val="24"/>
          <w:szCs w:val="24"/>
        </w:rPr>
        <w:t xml:space="preserve"> </w:t>
      </w:r>
      <w:proofErr w:type="spellStart"/>
      <w:r w:rsidRPr="00457A3B">
        <w:rPr>
          <w:sz w:val="24"/>
          <w:szCs w:val="24"/>
        </w:rPr>
        <w:t>perusahaan</w:t>
      </w:r>
      <w:proofErr w:type="spellEnd"/>
      <w:r w:rsidRPr="00457A3B">
        <w:rPr>
          <w:sz w:val="24"/>
          <w:szCs w:val="24"/>
        </w:rPr>
        <w:t xml:space="preserve">, </w:t>
      </w:r>
      <w:proofErr w:type="spellStart"/>
      <w:r w:rsidRPr="00457A3B">
        <w:rPr>
          <w:sz w:val="24"/>
          <w:szCs w:val="24"/>
        </w:rPr>
        <w:t>serta</w:t>
      </w:r>
      <w:proofErr w:type="spellEnd"/>
      <w:r w:rsidRPr="00457A3B">
        <w:rPr>
          <w:sz w:val="24"/>
          <w:szCs w:val="24"/>
        </w:rPr>
        <w:t xml:space="preserve"> </w:t>
      </w:r>
      <w:proofErr w:type="spellStart"/>
      <w:r w:rsidRPr="00457A3B">
        <w:rPr>
          <w:sz w:val="24"/>
          <w:szCs w:val="24"/>
        </w:rPr>
        <w:t>sejauh</w:t>
      </w:r>
      <w:proofErr w:type="spellEnd"/>
      <w:r w:rsidRPr="00457A3B">
        <w:rPr>
          <w:sz w:val="24"/>
          <w:szCs w:val="24"/>
        </w:rPr>
        <w:t xml:space="preserve"> mana </w:t>
      </w:r>
      <w:proofErr w:type="spellStart"/>
      <w:r w:rsidRPr="00457A3B">
        <w:rPr>
          <w:sz w:val="24"/>
          <w:szCs w:val="24"/>
        </w:rPr>
        <w:t>pelanggan</w:t>
      </w:r>
      <w:proofErr w:type="spellEnd"/>
      <w:r w:rsidRPr="00457A3B">
        <w:rPr>
          <w:sz w:val="24"/>
          <w:szCs w:val="24"/>
        </w:rPr>
        <w:t xml:space="preserve"> </w:t>
      </w:r>
      <w:proofErr w:type="spellStart"/>
      <w:r w:rsidRPr="00457A3B">
        <w:rPr>
          <w:sz w:val="24"/>
          <w:szCs w:val="24"/>
        </w:rPr>
        <w:t>merasa</w:t>
      </w:r>
      <w:proofErr w:type="spellEnd"/>
      <w:r w:rsidRPr="00457A3B">
        <w:rPr>
          <w:sz w:val="24"/>
          <w:szCs w:val="24"/>
        </w:rPr>
        <w:t xml:space="preserve"> </w:t>
      </w:r>
      <w:proofErr w:type="spellStart"/>
      <w:r w:rsidRPr="00457A3B">
        <w:rPr>
          <w:sz w:val="24"/>
          <w:szCs w:val="24"/>
        </w:rPr>
        <w:t>puas</w:t>
      </w:r>
      <w:proofErr w:type="spellEnd"/>
      <w:r w:rsidRPr="00457A3B">
        <w:rPr>
          <w:sz w:val="24"/>
          <w:szCs w:val="24"/>
        </w:rPr>
        <w:t xml:space="preserve"> dan </w:t>
      </w:r>
      <w:proofErr w:type="spellStart"/>
      <w:r w:rsidRPr="00457A3B">
        <w:rPr>
          <w:sz w:val="24"/>
          <w:szCs w:val="24"/>
        </w:rPr>
        <w:t>percaya</w:t>
      </w:r>
      <w:proofErr w:type="spellEnd"/>
      <w:r w:rsidRPr="00457A3B">
        <w:rPr>
          <w:sz w:val="24"/>
          <w:szCs w:val="24"/>
        </w:rPr>
        <w:t xml:space="preserve"> </w:t>
      </w:r>
      <w:proofErr w:type="spellStart"/>
      <w:r w:rsidRPr="00457A3B">
        <w:rPr>
          <w:sz w:val="24"/>
          <w:szCs w:val="24"/>
        </w:rPr>
        <w:t>terhadap</w:t>
      </w:r>
      <w:proofErr w:type="spellEnd"/>
      <w:r w:rsidRPr="00457A3B">
        <w:rPr>
          <w:sz w:val="24"/>
          <w:szCs w:val="24"/>
        </w:rPr>
        <w:t xml:space="preserve"> </w:t>
      </w:r>
      <w:proofErr w:type="spellStart"/>
      <w:r w:rsidRPr="00457A3B">
        <w:rPr>
          <w:sz w:val="24"/>
          <w:szCs w:val="24"/>
        </w:rPr>
        <w:t>merek</w:t>
      </w:r>
      <w:proofErr w:type="spellEnd"/>
      <w:r w:rsidRPr="00457A3B">
        <w:rPr>
          <w:sz w:val="24"/>
          <w:szCs w:val="24"/>
        </w:rPr>
        <w:t xml:space="preserve"> </w:t>
      </w:r>
      <w:proofErr w:type="spellStart"/>
      <w:r w:rsidRPr="00457A3B">
        <w:rPr>
          <w:sz w:val="24"/>
          <w:szCs w:val="24"/>
        </w:rPr>
        <w:t>tersebut</w:t>
      </w:r>
      <w:proofErr w:type="spellEnd"/>
      <w:r w:rsidRPr="00457A3B">
        <w:rPr>
          <w:sz w:val="24"/>
          <w:szCs w:val="24"/>
        </w:rPr>
        <w:t xml:space="preserve">. Oleh </w:t>
      </w:r>
      <w:proofErr w:type="spellStart"/>
      <w:r w:rsidRPr="00457A3B">
        <w:rPr>
          <w:sz w:val="24"/>
          <w:szCs w:val="24"/>
        </w:rPr>
        <w:t>karena</w:t>
      </w:r>
      <w:proofErr w:type="spellEnd"/>
      <w:r w:rsidRPr="00457A3B">
        <w:rPr>
          <w:sz w:val="24"/>
          <w:szCs w:val="24"/>
        </w:rPr>
        <w:t xml:space="preserve"> </w:t>
      </w:r>
      <w:proofErr w:type="spellStart"/>
      <w:r w:rsidRPr="00457A3B">
        <w:rPr>
          <w:sz w:val="24"/>
          <w:szCs w:val="24"/>
        </w:rPr>
        <w:t>itu</w:t>
      </w:r>
      <w:proofErr w:type="spellEnd"/>
      <w:r w:rsidRPr="00457A3B">
        <w:rPr>
          <w:sz w:val="24"/>
          <w:szCs w:val="24"/>
        </w:rPr>
        <w:t xml:space="preserve">, </w:t>
      </w:r>
      <w:proofErr w:type="spellStart"/>
      <w:r w:rsidRPr="00457A3B">
        <w:rPr>
          <w:sz w:val="24"/>
          <w:szCs w:val="24"/>
        </w:rPr>
        <w:t>merancang</w:t>
      </w:r>
      <w:proofErr w:type="spellEnd"/>
      <w:r w:rsidRPr="00457A3B">
        <w:rPr>
          <w:sz w:val="24"/>
          <w:szCs w:val="24"/>
        </w:rPr>
        <w:t xml:space="preserve"> </w:t>
      </w:r>
      <w:proofErr w:type="spellStart"/>
      <w:r w:rsidRPr="00457A3B">
        <w:rPr>
          <w:sz w:val="24"/>
          <w:szCs w:val="24"/>
        </w:rPr>
        <w:t>serta</w:t>
      </w:r>
      <w:proofErr w:type="spellEnd"/>
      <w:r w:rsidRPr="00457A3B">
        <w:rPr>
          <w:sz w:val="24"/>
          <w:szCs w:val="24"/>
        </w:rPr>
        <w:t xml:space="preserve"> </w:t>
      </w:r>
      <w:proofErr w:type="spellStart"/>
      <w:r w:rsidRPr="00457A3B">
        <w:rPr>
          <w:sz w:val="24"/>
          <w:szCs w:val="24"/>
        </w:rPr>
        <w:t>mempertahankan</w:t>
      </w:r>
      <w:proofErr w:type="spellEnd"/>
      <w:r w:rsidRPr="00457A3B">
        <w:rPr>
          <w:sz w:val="24"/>
          <w:szCs w:val="24"/>
        </w:rPr>
        <w:t xml:space="preserve"> </w:t>
      </w:r>
      <w:proofErr w:type="spellStart"/>
      <w:r w:rsidRPr="00457A3B">
        <w:rPr>
          <w:sz w:val="24"/>
          <w:szCs w:val="24"/>
        </w:rPr>
        <w:t>gambaran</w:t>
      </w:r>
      <w:proofErr w:type="spellEnd"/>
      <w:r w:rsidRPr="00457A3B">
        <w:rPr>
          <w:sz w:val="24"/>
          <w:szCs w:val="24"/>
        </w:rPr>
        <w:t xml:space="preserve"> </w:t>
      </w:r>
      <w:proofErr w:type="spellStart"/>
      <w:r w:rsidRPr="00457A3B">
        <w:rPr>
          <w:sz w:val="24"/>
          <w:szCs w:val="24"/>
        </w:rPr>
        <w:t>merek</w:t>
      </w:r>
      <w:proofErr w:type="spellEnd"/>
      <w:r w:rsidRPr="00457A3B">
        <w:rPr>
          <w:sz w:val="24"/>
          <w:szCs w:val="24"/>
        </w:rPr>
        <w:t xml:space="preserve"> yang </w:t>
      </w:r>
      <w:proofErr w:type="spellStart"/>
      <w:r w:rsidRPr="00457A3B">
        <w:rPr>
          <w:sz w:val="24"/>
          <w:szCs w:val="24"/>
        </w:rPr>
        <w:t>kuat</w:t>
      </w:r>
      <w:proofErr w:type="spellEnd"/>
      <w:r w:rsidRPr="00457A3B">
        <w:rPr>
          <w:sz w:val="24"/>
          <w:szCs w:val="24"/>
        </w:rPr>
        <w:t xml:space="preserve"> </w:t>
      </w:r>
      <w:proofErr w:type="spellStart"/>
      <w:r w:rsidRPr="00457A3B">
        <w:rPr>
          <w:sz w:val="24"/>
          <w:szCs w:val="24"/>
        </w:rPr>
        <w:t>bukan</w:t>
      </w:r>
      <w:proofErr w:type="spellEnd"/>
      <w:r w:rsidRPr="00457A3B">
        <w:rPr>
          <w:sz w:val="24"/>
          <w:szCs w:val="24"/>
        </w:rPr>
        <w:t xml:space="preserve"> </w:t>
      </w:r>
      <w:proofErr w:type="spellStart"/>
      <w:r w:rsidRPr="00457A3B">
        <w:rPr>
          <w:sz w:val="24"/>
          <w:szCs w:val="24"/>
        </w:rPr>
        <w:t>sekadar</w:t>
      </w:r>
      <w:proofErr w:type="spellEnd"/>
      <w:r w:rsidRPr="00457A3B">
        <w:rPr>
          <w:sz w:val="24"/>
          <w:szCs w:val="24"/>
        </w:rPr>
        <w:t xml:space="preserve"> </w:t>
      </w:r>
      <w:proofErr w:type="spellStart"/>
      <w:r w:rsidRPr="00457A3B">
        <w:rPr>
          <w:sz w:val="24"/>
          <w:szCs w:val="24"/>
        </w:rPr>
        <w:t>aktivitas</w:t>
      </w:r>
      <w:proofErr w:type="spellEnd"/>
      <w:r w:rsidRPr="00457A3B">
        <w:rPr>
          <w:sz w:val="24"/>
          <w:szCs w:val="24"/>
        </w:rPr>
        <w:t xml:space="preserve"> </w:t>
      </w:r>
      <w:proofErr w:type="spellStart"/>
      <w:r w:rsidRPr="00457A3B">
        <w:rPr>
          <w:sz w:val="24"/>
          <w:szCs w:val="24"/>
        </w:rPr>
        <w:t>komunikasi</w:t>
      </w:r>
      <w:proofErr w:type="spellEnd"/>
      <w:r w:rsidRPr="00457A3B">
        <w:rPr>
          <w:sz w:val="24"/>
          <w:szCs w:val="24"/>
        </w:rPr>
        <w:t xml:space="preserve"> </w:t>
      </w:r>
      <w:proofErr w:type="spellStart"/>
      <w:r w:rsidRPr="00457A3B">
        <w:rPr>
          <w:sz w:val="24"/>
          <w:szCs w:val="24"/>
        </w:rPr>
        <w:t>pemasaran</w:t>
      </w:r>
      <w:proofErr w:type="spellEnd"/>
      <w:r w:rsidRPr="00457A3B">
        <w:rPr>
          <w:sz w:val="24"/>
          <w:szCs w:val="24"/>
        </w:rPr>
        <w:t xml:space="preserve">, </w:t>
      </w:r>
      <w:proofErr w:type="spellStart"/>
      <w:r w:rsidRPr="00457A3B">
        <w:rPr>
          <w:sz w:val="24"/>
          <w:szCs w:val="24"/>
        </w:rPr>
        <w:t>melainkan</w:t>
      </w:r>
      <w:proofErr w:type="spellEnd"/>
      <w:r w:rsidRPr="00457A3B">
        <w:rPr>
          <w:sz w:val="24"/>
          <w:szCs w:val="24"/>
        </w:rPr>
        <w:t xml:space="preserve"> </w:t>
      </w:r>
      <w:proofErr w:type="spellStart"/>
      <w:r w:rsidRPr="00457A3B">
        <w:rPr>
          <w:sz w:val="24"/>
          <w:szCs w:val="24"/>
        </w:rPr>
        <w:t>menjadi</w:t>
      </w:r>
      <w:proofErr w:type="spellEnd"/>
      <w:r w:rsidRPr="00457A3B">
        <w:rPr>
          <w:sz w:val="24"/>
          <w:szCs w:val="24"/>
        </w:rPr>
        <w:t xml:space="preserve"> </w:t>
      </w:r>
      <w:proofErr w:type="spellStart"/>
      <w:r w:rsidRPr="00457A3B">
        <w:rPr>
          <w:sz w:val="24"/>
          <w:szCs w:val="24"/>
        </w:rPr>
        <w:t>fondasi</w:t>
      </w:r>
      <w:proofErr w:type="spellEnd"/>
      <w:r w:rsidRPr="00457A3B">
        <w:rPr>
          <w:sz w:val="24"/>
          <w:szCs w:val="24"/>
        </w:rPr>
        <w:t xml:space="preserve"> </w:t>
      </w:r>
      <w:proofErr w:type="spellStart"/>
      <w:r w:rsidRPr="00457A3B">
        <w:rPr>
          <w:sz w:val="24"/>
          <w:szCs w:val="24"/>
        </w:rPr>
        <w:t>utama</w:t>
      </w:r>
      <w:proofErr w:type="spellEnd"/>
      <w:r w:rsidRPr="00457A3B">
        <w:rPr>
          <w:sz w:val="24"/>
          <w:szCs w:val="24"/>
        </w:rPr>
        <w:t xml:space="preserve"> </w:t>
      </w:r>
      <w:proofErr w:type="spellStart"/>
      <w:r w:rsidRPr="00457A3B">
        <w:rPr>
          <w:sz w:val="24"/>
          <w:szCs w:val="24"/>
        </w:rPr>
        <w:t>dalam</w:t>
      </w:r>
      <w:proofErr w:type="spellEnd"/>
      <w:r w:rsidRPr="00457A3B">
        <w:rPr>
          <w:sz w:val="24"/>
          <w:szCs w:val="24"/>
        </w:rPr>
        <w:t xml:space="preserve"> </w:t>
      </w:r>
      <w:proofErr w:type="spellStart"/>
      <w:r w:rsidRPr="00457A3B">
        <w:rPr>
          <w:sz w:val="24"/>
          <w:szCs w:val="24"/>
        </w:rPr>
        <w:t>menjamin</w:t>
      </w:r>
      <w:proofErr w:type="spellEnd"/>
      <w:r w:rsidRPr="00457A3B">
        <w:rPr>
          <w:sz w:val="24"/>
          <w:szCs w:val="24"/>
        </w:rPr>
        <w:t xml:space="preserve"> </w:t>
      </w:r>
      <w:proofErr w:type="spellStart"/>
      <w:r w:rsidRPr="00457A3B">
        <w:rPr>
          <w:sz w:val="24"/>
          <w:szCs w:val="24"/>
        </w:rPr>
        <w:t>keberlangsungan</w:t>
      </w:r>
      <w:proofErr w:type="spellEnd"/>
      <w:r w:rsidRPr="00457A3B">
        <w:rPr>
          <w:sz w:val="24"/>
          <w:szCs w:val="24"/>
        </w:rPr>
        <w:t xml:space="preserve"> </w:t>
      </w:r>
      <w:proofErr w:type="spellStart"/>
      <w:r w:rsidRPr="00457A3B">
        <w:rPr>
          <w:sz w:val="24"/>
          <w:szCs w:val="24"/>
        </w:rPr>
        <w:t>serta</w:t>
      </w:r>
      <w:proofErr w:type="spellEnd"/>
      <w:r w:rsidRPr="00457A3B">
        <w:rPr>
          <w:sz w:val="24"/>
          <w:szCs w:val="24"/>
        </w:rPr>
        <w:t xml:space="preserve"> </w:t>
      </w:r>
      <w:proofErr w:type="spellStart"/>
      <w:r w:rsidRPr="00457A3B">
        <w:rPr>
          <w:sz w:val="24"/>
          <w:szCs w:val="24"/>
        </w:rPr>
        <w:t>keunggulan</w:t>
      </w:r>
      <w:proofErr w:type="spellEnd"/>
      <w:r w:rsidRPr="00457A3B">
        <w:rPr>
          <w:sz w:val="24"/>
          <w:szCs w:val="24"/>
        </w:rPr>
        <w:t xml:space="preserve"> </w:t>
      </w:r>
      <w:proofErr w:type="spellStart"/>
      <w:r w:rsidRPr="00457A3B">
        <w:rPr>
          <w:sz w:val="24"/>
          <w:szCs w:val="24"/>
        </w:rPr>
        <w:t>kompetitif</w:t>
      </w:r>
      <w:proofErr w:type="spellEnd"/>
      <w:r w:rsidRPr="00457A3B">
        <w:rPr>
          <w:sz w:val="24"/>
          <w:szCs w:val="24"/>
        </w:rPr>
        <w:t xml:space="preserve"> </w:t>
      </w:r>
      <w:proofErr w:type="spellStart"/>
      <w:r w:rsidRPr="00457A3B">
        <w:rPr>
          <w:sz w:val="24"/>
          <w:szCs w:val="24"/>
        </w:rPr>
        <w:t>suatu</w:t>
      </w:r>
      <w:proofErr w:type="spellEnd"/>
      <w:r w:rsidRPr="00457A3B">
        <w:rPr>
          <w:sz w:val="24"/>
          <w:szCs w:val="24"/>
        </w:rPr>
        <w:t xml:space="preserve"> </w:t>
      </w:r>
      <w:proofErr w:type="spellStart"/>
      <w:r w:rsidRPr="00457A3B">
        <w:rPr>
          <w:sz w:val="24"/>
          <w:szCs w:val="24"/>
        </w:rPr>
        <w:t>entitas</w:t>
      </w:r>
      <w:proofErr w:type="spellEnd"/>
      <w:r w:rsidRPr="00457A3B">
        <w:rPr>
          <w:sz w:val="24"/>
          <w:szCs w:val="24"/>
        </w:rPr>
        <w:t xml:space="preserve"> </w:t>
      </w:r>
      <w:proofErr w:type="spellStart"/>
      <w:r w:rsidRPr="00457A3B">
        <w:rPr>
          <w:sz w:val="24"/>
          <w:szCs w:val="24"/>
        </w:rPr>
        <w:t>bisnis</w:t>
      </w:r>
      <w:proofErr w:type="spellEnd"/>
      <w:r w:rsidRPr="00457A3B">
        <w:rPr>
          <w:sz w:val="24"/>
          <w:szCs w:val="24"/>
        </w:rPr>
        <w:t>.</w:t>
      </w:r>
    </w:p>
    <w:p w14:paraId="31D2A67E" w14:textId="77777777" w:rsidR="00E5433B" w:rsidRDefault="00E5433B" w:rsidP="00E5433B">
      <w:pPr>
        <w:pBdr>
          <w:top w:val="nil"/>
          <w:left w:val="nil"/>
          <w:bottom w:val="nil"/>
          <w:right w:val="nil"/>
          <w:between w:val="nil"/>
        </w:pBdr>
        <w:ind w:right="13"/>
        <w:jc w:val="both"/>
        <w:rPr>
          <w:b/>
          <w:bCs/>
          <w:sz w:val="24"/>
          <w:szCs w:val="24"/>
        </w:rPr>
      </w:pPr>
    </w:p>
    <w:p w14:paraId="4EA06755" w14:textId="58578D40" w:rsidR="00A4499E" w:rsidRPr="00E5433B" w:rsidRDefault="00A4499E" w:rsidP="00E5433B">
      <w:pPr>
        <w:pBdr>
          <w:top w:val="nil"/>
          <w:left w:val="nil"/>
          <w:bottom w:val="nil"/>
          <w:right w:val="nil"/>
          <w:between w:val="nil"/>
        </w:pBdr>
        <w:ind w:right="13"/>
        <w:jc w:val="both"/>
        <w:rPr>
          <w:b/>
          <w:bCs/>
          <w:sz w:val="24"/>
          <w:szCs w:val="24"/>
        </w:rPr>
      </w:pPr>
      <w:r w:rsidRPr="00E5433B">
        <w:rPr>
          <w:b/>
          <w:bCs/>
          <w:sz w:val="24"/>
          <w:szCs w:val="24"/>
        </w:rPr>
        <w:t xml:space="preserve">Minat </w:t>
      </w:r>
      <w:proofErr w:type="spellStart"/>
      <w:r w:rsidRPr="00E5433B">
        <w:rPr>
          <w:b/>
          <w:bCs/>
          <w:sz w:val="24"/>
          <w:szCs w:val="24"/>
        </w:rPr>
        <w:t>Menggunakan</w:t>
      </w:r>
      <w:proofErr w:type="spellEnd"/>
      <w:r w:rsidRPr="00E5433B">
        <w:rPr>
          <w:b/>
          <w:bCs/>
          <w:sz w:val="24"/>
          <w:szCs w:val="24"/>
        </w:rPr>
        <w:t xml:space="preserve"> Jasa </w:t>
      </w:r>
      <w:proofErr w:type="spellStart"/>
      <w:r w:rsidRPr="00E5433B">
        <w:rPr>
          <w:b/>
          <w:bCs/>
          <w:sz w:val="24"/>
          <w:szCs w:val="24"/>
        </w:rPr>
        <w:t>Transportasi</w:t>
      </w:r>
      <w:proofErr w:type="spellEnd"/>
    </w:p>
    <w:p w14:paraId="7AA90C6E" w14:textId="77777777" w:rsidR="00A4499E" w:rsidRPr="00457A3B" w:rsidRDefault="00A4499E" w:rsidP="00E5433B">
      <w:pPr>
        <w:pBdr>
          <w:top w:val="nil"/>
          <w:left w:val="nil"/>
          <w:bottom w:val="nil"/>
          <w:right w:val="nil"/>
          <w:between w:val="nil"/>
        </w:pBdr>
        <w:tabs>
          <w:tab w:val="left" w:pos="9072"/>
        </w:tabs>
        <w:ind w:right="13" w:firstLine="680"/>
        <w:jc w:val="both"/>
        <w:rPr>
          <w:sz w:val="24"/>
          <w:szCs w:val="24"/>
        </w:rPr>
      </w:pPr>
      <w:proofErr w:type="spellStart"/>
      <w:r w:rsidRPr="00457A3B">
        <w:rPr>
          <w:sz w:val="24"/>
          <w:szCs w:val="24"/>
        </w:rPr>
        <w:t>Pemberian</w:t>
      </w:r>
      <w:proofErr w:type="spellEnd"/>
      <w:r w:rsidRPr="00457A3B">
        <w:rPr>
          <w:sz w:val="24"/>
          <w:szCs w:val="24"/>
        </w:rPr>
        <w:t xml:space="preserve"> </w:t>
      </w:r>
      <w:proofErr w:type="spellStart"/>
      <w:r w:rsidRPr="00457A3B">
        <w:rPr>
          <w:sz w:val="24"/>
          <w:szCs w:val="24"/>
        </w:rPr>
        <w:t>keuntungan</w:t>
      </w:r>
      <w:proofErr w:type="spellEnd"/>
      <w:r w:rsidRPr="00457A3B">
        <w:rPr>
          <w:sz w:val="24"/>
          <w:szCs w:val="24"/>
        </w:rPr>
        <w:t xml:space="preserve"> </w:t>
      </w:r>
      <w:proofErr w:type="spellStart"/>
      <w:r w:rsidRPr="00457A3B">
        <w:rPr>
          <w:sz w:val="24"/>
          <w:szCs w:val="24"/>
        </w:rPr>
        <w:t>dalam</w:t>
      </w:r>
      <w:proofErr w:type="spellEnd"/>
      <w:r w:rsidRPr="00457A3B">
        <w:rPr>
          <w:sz w:val="24"/>
          <w:szCs w:val="24"/>
        </w:rPr>
        <w:t xml:space="preserve"> </w:t>
      </w:r>
      <w:proofErr w:type="spellStart"/>
      <w:r w:rsidRPr="00457A3B">
        <w:rPr>
          <w:sz w:val="24"/>
          <w:szCs w:val="24"/>
        </w:rPr>
        <w:t>bentuk</w:t>
      </w:r>
      <w:proofErr w:type="spellEnd"/>
      <w:r w:rsidRPr="00457A3B">
        <w:rPr>
          <w:sz w:val="24"/>
          <w:szCs w:val="24"/>
        </w:rPr>
        <w:t xml:space="preserve"> </w:t>
      </w:r>
      <w:proofErr w:type="spellStart"/>
      <w:r w:rsidRPr="00457A3B">
        <w:rPr>
          <w:sz w:val="24"/>
          <w:szCs w:val="24"/>
        </w:rPr>
        <w:t>diskon</w:t>
      </w:r>
      <w:proofErr w:type="spellEnd"/>
      <w:r w:rsidRPr="00457A3B">
        <w:rPr>
          <w:sz w:val="24"/>
          <w:szCs w:val="24"/>
        </w:rPr>
        <w:t xml:space="preserve"> </w:t>
      </w:r>
      <w:proofErr w:type="spellStart"/>
      <w:r w:rsidRPr="00457A3B">
        <w:rPr>
          <w:sz w:val="24"/>
          <w:szCs w:val="24"/>
        </w:rPr>
        <w:t>langsung</w:t>
      </w:r>
      <w:proofErr w:type="spellEnd"/>
      <w:r w:rsidRPr="00457A3B">
        <w:rPr>
          <w:sz w:val="24"/>
          <w:szCs w:val="24"/>
        </w:rPr>
        <w:t xml:space="preserve"> </w:t>
      </w:r>
      <w:proofErr w:type="spellStart"/>
      <w:r w:rsidRPr="00457A3B">
        <w:rPr>
          <w:sz w:val="24"/>
          <w:szCs w:val="24"/>
        </w:rPr>
        <w:t>maupun</w:t>
      </w:r>
      <w:proofErr w:type="spellEnd"/>
      <w:r w:rsidRPr="00457A3B">
        <w:rPr>
          <w:sz w:val="24"/>
          <w:szCs w:val="24"/>
        </w:rPr>
        <w:t xml:space="preserve"> voucher digital </w:t>
      </w:r>
      <w:proofErr w:type="spellStart"/>
      <w:r w:rsidRPr="00457A3B">
        <w:rPr>
          <w:sz w:val="24"/>
          <w:szCs w:val="24"/>
        </w:rPr>
        <w:t>telah</w:t>
      </w:r>
      <w:proofErr w:type="spellEnd"/>
      <w:r w:rsidRPr="00457A3B">
        <w:rPr>
          <w:sz w:val="24"/>
          <w:szCs w:val="24"/>
        </w:rPr>
        <w:t xml:space="preserve"> </w:t>
      </w:r>
      <w:proofErr w:type="spellStart"/>
      <w:r w:rsidRPr="00457A3B">
        <w:rPr>
          <w:sz w:val="24"/>
          <w:szCs w:val="24"/>
        </w:rPr>
        <w:t>menjadi</w:t>
      </w:r>
      <w:proofErr w:type="spellEnd"/>
      <w:r w:rsidRPr="00457A3B">
        <w:rPr>
          <w:sz w:val="24"/>
          <w:szCs w:val="24"/>
        </w:rPr>
        <w:t xml:space="preserve"> </w:t>
      </w:r>
      <w:proofErr w:type="spellStart"/>
      <w:r w:rsidRPr="00457A3B">
        <w:rPr>
          <w:sz w:val="24"/>
          <w:szCs w:val="24"/>
        </w:rPr>
        <w:t>pendekatan</w:t>
      </w:r>
      <w:proofErr w:type="spellEnd"/>
      <w:r w:rsidRPr="00457A3B">
        <w:rPr>
          <w:sz w:val="24"/>
          <w:szCs w:val="24"/>
        </w:rPr>
        <w:t xml:space="preserve"> yang </w:t>
      </w:r>
      <w:proofErr w:type="spellStart"/>
      <w:r w:rsidRPr="00457A3B">
        <w:rPr>
          <w:sz w:val="24"/>
          <w:szCs w:val="24"/>
        </w:rPr>
        <w:t>terbukti</w:t>
      </w:r>
      <w:proofErr w:type="spellEnd"/>
      <w:r w:rsidRPr="00457A3B">
        <w:rPr>
          <w:sz w:val="24"/>
          <w:szCs w:val="24"/>
        </w:rPr>
        <w:t xml:space="preserve"> </w:t>
      </w:r>
      <w:proofErr w:type="spellStart"/>
      <w:r w:rsidRPr="00457A3B">
        <w:rPr>
          <w:sz w:val="24"/>
          <w:szCs w:val="24"/>
        </w:rPr>
        <w:t>ampuh</w:t>
      </w:r>
      <w:proofErr w:type="spellEnd"/>
      <w:r w:rsidRPr="00457A3B">
        <w:rPr>
          <w:sz w:val="24"/>
          <w:szCs w:val="24"/>
        </w:rPr>
        <w:t xml:space="preserve"> </w:t>
      </w:r>
      <w:proofErr w:type="spellStart"/>
      <w:r w:rsidRPr="00457A3B">
        <w:rPr>
          <w:sz w:val="24"/>
          <w:szCs w:val="24"/>
        </w:rPr>
        <w:t>untuk</w:t>
      </w:r>
      <w:proofErr w:type="spellEnd"/>
      <w:r w:rsidRPr="00457A3B">
        <w:rPr>
          <w:sz w:val="24"/>
          <w:szCs w:val="24"/>
        </w:rPr>
        <w:t xml:space="preserve"> </w:t>
      </w:r>
      <w:proofErr w:type="spellStart"/>
      <w:r w:rsidRPr="00457A3B">
        <w:rPr>
          <w:sz w:val="24"/>
          <w:szCs w:val="24"/>
        </w:rPr>
        <w:t>menarik</w:t>
      </w:r>
      <w:proofErr w:type="spellEnd"/>
      <w:r w:rsidRPr="00457A3B">
        <w:rPr>
          <w:sz w:val="24"/>
          <w:szCs w:val="24"/>
        </w:rPr>
        <w:t xml:space="preserve"> </w:t>
      </w:r>
      <w:proofErr w:type="spellStart"/>
      <w:r w:rsidRPr="00457A3B">
        <w:rPr>
          <w:sz w:val="24"/>
          <w:szCs w:val="24"/>
        </w:rPr>
        <w:t>minat</w:t>
      </w:r>
      <w:proofErr w:type="spellEnd"/>
      <w:r w:rsidRPr="00457A3B">
        <w:rPr>
          <w:sz w:val="24"/>
          <w:szCs w:val="24"/>
        </w:rPr>
        <w:t xml:space="preserve"> </w:t>
      </w:r>
      <w:proofErr w:type="spellStart"/>
      <w:r w:rsidRPr="00457A3B">
        <w:rPr>
          <w:sz w:val="24"/>
          <w:szCs w:val="24"/>
        </w:rPr>
        <w:t>konsumen</w:t>
      </w:r>
      <w:proofErr w:type="spellEnd"/>
      <w:r w:rsidRPr="00457A3B">
        <w:rPr>
          <w:sz w:val="24"/>
          <w:szCs w:val="24"/>
        </w:rPr>
        <w:t xml:space="preserve"> dan </w:t>
      </w:r>
      <w:proofErr w:type="spellStart"/>
      <w:r w:rsidRPr="00457A3B">
        <w:rPr>
          <w:sz w:val="24"/>
          <w:szCs w:val="24"/>
        </w:rPr>
        <w:t>memengaruhi</w:t>
      </w:r>
      <w:proofErr w:type="spellEnd"/>
      <w:r w:rsidRPr="00457A3B">
        <w:rPr>
          <w:sz w:val="24"/>
          <w:szCs w:val="24"/>
        </w:rPr>
        <w:t xml:space="preserve"> </w:t>
      </w:r>
      <w:proofErr w:type="spellStart"/>
      <w:r w:rsidRPr="00457A3B">
        <w:rPr>
          <w:sz w:val="24"/>
          <w:szCs w:val="24"/>
        </w:rPr>
        <w:t>keputusan</w:t>
      </w:r>
      <w:proofErr w:type="spellEnd"/>
      <w:r w:rsidRPr="00457A3B">
        <w:rPr>
          <w:sz w:val="24"/>
          <w:szCs w:val="24"/>
        </w:rPr>
        <w:t xml:space="preserve"> </w:t>
      </w:r>
      <w:proofErr w:type="spellStart"/>
      <w:r w:rsidRPr="00457A3B">
        <w:rPr>
          <w:sz w:val="24"/>
          <w:szCs w:val="24"/>
        </w:rPr>
        <w:t>dalam</w:t>
      </w:r>
      <w:proofErr w:type="spellEnd"/>
      <w:r w:rsidRPr="00457A3B">
        <w:rPr>
          <w:sz w:val="24"/>
          <w:szCs w:val="24"/>
        </w:rPr>
        <w:t xml:space="preserve"> </w:t>
      </w:r>
      <w:proofErr w:type="spellStart"/>
      <w:r w:rsidRPr="00457A3B">
        <w:rPr>
          <w:sz w:val="24"/>
          <w:szCs w:val="24"/>
        </w:rPr>
        <w:t>melakukan</w:t>
      </w:r>
      <w:proofErr w:type="spellEnd"/>
      <w:r w:rsidRPr="00457A3B">
        <w:rPr>
          <w:sz w:val="24"/>
          <w:szCs w:val="24"/>
        </w:rPr>
        <w:t xml:space="preserve"> </w:t>
      </w:r>
      <w:proofErr w:type="spellStart"/>
      <w:r w:rsidRPr="00457A3B">
        <w:rPr>
          <w:sz w:val="24"/>
          <w:szCs w:val="24"/>
        </w:rPr>
        <w:t>pembelian</w:t>
      </w:r>
      <w:proofErr w:type="spellEnd"/>
      <w:r w:rsidRPr="00457A3B">
        <w:rPr>
          <w:sz w:val="24"/>
          <w:szCs w:val="24"/>
        </w:rPr>
        <w:t xml:space="preserve">. </w:t>
      </w:r>
      <w:proofErr w:type="spellStart"/>
      <w:r w:rsidRPr="00457A3B">
        <w:rPr>
          <w:sz w:val="24"/>
          <w:szCs w:val="24"/>
        </w:rPr>
        <w:t>Taktik</w:t>
      </w:r>
      <w:proofErr w:type="spellEnd"/>
      <w:r w:rsidRPr="00457A3B">
        <w:rPr>
          <w:sz w:val="24"/>
          <w:szCs w:val="24"/>
        </w:rPr>
        <w:t xml:space="preserve"> </w:t>
      </w:r>
      <w:proofErr w:type="spellStart"/>
      <w:r w:rsidRPr="00457A3B">
        <w:rPr>
          <w:sz w:val="24"/>
          <w:szCs w:val="24"/>
        </w:rPr>
        <w:t>ini</w:t>
      </w:r>
      <w:proofErr w:type="spellEnd"/>
      <w:r w:rsidRPr="00457A3B">
        <w:rPr>
          <w:sz w:val="24"/>
          <w:szCs w:val="24"/>
        </w:rPr>
        <w:t xml:space="preserve"> </w:t>
      </w:r>
      <w:proofErr w:type="spellStart"/>
      <w:r w:rsidRPr="00457A3B">
        <w:rPr>
          <w:sz w:val="24"/>
          <w:szCs w:val="24"/>
        </w:rPr>
        <w:t>dirancang</w:t>
      </w:r>
      <w:proofErr w:type="spellEnd"/>
      <w:r w:rsidRPr="00457A3B">
        <w:rPr>
          <w:sz w:val="24"/>
          <w:szCs w:val="24"/>
        </w:rPr>
        <w:t xml:space="preserve"> </w:t>
      </w:r>
      <w:proofErr w:type="spellStart"/>
      <w:r w:rsidRPr="00457A3B">
        <w:rPr>
          <w:sz w:val="24"/>
          <w:szCs w:val="24"/>
        </w:rPr>
        <w:t>untuk</w:t>
      </w:r>
      <w:proofErr w:type="spellEnd"/>
      <w:r w:rsidRPr="00457A3B">
        <w:rPr>
          <w:sz w:val="24"/>
          <w:szCs w:val="24"/>
        </w:rPr>
        <w:t xml:space="preserve"> </w:t>
      </w:r>
      <w:proofErr w:type="spellStart"/>
      <w:r w:rsidRPr="00457A3B">
        <w:rPr>
          <w:sz w:val="24"/>
          <w:szCs w:val="24"/>
        </w:rPr>
        <w:t>memberikan</w:t>
      </w:r>
      <w:proofErr w:type="spellEnd"/>
      <w:r w:rsidRPr="00457A3B">
        <w:rPr>
          <w:sz w:val="24"/>
          <w:szCs w:val="24"/>
        </w:rPr>
        <w:t xml:space="preserve"> </w:t>
      </w:r>
      <w:proofErr w:type="spellStart"/>
      <w:r w:rsidRPr="00457A3B">
        <w:rPr>
          <w:sz w:val="24"/>
          <w:szCs w:val="24"/>
        </w:rPr>
        <w:t>nilai</w:t>
      </w:r>
      <w:proofErr w:type="spellEnd"/>
      <w:r w:rsidRPr="00457A3B">
        <w:rPr>
          <w:sz w:val="24"/>
          <w:szCs w:val="24"/>
        </w:rPr>
        <w:t xml:space="preserve"> </w:t>
      </w:r>
      <w:proofErr w:type="spellStart"/>
      <w:r w:rsidRPr="00457A3B">
        <w:rPr>
          <w:sz w:val="24"/>
          <w:szCs w:val="24"/>
        </w:rPr>
        <w:t>lebih</w:t>
      </w:r>
      <w:proofErr w:type="spellEnd"/>
      <w:r w:rsidRPr="00457A3B">
        <w:rPr>
          <w:sz w:val="24"/>
          <w:szCs w:val="24"/>
        </w:rPr>
        <w:t xml:space="preserve"> </w:t>
      </w:r>
      <w:proofErr w:type="spellStart"/>
      <w:r w:rsidRPr="00457A3B">
        <w:rPr>
          <w:sz w:val="24"/>
          <w:szCs w:val="24"/>
        </w:rPr>
        <w:t>bagi</w:t>
      </w:r>
      <w:proofErr w:type="spellEnd"/>
      <w:r w:rsidRPr="00457A3B">
        <w:rPr>
          <w:sz w:val="24"/>
          <w:szCs w:val="24"/>
        </w:rPr>
        <w:t xml:space="preserve"> </w:t>
      </w:r>
      <w:proofErr w:type="spellStart"/>
      <w:r w:rsidRPr="00457A3B">
        <w:rPr>
          <w:sz w:val="24"/>
          <w:szCs w:val="24"/>
        </w:rPr>
        <w:t>pelanggan</w:t>
      </w:r>
      <w:proofErr w:type="spellEnd"/>
      <w:r w:rsidRPr="00457A3B">
        <w:rPr>
          <w:sz w:val="24"/>
          <w:szCs w:val="24"/>
        </w:rPr>
        <w:t xml:space="preserve"> </w:t>
      </w:r>
      <w:proofErr w:type="spellStart"/>
      <w:r w:rsidRPr="00457A3B">
        <w:rPr>
          <w:sz w:val="24"/>
          <w:szCs w:val="24"/>
        </w:rPr>
        <w:t>melalui</w:t>
      </w:r>
      <w:proofErr w:type="spellEnd"/>
      <w:r w:rsidRPr="00457A3B">
        <w:rPr>
          <w:sz w:val="24"/>
          <w:szCs w:val="24"/>
        </w:rPr>
        <w:t xml:space="preserve"> </w:t>
      </w:r>
      <w:proofErr w:type="spellStart"/>
      <w:r w:rsidRPr="00457A3B">
        <w:rPr>
          <w:sz w:val="24"/>
          <w:szCs w:val="24"/>
        </w:rPr>
        <w:t>pemotongan</w:t>
      </w:r>
      <w:proofErr w:type="spellEnd"/>
      <w:r w:rsidRPr="00457A3B">
        <w:rPr>
          <w:sz w:val="24"/>
          <w:szCs w:val="24"/>
        </w:rPr>
        <w:t xml:space="preserve"> </w:t>
      </w:r>
      <w:proofErr w:type="spellStart"/>
      <w:r w:rsidRPr="00457A3B">
        <w:rPr>
          <w:sz w:val="24"/>
          <w:szCs w:val="24"/>
        </w:rPr>
        <w:t>harga</w:t>
      </w:r>
      <w:proofErr w:type="spellEnd"/>
      <w:r w:rsidRPr="00457A3B">
        <w:rPr>
          <w:sz w:val="24"/>
          <w:szCs w:val="24"/>
        </w:rPr>
        <w:t xml:space="preserve">, </w:t>
      </w:r>
      <w:proofErr w:type="spellStart"/>
      <w:r w:rsidRPr="00457A3B">
        <w:rPr>
          <w:sz w:val="24"/>
          <w:szCs w:val="24"/>
        </w:rPr>
        <w:t>sehingga</w:t>
      </w:r>
      <w:proofErr w:type="spellEnd"/>
      <w:r w:rsidRPr="00457A3B">
        <w:rPr>
          <w:sz w:val="24"/>
          <w:szCs w:val="24"/>
        </w:rPr>
        <w:t xml:space="preserve"> </w:t>
      </w:r>
      <w:proofErr w:type="spellStart"/>
      <w:r w:rsidRPr="00457A3B">
        <w:rPr>
          <w:sz w:val="24"/>
          <w:szCs w:val="24"/>
        </w:rPr>
        <w:t>menciptakan</w:t>
      </w:r>
      <w:proofErr w:type="spellEnd"/>
      <w:r w:rsidRPr="00457A3B">
        <w:rPr>
          <w:sz w:val="24"/>
          <w:szCs w:val="24"/>
        </w:rPr>
        <w:t xml:space="preserve"> </w:t>
      </w:r>
      <w:proofErr w:type="spellStart"/>
      <w:r w:rsidRPr="00457A3B">
        <w:rPr>
          <w:sz w:val="24"/>
          <w:szCs w:val="24"/>
        </w:rPr>
        <w:t>kesan</w:t>
      </w:r>
      <w:proofErr w:type="spellEnd"/>
      <w:r w:rsidRPr="00457A3B">
        <w:rPr>
          <w:sz w:val="24"/>
          <w:szCs w:val="24"/>
        </w:rPr>
        <w:t xml:space="preserve"> </w:t>
      </w:r>
      <w:proofErr w:type="spellStart"/>
      <w:r w:rsidRPr="00457A3B">
        <w:rPr>
          <w:sz w:val="24"/>
          <w:szCs w:val="24"/>
        </w:rPr>
        <w:t>bahwa</w:t>
      </w:r>
      <w:proofErr w:type="spellEnd"/>
      <w:r w:rsidRPr="00457A3B">
        <w:rPr>
          <w:sz w:val="24"/>
          <w:szCs w:val="24"/>
        </w:rPr>
        <w:t xml:space="preserve"> </w:t>
      </w:r>
      <w:proofErr w:type="spellStart"/>
      <w:r w:rsidRPr="00457A3B">
        <w:rPr>
          <w:sz w:val="24"/>
          <w:szCs w:val="24"/>
        </w:rPr>
        <w:t>barang</w:t>
      </w:r>
      <w:proofErr w:type="spellEnd"/>
      <w:r w:rsidRPr="00457A3B">
        <w:rPr>
          <w:sz w:val="24"/>
          <w:szCs w:val="24"/>
        </w:rPr>
        <w:t xml:space="preserve"> </w:t>
      </w:r>
      <w:proofErr w:type="spellStart"/>
      <w:r w:rsidRPr="00457A3B">
        <w:rPr>
          <w:sz w:val="24"/>
          <w:szCs w:val="24"/>
        </w:rPr>
        <w:t>atau</w:t>
      </w:r>
      <w:proofErr w:type="spellEnd"/>
      <w:r w:rsidRPr="00457A3B">
        <w:rPr>
          <w:sz w:val="24"/>
          <w:szCs w:val="24"/>
        </w:rPr>
        <w:t xml:space="preserve"> </w:t>
      </w:r>
      <w:proofErr w:type="spellStart"/>
      <w:r w:rsidRPr="00457A3B">
        <w:rPr>
          <w:sz w:val="24"/>
          <w:szCs w:val="24"/>
        </w:rPr>
        <w:t>jasa</w:t>
      </w:r>
      <w:proofErr w:type="spellEnd"/>
      <w:r w:rsidRPr="00457A3B">
        <w:rPr>
          <w:sz w:val="24"/>
          <w:szCs w:val="24"/>
        </w:rPr>
        <w:t xml:space="preserve"> </w:t>
      </w:r>
      <w:proofErr w:type="spellStart"/>
      <w:r w:rsidRPr="00457A3B">
        <w:rPr>
          <w:sz w:val="24"/>
          <w:szCs w:val="24"/>
        </w:rPr>
        <w:t>menjadi</w:t>
      </w:r>
      <w:proofErr w:type="spellEnd"/>
      <w:r w:rsidRPr="00457A3B">
        <w:rPr>
          <w:sz w:val="24"/>
          <w:szCs w:val="24"/>
        </w:rPr>
        <w:t xml:space="preserve"> </w:t>
      </w:r>
      <w:proofErr w:type="spellStart"/>
      <w:r w:rsidRPr="00457A3B">
        <w:rPr>
          <w:sz w:val="24"/>
          <w:szCs w:val="24"/>
        </w:rPr>
        <w:t>lebih</w:t>
      </w:r>
      <w:proofErr w:type="spellEnd"/>
      <w:r w:rsidRPr="00457A3B">
        <w:rPr>
          <w:sz w:val="24"/>
          <w:szCs w:val="24"/>
        </w:rPr>
        <w:t xml:space="preserve"> </w:t>
      </w:r>
      <w:proofErr w:type="spellStart"/>
      <w:r w:rsidRPr="00457A3B">
        <w:rPr>
          <w:sz w:val="24"/>
          <w:szCs w:val="24"/>
        </w:rPr>
        <w:t>mudah</w:t>
      </w:r>
      <w:proofErr w:type="spellEnd"/>
      <w:r w:rsidRPr="00457A3B">
        <w:rPr>
          <w:sz w:val="24"/>
          <w:szCs w:val="24"/>
        </w:rPr>
        <w:t xml:space="preserve"> </w:t>
      </w:r>
      <w:proofErr w:type="spellStart"/>
      <w:r w:rsidRPr="00457A3B">
        <w:rPr>
          <w:sz w:val="24"/>
          <w:szCs w:val="24"/>
        </w:rPr>
        <w:t>dijangkau</w:t>
      </w:r>
      <w:proofErr w:type="spellEnd"/>
      <w:r w:rsidRPr="00457A3B">
        <w:rPr>
          <w:sz w:val="24"/>
          <w:szCs w:val="24"/>
        </w:rPr>
        <w:t xml:space="preserve">. </w:t>
      </w:r>
      <w:proofErr w:type="spellStart"/>
      <w:r w:rsidRPr="00457A3B">
        <w:rPr>
          <w:sz w:val="24"/>
          <w:szCs w:val="24"/>
        </w:rPr>
        <w:t>Bentuk</w:t>
      </w:r>
      <w:proofErr w:type="spellEnd"/>
      <w:r w:rsidRPr="00457A3B">
        <w:rPr>
          <w:sz w:val="24"/>
          <w:szCs w:val="24"/>
        </w:rPr>
        <w:t xml:space="preserve"> </w:t>
      </w:r>
      <w:proofErr w:type="spellStart"/>
      <w:r w:rsidRPr="00457A3B">
        <w:rPr>
          <w:sz w:val="24"/>
          <w:szCs w:val="24"/>
        </w:rPr>
        <w:t>potongan</w:t>
      </w:r>
      <w:proofErr w:type="spellEnd"/>
      <w:r w:rsidRPr="00457A3B">
        <w:rPr>
          <w:sz w:val="24"/>
          <w:szCs w:val="24"/>
        </w:rPr>
        <w:t xml:space="preserve"> </w:t>
      </w:r>
      <w:proofErr w:type="spellStart"/>
      <w:r w:rsidRPr="00457A3B">
        <w:rPr>
          <w:sz w:val="24"/>
          <w:szCs w:val="24"/>
        </w:rPr>
        <w:t>ini</w:t>
      </w:r>
      <w:proofErr w:type="spellEnd"/>
      <w:r w:rsidRPr="00457A3B">
        <w:rPr>
          <w:sz w:val="24"/>
          <w:szCs w:val="24"/>
        </w:rPr>
        <w:t xml:space="preserve"> juga </w:t>
      </w:r>
      <w:proofErr w:type="spellStart"/>
      <w:r w:rsidRPr="00457A3B">
        <w:rPr>
          <w:sz w:val="24"/>
          <w:szCs w:val="24"/>
        </w:rPr>
        <w:t>berfungsi</w:t>
      </w:r>
      <w:proofErr w:type="spellEnd"/>
      <w:r w:rsidRPr="00457A3B">
        <w:rPr>
          <w:sz w:val="24"/>
          <w:szCs w:val="24"/>
        </w:rPr>
        <w:t xml:space="preserve"> </w:t>
      </w:r>
      <w:proofErr w:type="spellStart"/>
      <w:r w:rsidRPr="00457A3B">
        <w:rPr>
          <w:sz w:val="24"/>
          <w:szCs w:val="24"/>
        </w:rPr>
        <w:t>sebagai</w:t>
      </w:r>
      <w:proofErr w:type="spellEnd"/>
      <w:r w:rsidRPr="00457A3B">
        <w:rPr>
          <w:sz w:val="24"/>
          <w:szCs w:val="24"/>
        </w:rPr>
        <w:t xml:space="preserve"> media </w:t>
      </w:r>
      <w:proofErr w:type="spellStart"/>
      <w:r w:rsidRPr="00457A3B">
        <w:rPr>
          <w:sz w:val="24"/>
          <w:szCs w:val="24"/>
        </w:rPr>
        <w:t>promosi</w:t>
      </w:r>
      <w:proofErr w:type="spellEnd"/>
      <w:r w:rsidRPr="00457A3B">
        <w:rPr>
          <w:sz w:val="24"/>
          <w:szCs w:val="24"/>
        </w:rPr>
        <w:t xml:space="preserve"> yang </w:t>
      </w:r>
      <w:proofErr w:type="spellStart"/>
      <w:r w:rsidRPr="00457A3B">
        <w:rPr>
          <w:sz w:val="24"/>
          <w:szCs w:val="24"/>
        </w:rPr>
        <w:t>secara</w:t>
      </w:r>
      <w:proofErr w:type="spellEnd"/>
      <w:r w:rsidRPr="00457A3B">
        <w:rPr>
          <w:sz w:val="24"/>
          <w:szCs w:val="24"/>
        </w:rPr>
        <w:t xml:space="preserve"> </w:t>
      </w:r>
      <w:proofErr w:type="spellStart"/>
      <w:r w:rsidRPr="00457A3B">
        <w:rPr>
          <w:sz w:val="24"/>
          <w:szCs w:val="24"/>
        </w:rPr>
        <w:t>langsung</w:t>
      </w:r>
      <w:proofErr w:type="spellEnd"/>
      <w:r w:rsidRPr="00457A3B">
        <w:rPr>
          <w:sz w:val="24"/>
          <w:szCs w:val="24"/>
        </w:rPr>
        <w:t xml:space="preserve"> </w:t>
      </w:r>
      <w:proofErr w:type="spellStart"/>
      <w:r w:rsidRPr="00457A3B">
        <w:rPr>
          <w:sz w:val="24"/>
          <w:szCs w:val="24"/>
        </w:rPr>
        <w:t>menargetkan</w:t>
      </w:r>
      <w:proofErr w:type="spellEnd"/>
      <w:r w:rsidRPr="00457A3B">
        <w:rPr>
          <w:sz w:val="24"/>
          <w:szCs w:val="24"/>
        </w:rPr>
        <w:t xml:space="preserve"> </w:t>
      </w:r>
      <w:proofErr w:type="spellStart"/>
      <w:r w:rsidRPr="00457A3B">
        <w:rPr>
          <w:sz w:val="24"/>
          <w:szCs w:val="24"/>
        </w:rPr>
        <w:t>pola</w:t>
      </w:r>
      <w:proofErr w:type="spellEnd"/>
      <w:r w:rsidRPr="00457A3B">
        <w:rPr>
          <w:sz w:val="24"/>
          <w:szCs w:val="24"/>
        </w:rPr>
        <w:t xml:space="preserve"> </w:t>
      </w:r>
      <w:proofErr w:type="spellStart"/>
      <w:r w:rsidRPr="00457A3B">
        <w:rPr>
          <w:sz w:val="24"/>
          <w:szCs w:val="24"/>
        </w:rPr>
        <w:t>perilaku</w:t>
      </w:r>
      <w:proofErr w:type="spellEnd"/>
      <w:r w:rsidRPr="00457A3B">
        <w:rPr>
          <w:sz w:val="24"/>
          <w:szCs w:val="24"/>
        </w:rPr>
        <w:t xml:space="preserve"> </w:t>
      </w:r>
      <w:proofErr w:type="spellStart"/>
      <w:r w:rsidRPr="00457A3B">
        <w:rPr>
          <w:sz w:val="24"/>
          <w:szCs w:val="24"/>
        </w:rPr>
        <w:t>pembeli</w:t>
      </w:r>
      <w:proofErr w:type="spellEnd"/>
      <w:r w:rsidRPr="00457A3B">
        <w:rPr>
          <w:sz w:val="24"/>
          <w:szCs w:val="24"/>
        </w:rPr>
        <w:t xml:space="preserve">, </w:t>
      </w:r>
      <w:proofErr w:type="spellStart"/>
      <w:r w:rsidRPr="00457A3B">
        <w:rPr>
          <w:sz w:val="24"/>
          <w:szCs w:val="24"/>
        </w:rPr>
        <w:t>khususnya</w:t>
      </w:r>
      <w:proofErr w:type="spellEnd"/>
      <w:r w:rsidRPr="00457A3B">
        <w:rPr>
          <w:sz w:val="24"/>
          <w:szCs w:val="24"/>
        </w:rPr>
        <w:t xml:space="preserve"> </w:t>
      </w:r>
      <w:proofErr w:type="spellStart"/>
      <w:r w:rsidRPr="00457A3B">
        <w:rPr>
          <w:sz w:val="24"/>
          <w:szCs w:val="24"/>
        </w:rPr>
        <w:t>dalam</w:t>
      </w:r>
      <w:proofErr w:type="spellEnd"/>
      <w:r w:rsidRPr="00457A3B">
        <w:rPr>
          <w:sz w:val="24"/>
          <w:szCs w:val="24"/>
        </w:rPr>
        <w:t xml:space="preserve"> </w:t>
      </w:r>
      <w:proofErr w:type="spellStart"/>
      <w:r w:rsidRPr="00457A3B">
        <w:rPr>
          <w:sz w:val="24"/>
          <w:szCs w:val="24"/>
        </w:rPr>
        <w:t>lingkungan</w:t>
      </w:r>
      <w:proofErr w:type="spellEnd"/>
      <w:r w:rsidRPr="00457A3B">
        <w:rPr>
          <w:sz w:val="24"/>
          <w:szCs w:val="24"/>
        </w:rPr>
        <w:t xml:space="preserve"> pasar yang </w:t>
      </w:r>
      <w:proofErr w:type="spellStart"/>
      <w:r w:rsidRPr="00457A3B">
        <w:rPr>
          <w:sz w:val="24"/>
          <w:szCs w:val="24"/>
        </w:rPr>
        <w:t>penuh</w:t>
      </w:r>
      <w:proofErr w:type="spellEnd"/>
      <w:r w:rsidRPr="00457A3B">
        <w:rPr>
          <w:sz w:val="24"/>
          <w:szCs w:val="24"/>
        </w:rPr>
        <w:t xml:space="preserve"> </w:t>
      </w:r>
      <w:proofErr w:type="spellStart"/>
      <w:r w:rsidRPr="00457A3B">
        <w:rPr>
          <w:sz w:val="24"/>
          <w:szCs w:val="24"/>
        </w:rPr>
        <w:t>persaingan</w:t>
      </w:r>
      <w:proofErr w:type="spellEnd"/>
      <w:r w:rsidRPr="00457A3B">
        <w:rPr>
          <w:sz w:val="24"/>
          <w:szCs w:val="24"/>
        </w:rPr>
        <w:t xml:space="preserve">. </w:t>
      </w:r>
      <w:proofErr w:type="spellStart"/>
      <w:r w:rsidRPr="00457A3B">
        <w:rPr>
          <w:sz w:val="24"/>
          <w:szCs w:val="24"/>
        </w:rPr>
        <w:t>Dalam</w:t>
      </w:r>
      <w:proofErr w:type="spellEnd"/>
      <w:r w:rsidRPr="00457A3B">
        <w:rPr>
          <w:sz w:val="24"/>
          <w:szCs w:val="24"/>
        </w:rPr>
        <w:t xml:space="preserve"> </w:t>
      </w:r>
      <w:proofErr w:type="spellStart"/>
      <w:r w:rsidRPr="00457A3B">
        <w:rPr>
          <w:sz w:val="24"/>
          <w:szCs w:val="24"/>
        </w:rPr>
        <w:t>penerapannya</w:t>
      </w:r>
      <w:proofErr w:type="spellEnd"/>
      <w:r w:rsidRPr="00457A3B">
        <w:rPr>
          <w:sz w:val="24"/>
          <w:szCs w:val="24"/>
        </w:rPr>
        <w:t xml:space="preserve">, </w:t>
      </w:r>
      <w:proofErr w:type="spellStart"/>
      <w:r w:rsidRPr="00457A3B">
        <w:rPr>
          <w:sz w:val="24"/>
          <w:szCs w:val="24"/>
        </w:rPr>
        <w:t>insentif</w:t>
      </w:r>
      <w:proofErr w:type="spellEnd"/>
      <w:r w:rsidRPr="00457A3B">
        <w:rPr>
          <w:sz w:val="24"/>
          <w:szCs w:val="24"/>
        </w:rPr>
        <w:t xml:space="preserve"> </w:t>
      </w:r>
      <w:proofErr w:type="spellStart"/>
      <w:r w:rsidRPr="00457A3B">
        <w:rPr>
          <w:sz w:val="24"/>
          <w:szCs w:val="24"/>
        </w:rPr>
        <w:t>semacam</w:t>
      </w:r>
      <w:proofErr w:type="spellEnd"/>
      <w:r w:rsidRPr="00457A3B">
        <w:rPr>
          <w:sz w:val="24"/>
          <w:szCs w:val="24"/>
        </w:rPr>
        <w:t xml:space="preserve"> </w:t>
      </w:r>
      <w:proofErr w:type="spellStart"/>
      <w:r w:rsidRPr="00457A3B">
        <w:rPr>
          <w:sz w:val="24"/>
          <w:szCs w:val="24"/>
        </w:rPr>
        <w:t>ini</w:t>
      </w:r>
      <w:proofErr w:type="spellEnd"/>
      <w:r w:rsidRPr="00457A3B">
        <w:rPr>
          <w:sz w:val="24"/>
          <w:szCs w:val="24"/>
        </w:rPr>
        <w:t xml:space="preserve"> </w:t>
      </w:r>
      <w:proofErr w:type="spellStart"/>
      <w:r w:rsidRPr="00457A3B">
        <w:rPr>
          <w:sz w:val="24"/>
          <w:szCs w:val="24"/>
        </w:rPr>
        <w:t>kerap</w:t>
      </w:r>
      <w:proofErr w:type="spellEnd"/>
      <w:r w:rsidRPr="00457A3B">
        <w:rPr>
          <w:sz w:val="24"/>
          <w:szCs w:val="24"/>
        </w:rPr>
        <w:t xml:space="preserve"> </w:t>
      </w:r>
      <w:proofErr w:type="spellStart"/>
      <w:r w:rsidRPr="00457A3B">
        <w:rPr>
          <w:sz w:val="24"/>
          <w:szCs w:val="24"/>
        </w:rPr>
        <w:t>disusun</w:t>
      </w:r>
      <w:proofErr w:type="spellEnd"/>
      <w:r w:rsidRPr="00457A3B">
        <w:rPr>
          <w:sz w:val="24"/>
          <w:szCs w:val="24"/>
        </w:rPr>
        <w:t xml:space="preserve"> </w:t>
      </w:r>
      <w:proofErr w:type="spellStart"/>
      <w:r w:rsidRPr="00457A3B">
        <w:rPr>
          <w:sz w:val="24"/>
          <w:szCs w:val="24"/>
        </w:rPr>
        <w:t>dengan</w:t>
      </w:r>
      <w:proofErr w:type="spellEnd"/>
      <w:r w:rsidRPr="00457A3B">
        <w:rPr>
          <w:sz w:val="24"/>
          <w:szCs w:val="24"/>
        </w:rPr>
        <w:t xml:space="preserve"> </w:t>
      </w:r>
      <w:proofErr w:type="spellStart"/>
      <w:r w:rsidRPr="00457A3B">
        <w:rPr>
          <w:sz w:val="24"/>
          <w:szCs w:val="24"/>
        </w:rPr>
        <w:t>cara</w:t>
      </w:r>
      <w:proofErr w:type="spellEnd"/>
      <w:r w:rsidRPr="00457A3B">
        <w:rPr>
          <w:sz w:val="24"/>
          <w:szCs w:val="24"/>
        </w:rPr>
        <w:t xml:space="preserve"> yang </w:t>
      </w:r>
      <w:proofErr w:type="spellStart"/>
      <w:r w:rsidRPr="00457A3B">
        <w:rPr>
          <w:sz w:val="24"/>
          <w:szCs w:val="24"/>
        </w:rPr>
        <w:t>menarik</w:t>
      </w:r>
      <w:proofErr w:type="spellEnd"/>
      <w:r w:rsidRPr="00457A3B">
        <w:rPr>
          <w:sz w:val="24"/>
          <w:szCs w:val="24"/>
        </w:rPr>
        <w:t xml:space="preserve"> guna </w:t>
      </w:r>
      <w:proofErr w:type="spellStart"/>
      <w:r w:rsidRPr="00457A3B">
        <w:rPr>
          <w:sz w:val="24"/>
          <w:szCs w:val="24"/>
        </w:rPr>
        <w:t>mendorong</w:t>
      </w:r>
      <w:proofErr w:type="spellEnd"/>
      <w:r w:rsidRPr="00457A3B">
        <w:rPr>
          <w:sz w:val="24"/>
          <w:szCs w:val="24"/>
        </w:rPr>
        <w:t xml:space="preserve"> </w:t>
      </w:r>
      <w:proofErr w:type="spellStart"/>
      <w:r w:rsidRPr="00457A3B">
        <w:rPr>
          <w:sz w:val="24"/>
          <w:szCs w:val="24"/>
        </w:rPr>
        <w:t>pembelian</w:t>
      </w:r>
      <w:proofErr w:type="spellEnd"/>
      <w:r w:rsidRPr="00457A3B">
        <w:rPr>
          <w:sz w:val="24"/>
          <w:szCs w:val="24"/>
        </w:rPr>
        <w:t xml:space="preserve"> </w:t>
      </w:r>
      <w:proofErr w:type="spellStart"/>
      <w:r w:rsidRPr="00457A3B">
        <w:rPr>
          <w:sz w:val="24"/>
          <w:szCs w:val="24"/>
        </w:rPr>
        <w:t>ulang</w:t>
      </w:r>
      <w:proofErr w:type="spellEnd"/>
      <w:r w:rsidRPr="00457A3B">
        <w:rPr>
          <w:sz w:val="24"/>
          <w:szCs w:val="24"/>
        </w:rPr>
        <w:t xml:space="preserve">, </w:t>
      </w:r>
      <w:proofErr w:type="spellStart"/>
      <w:r w:rsidRPr="00457A3B">
        <w:rPr>
          <w:sz w:val="24"/>
          <w:szCs w:val="24"/>
        </w:rPr>
        <w:t>membangun</w:t>
      </w:r>
      <w:proofErr w:type="spellEnd"/>
      <w:r w:rsidRPr="00457A3B">
        <w:rPr>
          <w:sz w:val="24"/>
          <w:szCs w:val="24"/>
        </w:rPr>
        <w:t xml:space="preserve"> </w:t>
      </w:r>
      <w:proofErr w:type="spellStart"/>
      <w:r w:rsidRPr="00457A3B">
        <w:rPr>
          <w:sz w:val="24"/>
          <w:szCs w:val="24"/>
        </w:rPr>
        <w:t>kesetiaan</w:t>
      </w:r>
      <w:proofErr w:type="spellEnd"/>
      <w:r w:rsidRPr="00457A3B">
        <w:rPr>
          <w:sz w:val="24"/>
          <w:szCs w:val="24"/>
        </w:rPr>
        <w:t xml:space="preserve"> </w:t>
      </w:r>
      <w:proofErr w:type="spellStart"/>
      <w:r w:rsidRPr="00457A3B">
        <w:rPr>
          <w:sz w:val="24"/>
          <w:szCs w:val="24"/>
        </w:rPr>
        <w:t>pelanggan</w:t>
      </w:r>
      <w:proofErr w:type="spellEnd"/>
      <w:r w:rsidRPr="00457A3B">
        <w:rPr>
          <w:sz w:val="24"/>
          <w:szCs w:val="24"/>
        </w:rPr>
        <w:t xml:space="preserve">, dan </w:t>
      </w:r>
      <w:proofErr w:type="spellStart"/>
      <w:r w:rsidRPr="00457A3B">
        <w:rPr>
          <w:sz w:val="24"/>
          <w:szCs w:val="24"/>
        </w:rPr>
        <w:t>meningkatkan</w:t>
      </w:r>
      <w:proofErr w:type="spellEnd"/>
      <w:r w:rsidRPr="00457A3B">
        <w:rPr>
          <w:sz w:val="24"/>
          <w:szCs w:val="24"/>
        </w:rPr>
        <w:t xml:space="preserve"> </w:t>
      </w:r>
      <w:proofErr w:type="spellStart"/>
      <w:r w:rsidRPr="00457A3B">
        <w:rPr>
          <w:sz w:val="24"/>
          <w:szCs w:val="24"/>
        </w:rPr>
        <w:t>jumlah</w:t>
      </w:r>
      <w:proofErr w:type="spellEnd"/>
      <w:r w:rsidRPr="00457A3B">
        <w:rPr>
          <w:sz w:val="24"/>
          <w:szCs w:val="24"/>
        </w:rPr>
        <w:t xml:space="preserve"> </w:t>
      </w:r>
      <w:proofErr w:type="spellStart"/>
      <w:r w:rsidRPr="00457A3B">
        <w:rPr>
          <w:sz w:val="24"/>
          <w:szCs w:val="24"/>
        </w:rPr>
        <w:t>transaksi</w:t>
      </w:r>
      <w:proofErr w:type="spellEnd"/>
      <w:r w:rsidRPr="00457A3B">
        <w:rPr>
          <w:sz w:val="24"/>
          <w:szCs w:val="24"/>
        </w:rPr>
        <w:t xml:space="preserve">. Selain </w:t>
      </w:r>
      <w:proofErr w:type="spellStart"/>
      <w:r w:rsidRPr="00457A3B">
        <w:rPr>
          <w:sz w:val="24"/>
          <w:szCs w:val="24"/>
        </w:rPr>
        <w:t>memberikan</w:t>
      </w:r>
      <w:proofErr w:type="spellEnd"/>
      <w:r w:rsidRPr="00457A3B">
        <w:rPr>
          <w:sz w:val="24"/>
          <w:szCs w:val="24"/>
        </w:rPr>
        <w:t xml:space="preserve"> </w:t>
      </w:r>
      <w:proofErr w:type="spellStart"/>
      <w:r w:rsidRPr="00457A3B">
        <w:rPr>
          <w:sz w:val="24"/>
          <w:szCs w:val="24"/>
        </w:rPr>
        <w:t>keuntungan</w:t>
      </w:r>
      <w:proofErr w:type="spellEnd"/>
      <w:r w:rsidRPr="00457A3B">
        <w:rPr>
          <w:sz w:val="24"/>
          <w:szCs w:val="24"/>
        </w:rPr>
        <w:t xml:space="preserve"> </w:t>
      </w:r>
      <w:proofErr w:type="spellStart"/>
      <w:r w:rsidRPr="00457A3B">
        <w:rPr>
          <w:sz w:val="24"/>
          <w:szCs w:val="24"/>
        </w:rPr>
        <w:t>ekonomi</w:t>
      </w:r>
      <w:proofErr w:type="spellEnd"/>
      <w:r w:rsidRPr="00457A3B">
        <w:rPr>
          <w:sz w:val="24"/>
          <w:szCs w:val="24"/>
        </w:rPr>
        <w:t xml:space="preserve"> </w:t>
      </w:r>
      <w:proofErr w:type="spellStart"/>
      <w:r w:rsidRPr="00457A3B">
        <w:rPr>
          <w:sz w:val="24"/>
          <w:szCs w:val="24"/>
        </w:rPr>
        <w:t>bagi</w:t>
      </w:r>
      <w:proofErr w:type="spellEnd"/>
      <w:r w:rsidRPr="00457A3B">
        <w:rPr>
          <w:sz w:val="24"/>
          <w:szCs w:val="24"/>
        </w:rPr>
        <w:t xml:space="preserve"> </w:t>
      </w:r>
      <w:proofErr w:type="spellStart"/>
      <w:r w:rsidRPr="00457A3B">
        <w:rPr>
          <w:sz w:val="24"/>
          <w:szCs w:val="24"/>
        </w:rPr>
        <w:t>pengguna</w:t>
      </w:r>
      <w:proofErr w:type="spellEnd"/>
      <w:r w:rsidRPr="00457A3B">
        <w:rPr>
          <w:sz w:val="24"/>
          <w:szCs w:val="24"/>
        </w:rPr>
        <w:t xml:space="preserve">, </w:t>
      </w:r>
      <w:proofErr w:type="spellStart"/>
      <w:r w:rsidRPr="00457A3B">
        <w:rPr>
          <w:sz w:val="24"/>
          <w:szCs w:val="24"/>
        </w:rPr>
        <w:t>perusahaan</w:t>
      </w:r>
      <w:proofErr w:type="spellEnd"/>
      <w:r w:rsidRPr="00457A3B">
        <w:rPr>
          <w:sz w:val="24"/>
          <w:szCs w:val="24"/>
        </w:rPr>
        <w:t xml:space="preserve"> juga </w:t>
      </w:r>
      <w:proofErr w:type="spellStart"/>
      <w:r w:rsidRPr="00457A3B">
        <w:rPr>
          <w:sz w:val="24"/>
          <w:szCs w:val="24"/>
        </w:rPr>
        <w:t>memperoleh</w:t>
      </w:r>
      <w:proofErr w:type="spellEnd"/>
      <w:r w:rsidRPr="00457A3B">
        <w:rPr>
          <w:sz w:val="24"/>
          <w:szCs w:val="24"/>
        </w:rPr>
        <w:t xml:space="preserve"> </w:t>
      </w:r>
      <w:proofErr w:type="spellStart"/>
      <w:r w:rsidRPr="00457A3B">
        <w:rPr>
          <w:sz w:val="24"/>
          <w:szCs w:val="24"/>
        </w:rPr>
        <w:t>manfaat</w:t>
      </w:r>
      <w:proofErr w:type="spellEnd"/>
      <w:r w:rsidRPr="00457A3B">
        <w:rPr>
          <w:sz w:val="24"/>
          <w:szCs w:val="24"/>
        </w:rPr>
        <w:t xml:space="preserve"> </w:t>
      </w:r>
      <w:proofErr w:type="spellStart"/>
      <w:r w:rsidRPr="00457A3B">
        <w:rPr>
          <w:sz w:val="24"/>
          <w:szCs w:val="24"/>
        </w:rPr>
        <w:t>berupa</w:t>
      </w:r>
      <w:proofErr w:type="spellEnd"/>
      <w:r w:rsidRPr="00457A3B">
        <w:rPr>
          <w:sz w:val="24"/>
          <w:szCs w:val="24"/>
        </w:rPr>
        <w:t xml:space="preserve"> </w:t>
      </w:r>
      <w:proofErr w:type="spellStart"/>
      <w:r w:rsidRPr="00457A3B">
        <w:rPr>
          <w:sz w:val="24"/>
          <w:szCs w:val="24"/>
        </w:rPr>
        <w:t>peningkatan</w:t>
      </w:r>
      <w:proofErr w:type="spellEnd"/>
      <w:r w:rsidRPr="00457A3B">
        <w:rPr>
          <w:sz w:val="24"/>
          <w:szCs w:val="24"/>
        </w:rPr>
        <w:t xml:space="preserve"> </w:t>
      </w:r>
      <w:proofErr w:type="spellStart"/>
      <w:r w:rsidRPr="00457A3B">
        <w:rPr>
          <w:sz w:val="24"/>
          <w:szCs w:val="24"/>
        </w:rPr>
        <w:t>kunjungan</w:t>
      </w:r>
      <w:proofErr w:type="spellEnd"/>
      <w:r w:rsidRPr="00457A3B">
        <w:rPr>
          <w:sz w:val="24"/>
          <w:szCs w:val="24"/>
        </w:rPr>
        <w:t xml:space="preserve">, </w:t>
      </w:r>
      <w:proofErr w:type="spellStart"/>
      <w:r w:rsidRPr="00457A3B">
        <w:rPr>
          <w:sz w:val="24"/>
          <w:szCs w:val="24"/>
        </w:rPr>
        <w:t>pertumbuhan</w:t>
      </w:r>
      <w:proofErr w:type="spellEnd"/>
      <w:r w:rsidRPr="00457A3B">
        <w:rPr>
          <w:sz w:val="24"/>
          <w:szCs w:val="24"/>
        </w:rPr>
        <w:t xml:space="preserve"> </w:t>
      </w:r>
      <w:proofErr w:type="spellStart"/>
      <w:r w:rsidRPr="00457A3B">
        <w:rPr>
          <w:sz w:val="24"/>
          <w:szCs w:val="24"/>
        </w:rPr>
        <w:t>penjualan</w:t>
      </w:r>
      <w:proofErr w:type="spellEnd"/>
      <w:r w:rsidRPr="00457A3B">
        <w:rPr>
          <w:sz w:val="24"/>
          <w:szCs w:val="24"/>
        </w:rPr>
        <w:t xml:space="preserve">, </w:t>
      </w:r>
      <w:proofErr w:type="spellStart"/>
      <w:r w:rsidRPr="00457A3B">
        <w:rPr>
          <w:sz w:val="24"/>
          <w:szCs w:val="24"/>
        </w:rPr>
        <w:t>serta</w:t>
      </w:r>
      <w:proofErr w:type="spellEnd"/>
      <w:r w:rsidRPr="00457A3B">
        <w:rPr>
          <w:sz w:val="24"/>
          <w:szCs w:val="24"/>
        </w:rPr>
        <w:t xml:space="preserve"> </w:t>
      </w:r>
      <w:proofErr w:type="spellStart"/>
      <w:r w:rsidRPr="00457A3B">
        <w:rPr>
          <w:sz w:val="24"/>
          <w:szCs w:val="24"/>
        </w:rPr>
        <w:t>penguatan</w:t>
      </w:r>
      <w:proofErr w:type="spellEnd"/>
      <w:r w:rsidRPr="00457A3B">
        <w:rPr>
          <w:sz w:val="24"/>
          <w:szCs w:val="24"/>
        </w:rPr>
        <w:t xml:space="preserve"> </w:t>
      </w:r>
      <w:proofErr w:type="spellStart"/>
      <w:r w:rsidRPr="00457A3B">
        <w:rPr>
          <w:sz w:val="24"/>
          <w:szCs w:val="24"/>
        </w:rPr>
        <w:t>reputasi</w:t>
      </w:r>
      <w:proofErr w:type="spellEnd"/>
      <w:r w:rsidRPr="00457A3B">
        <w:rPr>
          <w:sz w:val="24"/>
          <w:szCs w:val="24"/>
        </w:rPr>
        <w:t xml:space="preserve"> </w:t>
      </w:r>
      <w:proofErr w:type="spellStart"/>
      <w:r w:rsidRPr="00457A3B">
        <w:rPr>
          <w:sz w:val="24"/>
          <w:szCs w:val="24"/>
        </w:rPr>
        <w:t>merek</w:t>
      </w:r>
      <w:proofErr w:type="spellEnd"/>
      <w:r w:rsidRPr="00457A3B">
        <w:rPr>
          <w:sz w:val="24"/>
          <w:szCs w:val="24"/>
        </w:rPr>
        <w:t xml:space="preserve"> </w:t>
      </w:r>
      <w:r w:rsidRPr="00457A3B">
        <w:rPr>
          <w:sz w:val="24"/>
          <w:szCs w:val="24"/>
        </w:rPr>
        <w:fldChar w:fldCharType="begin" w:fldLock="1"/>
      </w:r>
      <w:r w:rsidRPr="00457A3B">
        <w:rPr>
          <w:sz w:val="24"/>
          <w:szCs w:val="24"/>
        </w:rPr>
        <w:instrText>ADDIN CSL_CITATION {"citationItems":[{"id":"ITEM-1","itemData":{"author":[{"dropping-particle":"","family":"Ferda","given":"Mohammad","non-dropping-particle":"","parse-names":false,"suffix":""},{"dropping-particle":"","family":"Perdana","given":"Aji","non-dropping-particle":"","parse-names":false,"suffix":""},{"dropping-particle":"","family":"Savitri","given":"Citra","non-dropping-particle":"","parse-names":false,"suffix":""},{"dropping-particle":"","family":"Faddila","given":"Syifa Pramudita","non-dropping-particle":"","parse-names":false,"suffix":""}],"container-title":"International Journal of Management, Economic, Business and Accounting (IJMEBA)","id":"ITEM-1","issue":"2","issued":{"date-parts":[["2025"]]},"page":"54-68","title":"The Effect Of Sales Promotion And Customer Satisfaction On Repeat Purchase Interest At Ferda Purwasari Wholesale Store , Karawang Regency","type":"article-journal","volume":"4"},"uris":["http://www.mendeley.com/documents/?uuid=15ec7a22-3b40-420a-9a49-4272cd57b271"]}],"mendeley":{"formattedCitation":"(Ferda et al., 2025)","plainTextFormattedCitation":"(Ferda et al., 2025)","previouslyFormattedCitation":"(Ferda et al., 2025)"},"properties":{"noteIndex":0},"schema":"https://github.com/citation-style-language/schema/raw/master/csl-citation.json"}</w:instrText>
      </w:r>
      <w:r w:rsidRPr="00457A3B">
        <w:rPr>
          <w:sz w:val="24"/>
          <w:szCs w:val="24"/>
        </w:rPr>
        <w:fldChar w:fldCharType="separate"/>
      </w:r>
      <w:r w:rsidRPr="00457A3B">
        <w:rPr>
          <w:noProof/>
          <w:sz w:val="24"/>
          <w:szCs w:val="24"/>
        </w:rPr>
        <w:t>(Ferda et al., 2025)</w:t>
      </w:r>
      <w:r w:rsidRPr="00457A3B">
        <w:rPr>
          <w:sz w:val="24"/>
          <w:szCs w:val="24"/>
        </w:rPr>
        <w:fldChar w:fldCharType="end"/>
      </w:r>
      <w:r w:rsidRPr="00457A3B">
        <w:rPr>
          <w:sz w:val="24"/>
          <w:szCs w:val="24"/>
        </w:rPr>
        <w:t>.</w:t>
      </w:r>
    </w:p>
    <w:p w14:paraId="424ECF06" w14:textId="77777777" w:rsidR="00A4499E" w:rsidRPr="00457A3B" w:rsidRDefault="00A4499E" w:rsidP="00E5433B">
      <w:pPr>
        <w:pBdr>
          <w:top w:val="nil"/>
          <w:left w:val="nil"/>
          <w:bottom w:val="nil"/>
          <w:right w:val="nil"/>
          <w:between w:val="nil"/>
        </w:pBdr>
        <w:tabs>
          <w:tab w:val="left" w:pos="9072"/>
        </w:tabs>
        <w:ind w:right="13" w:firstLine="680"/>
        <w:jc w:val="both"/>
        <w:rPr>
          <w:sz w:val="24"/>
          <w:szCs w:val="24"/>
        </w:rPr>
      </w:pPr>
      <w:proofErr w:type="spellStart"/>
      <w:r w:rsidRPr="00457A3B">
        <w:rPr>
          <w:sz w:val="24"/>
          <w:szCs w:val="24"/>
        </w:rPr>
        <w:t>Dalam</w:t>
      </w:r>
      <w:proofErr w:type="spellEnd"/>
      <w:r w:rsidRPr="00457A3B">
        <w:rPr>
          <w:sz w:val="24"/>
          <w:szCs w:val="24"/>
        </w:rPr>
        <w:t xml:space="preserve"> </w:t>
      </w:r>
      <w:proofErr w:type="spellStart"/>
      <w:r w:rsidRPr="00457A3B">
        <w:rPr>
          <w:sz w:val="24"/>
          <w:szCs w:val="24"/>
        </w:rPr>
        <w:t>konteks</w:t>
      </w:r>
      <w:proofErr w:type="spellEnd"/>
      <w:r w:rsidRPr="00457A3B">
        <w:rPr>
          <w:sz w:val="24"/>
          <w:szCs w:val="24"/>
        </w:rPr>
        <w:t xml:space="preserve"> </w:t>
      </w:r>
      <w:proofErr w:type="spellStart"/>
      <w:r w:rsidRPr="00457A3B">
        <w:rPr>
          <w:sz w:val="24"/>
          <w:szCs w:val="24"/>
        </w:rPr>
        <w:t>perkembangan</w:t>
      </w:r>
      <w:proofErr w:type="spellEnd"/>
      <w:r w:rsidRPr="00457A3B">
        <w:rPr>
          <w:sz w:val="24"/>
          <w:szCs w:val="24"/>
        </w:rPr>
        <w:t xml:space="preserve"> digital masa </w:t>
      </w:r>
      <w:proofErr w:type="spellStart"/>
      <w:r w:rsidRPr="00457A3B">
        <w:rPr>
          <w:sz w:val="24"/>
          <w:szCs w:val="24"/>
        </w:rPr>
        <w:t>kini</w:t>
      </w:r>
      <w:proofErr w:type="spellEnd"/>
      <w:r w:rsidRPr="00457A3B">
        <w:rPr>
          <w:sz w:val="24"/>
          <w:szCs w:val="24"/>
        </w:rPr>
        <w:t xml:space="preserve">, </w:t>
      </w:r>
      <w:proofErr w:type="spellStart"/>
      <w:r w:rsidRPr="00457A3B">
        <w:rPr>
          <w:sz w:val="24"/>
          <w:szCs w:val="24"/>
        </w:rPr>
        <w:t>pemanfaatan</w:t>
      </w:r>
      <w:proofErr w:type="spellEnd"/>
      <w:r w:rsidRPr="00457A3B">
        <w:rPr>
          <w:sz w:val="24"/>
          <w:szCs w:val="24"/>
        </w:rPr>
        <w:t xml:space="preserve"> </w:t>
      </w:r>
      <w:proofErr w:type="spellStart"/>
      <w:r w:rsidRPr="00457A3B">
        <w:rPr>
          <w:sz w:val="24"/>
          <w:szCs w:val="24"/>
        </w:rPr>
        <w:t>insentif</w:t>
      </w:r>
      <w:proofErr w:type="spellEnd"/>
      <w:r w:rsidRPr="00457A3B">
        <w:rPr>
          <w:sz w:val="24"/>
          <w:szCs w:val="24"/>
        </w:rPr>
        <w:t xml:space="preserve"> </w:t>
      </w:r>
      <w:proofErr w:type="spellStart"/>
      <w:r w:rsidRPr="00457A3B">
        <w:rPr>
          <w:sz w:val="24"/>
          <w:szCs w:val="24"/>
        </w:rPr>
        <w:t>elektronik</w:t>
      </w:r>
      <w:proofErr w:type="spellEnd"/>
      <w:r w:rsidRPr="00457A3B">
        <w:rPr>
          <w:sz w:val="24"/>
          <w:szCs w:val="24"/>
        </w:rPr>
        <w:t xml:space="preserve"> </w:t>
      </w:r>
      <w:proofErr w:type="spellStart"/>
      <w:r w:rsidRPr="00457A3B">
        <w:rPr>
          <w:sz w:val="24"/>
          <w:szCs w:val="24"/>
        </w:rPr>
        <w:t>atau</w:t>
      </w:r>
      <w:proofErr w:type="spellEnd"/>
      <w:r w:rsidRPr="00457A3B">
        <w:rPr>
          <w:sz w:val="24"/>
          <w:szCs w:val="24"/>
        </w:rPr>
        <w:t xml:space="preserve"> reward </w:t>
      </w:r>
      <w:proofErr w:type="spellStart"/>
      <w:r w:rsidRPr="00457A3B">
        <w:rPr>
          <w:sz w:val="24"/>
          <w:szCs w:val="24"/>
        </w:rPr>
        <w:t>melalui</w:t>
      </w:r>
      <w:proofErr w:type="spellEnd"/>
      <w:r w:rsidRPr="00457A3B">
        <w:rPr>
          <w:sz w:val="24"/>
          <w:szCs w:val="24"/>
        </w:rPr>
        <w:t xml:space="preserve"> </w:t>
      </w:r>
      <w:proofErr w:type="spellStart"/>
      <w:r w:rsidRPr="00457A3B">
        <w:rPr>
          <w:sz w:val="24"/>
          <w:szCs w:val="24"/>
        </w:rPr>
        <w:t>aplikasi</w:t>
      </w:r>
      <w:proofErr w:type="spellEnd"/>
      <w:r w:rsidRPr="00457A3B">
        <w:rPr>
          <w:sz w:val="24"/>
          <w:szCs w:val="24"/>
        </w:rPr>
        <w:t xml:space="preserve"> </w:t>
      </w:r>
      <w:proofErr w:type="spellStart"/>
      <w:r w:rsidRPr="00457A3B">
        <w:rPr>
          <w:sz w:val="24"/>
          <w:szCs w:val="24"/>
        </w:rPr>
        <w:t>semakin</w:t>
      </w:r>
      <w:proofErr w:type="spellEnd"/>
      <w:r w:rsidRPr="00457A3B">
        <w:rPr>
          <w:sz w:val="24"/>
          <w:szCs w:val="24"/>
        </w:rPr>
        <w:t xml:space="preserve"> </w:t>
      </w:r>
      <w:proofErr w:type="spellStart"/>
      <w:r w:rsidRPr="00457A3B">
        <w:rPr>
          <w:sz w:val="24"/>
          <w:szCs w:val="24"/>
        </w:rPr>
        <w:t>meluas</w:t>
      </w:r>
      <w:proofErr w:type="spellEnd"/>
      <w:r w:rsidRPr="00457A3B">
        <w:rPr>
          <w:sz w:val="24"/>
          <w:szCs w:val="24"/>
        </w:rPr>
        <w:t xml:space="preserve">, </w:t>
      </w:r>
      <w:proofErr w:type="spellStart"/>
      <w:r w:rsidRPr="00457A3B">
        <w:rPr>
          <w:sz w:val="24"/>
          <w:szCs w:val="24"/>
        </w:rPr>
        <w:t>terutama</w:t>
      </w:r>
      <w:proofErr w:type="spellEnd"/>
      <w:r w:rsidRPr="00457A3B">
        <w:rPr>
          <w:sz w:val="24"/>
          <w:szCs w:val="24"/>
        </w:rPr>
        <w:t xml:space="preserve"> di </w:t>
      </w:r>
      <w:proofErr w:type="spellStart"/>
      <w:r w:rsidRPr="00457A3B">
        <w:rPr>
          <w:sz w:val="24"/>
          <w:szCs w:val="24"/>
        </w:rPr>
        <w:t>kalangan</w:t>
      </w:r>
      <w:proofErr w:type="spellEnd"/>
      <w:r w:rsidRPr="00457A3B">
        <w:rPr>
          <w:sz w:val="24"/>
          <w:szCs w:val="24"/>
        </w:rPr>
        <w:t xml:space="preserve"> platform </w:t>
      </w:r>
      <w:proofErr w:type="spellStart"/>
      <w:r w:rsidRPr="00457A3B">
        <w:rPr>
          <w:sz w:val="24"/>
          <w:szCs w:val="24"/>
        </w:rPr>
        <w:t>perdagangan</w:t>
      </w:r>
      <w:proofErr w:type="spellEnd"/>
      <w:r w:rsidRPr="00457A3B">
        <w:rPr>
          <w:sz w:val="24"/>
          <w:szCs w:val="24"/>
        </w:rPr>
        <w:t xml:space="preserve"> daring dan </w:t>
      </w:r>
      <w:proofErr w:type="spellStart"/>
      <w:r w:rsidRPr="00457A3B">
        <w:rPr>
          <w:sz w:val="24"/>
          <w:szCs w:val="24"/>
        </w:rPr>
        <w:t>penyedia</w:t>
      </w:r>
      <w:proofErr w:type="spellEnd"/>
      <w:r w:rsidRPr="00457A3B">
        <w:rPr>
          <w:sz w:val="24"/>
          <w:szCs w:val="24"/>
        </w:rPr>
        <w:t xml:space="preserve"> </w:t>
      </w:r>
      <w:proofErr w:type="spellStart"/>
      <w:r w:rsidRPr="00457A3B">
        <w:rPr>
          <w:sz w:val="24"/>
          <w:szCs w:val="24"/>
        </w:rPr>
        <w:t>layanan</w:t>
      </w:r>
      <w:proofErr w:type="spellEnd"/>
      <w:r w:rsidRPr="00457A3B">
        <w:rPr>
          <w:sz w:val="24"/>
          <w:szCs w:val="24"/>
        </w:rPr>
        <w:t xml:space="preserve"> </w:t>
      </w:r>
      <w:proofErr w:type="spellStart"/>
      <w:r w:rsidRPr="00457A3B">
        <w:rPr>
          <w:sz w:val="24"/>
          <w:szCs w:val="24"/>
        </w:rPr>
        <w:t>berbasis</w:t>
      </w:r>
      <w:proofErr w:type="spellEnd"/>
      <w:r w:rsidRPr="00457A3B">
        <w:rPr>
          <w:sz w:val="24"/>
          <w:szCs w:val="24"/>
        </w:rPr>
        <w:t xml:space="preserve"> </w:t>
      </w:r>
      <w:proofErr w:type="spellStart"/>
      <w:r w:rsidRPr="00457A3B">
        <w:rPr>
          <w:sz w:val="24"/>
          <w:szCs w:val="24"/>
        </w:rPr>
        <w:t>teknologi</w:t>
      </w:r>
      <w:proofErr w:type="spellEnd"/>
      <w:r w:rsidRPr="00457A3B">
        <w:rPr>
          <w:sz w:val="24"/>
          <w:szCs w:val="24"/>
        </w:rPr>
        <w:t xml:space="preserve">. Skema </w:t>
      </w:r>
      <w:proofErr w:type="spellStart"/>
      <w:r w:rsidRPr="00457A3B">
        <w:rPr>
          <w:sz w:val="24"/>
          <w:szCs w:val="24"/>
        </w:rPr>
        <w:t>ini</w:t>
      </w:r>
      <w:proofErr w:type="spellEnd"/>
      <w:r w:rsidRPr="00457A3B">
        <w:rPr>
          <w:sz w:val="24"/>
          <w:szCs w:val="24"/>
        </w:rPr>
        <w:t xml:space="preserve"> </w:t>
      </w:r>
      <w:proofErr w:type="spellStart"/>
      <w:r w:rsidRPr="00457A3B">
        <w:rPr>
          <w:sz w:val="24"/>
          <w:szCs w:val="24"/>
        </w:rPr>
        <w:t>dirancang</w:t>
      </w:r>
      <w:proofErr w:type="spellEnd"/>
      <w:r w:rsidRPr="00457A3B">
        <w:rPr>
          <w:sz w:val="24"/>
          <w:szCs w:val="24"/>
        </w:rPr>
        <w:t xml:space="preserve"> </w:t>
      </w:r>
      <w:proofErr w:type="spellStart"/>
      <w:r w:rsidRPr="00457A3B">
        <w:rPr>
          <w:sz w:val="24"/>
          <w:szCs w:val="24"/>
        </w:rPr>
        <w:t>secara</w:t>
      </w:r>
      <w:proofErr w:type="spellEnd"/>
      <w:r w:rsidRPr="00457A3B">
        <w:rPr>
          <w:sz w:val="24"/>
          <w:szCs w:val="24"/>
        </w:rPr>
        <w:t xml:space="preserve"> </w:t>
      </w:r>
      <w:proofErr w:type="spellStart"/>
      <w:r w:rsidRPr="00457A3B">
        <w:rPr>
          <w:sz w:val="24"/>
          <w:szCs w:val="24"/>
        </w:rPr>
        <w:t>terencana</w:t>
      </w:r>
      <w:proofErr w:type="spellEnd"/>
      <w:r w:rsidRPr="00457A3B">
        <w:rPr>
          <w:sz w:val="24"/>
          <w:szCs w:val="24"/>
        </w:rPr>
        <w:t xml:space="preserve"> </w:t>
      </w:r>
      <w:proofErr w:type="spellStart"/>
      <w:r w:rsidRPr="00457A3B">
        <w:rPr>
          <w:sz w:val="24"/>
          <w:szCs w:val="24"/>
        </w:rPr>
        <w:t>untuk</w:t>
      </w:r>
      <w:proofErr w:type="spellEnd"/>
      <w:r w:rsidRPr="00457A3B">
        <w:rPr>
          <w:sz w:val="24"/>
          <w:szCs w:val="24"/>
        </w:rPr>
        <w:t xml:space="preserve"> </w:t>
      </w:r>
      <w:proofErr w:type="spellStart"/>
      <w:r w:rsidRPr="00457A3B">
        <w:rPr>
          <w:sz w:val="24"/>
          <w:szCs w:val="24"/>
        </w:rPr>
        <w:t>menjangkau</w:t>
      </w:r>
      <w:proofErr w:type="spellEnd"/>
      <w:r w:rsidRPr="00457A3B">
        <w:rPr>
          <w:sz w:val="24"/>
          <w:szCs w:val="24"/>
        </w:rPr>
        <w:t xml:space="preserve"> target </w:t>
      </w:r>
      <w:proofErr w:type="spellStart"/>
      <w:r w:rsidRPr="00457A3B">
        <w:rPr>
          <w:sz w:val="24"/>
          <w:szCs w:val="24"/>
        </w:rPr>
        <w:t>konsumen</w:t>
      </w:r>
      <w:proofErr w:type="spellEnd"/>
      <w:r w:rsidRPr="00457A3B">
        <w:rPr>
          <w:sz w:val="24"/>
          <w:szCs w:val="24"/>
        </w:rPr>
        <w:t xml:space="preserve"> </w:t>
      </w:r>
      <w:proofErr w:type="spellStart"/>
      <w:r w:rsidRPr="00457A3B">
        <w:rPr>
          <w:sz w:val="24"/>
          <w:szCs w:val="24"/>
        </w:rPr>
        <w:t>tertentu</w:t>
      </w:r>
      <w:proofErr w:type="spellEnd"/>
      <w:r w:rsidRPr="00457A3B">
        <w:rPr>
          <w:sz w:val="24"/>
          <w:szCs w:val="24"/>
        </w:rPr>
        <w:t xml:space="preserve"> dan </w:t>
      </w:r>
      <w:proofErr w:type="spellStart"/>
      <w:r w:rsidRPr="00457A3B">
        <w:rPr>
          <w:sz w:val="24"/>
          <w:szCs w:val="24"/>
        </w:rPr>
        <w:t>dapat</w:t>
      </w:r>
      <w:proofErr w:type="spellEnd"/>
      <w:r w:rsidRPr="00457A3B">
        <w:rPr>
          <w:sz w:val="24"/>
          <w:szCs w:val="24"/>
        </w:rPr>
        <w:t xml:space="preserve"> </w:t>
      </w:r>
      <w:proofErr w:type="spellStart"/>
      <w:r w:rsidRPr="00457A3B">
        <w:rPr>
          <w:sz w:val="24"/>
          <w:szCs w:val="24"/>
        </w:rPr>
        <w:t>diadaptasi</w:t>
      </w:r>
      <w:proofErr w:type="spellEnd"/>
      <w:r w:rsidRPr="00457A3B">
        <w:rPr>
          <w:sz w:val="24"/>
          <w:szCs w:val="24"/>
        </w:rPr>
        <w:t xml:space="preserve"> </w:t>
      </w:r>
      <w:proofErr w:type="spellStart"/>
      <w:r w:rsidRPr="00457A3B">
        <w:rPr>
          <w:sz w:val="24"/>
          <w:szCs w:val="24"/>
        </w:rPr>
        <w:t>sesuai</w:t>
      </w:r>
      <w:proofErr w:type="spellEnd"/>
      <w:r w:rsidRPr="00457A3B">
        <w:rPr>
          <w:sz w:val="24"/>
          <w:szCs w:val="24"/>
        </w:rPr>
        <w:t xml:space="preserve"> </w:t>
      </w:r>
      <w:proofErr w:type="spellStart"/>
      <w:r w:rsidRPr="00457A3B">
        <w:rPr>
          <w:sz w:val="24"/>
          <w:szCs w:val="24"/>
        </w:rPr>
        <w:t>dengan</w:t>
      </w:r>
      <w:proofErr w:type="spellEnd"/>
      <w:r w:rsidRPr="00457A3B">
        <w:rPr>
          <w:sz w:val="24"/>
          <w:szCs w:val="24"/>
        </w:rPr>
        <w:t xml:space="preserve"> </w:t>
      </w:r>
      <w:proofErr w:type="spellStart"/>
      <w:r w:rsidRPr="00457A3B">
        <w:rPr>
          <w:sz w:val="24"/>
          <w:szCs w:val="24"/>
        </w:rPr>
        <w:t>kebiasaan</w:t>
      </w:r>
      <w:proofErr w:type="spellEnd"/>
      <w:r w:rsidRPr="00457A3B">
        <w:rPr>
          <w:sz w:val="24"/>
          <w:szCs w:val="24"/>
        </w:rPr>
        <w:t xml:space="preserve"> </w:t>
      </w:r>
      <w:proofErr w:type="spellStart"/>
      <w:r w:rsidRPr="00457A3B">
        <w:rPr>
          <w:sz w:val="24"/>
          <w:szCs w:val="24"/>
        </w:rPr>
        <w:t>serta</w:t>
      </w:r>
      <w:proofErr w:type="spellEnd"/>
      <w:r w:rsidRPr="00457A3B">
        <w:rPr>
          <w:sz w:val="24"/>
          <w:szCs w:val="24"/>
        </w:rPr>
        <w:t xml:space="preserve"> </w:t>
      </w:r>
      <w:proofErr w:type="spellStart"/>
      <w:r w:rsidRPr="00457A3B">
        <w:rPr>
          <w:sz w:val="24"/>
          <w:szCs w:val="24"/>
        </w:rPr>
        <w:t>preferensi</w:t>
      </w:r>
      <w:proofErr w:type="spellEnd"/>
      <w:r w:rsidRPr="00457A3B">
        <w:rPr>
          <w:sz w:val="24"/>
          <w:szCs w:val="24"/>
        </w:rPr>
        <w:t xml:space="preserve"> </w:t>
      </w:r>
      <w:proofErr w:type="spellStart"/>
      <w:r w:rsidRPr="00457A3B">
        <w:rPr>
          <w:sz w:val="24"/>
          <w:szCs w:val="24"/>
        </w:rPr>
        <w:t>pengguna</w:t>
      </w:r>
      <w:proofErr w:type="spellEnd"/>
      <w:r w:rsidRPr="00457A3B">
        <w:rPr>
          <w:sz w:val="24"/>
          <w:szCs w:val="24"/>
        </w:rPr>
        <w:t xml:space="preserve"> yang </w:t>
      </w:r>
      <w:proofErr w:type="spellStart"/>
      <w:r w:rsidRPr="00457A3B">
        <w:rPr>
          <w:sz w:val="24"/>
          <w:szCs w:val="24"/>
        </w:rPr>
        <w:t>dianalisis</w:t>
      </w:r>
      <w:proofErr w:type="spellEnd"/>
      <w:r w:rsidRPr="00457A3B">
        <w:rPr>
          <w:sz w:val="24"/>
          <w:szCs w:val="24"/>
        </w:rPr>
        <w:t xml:space="preserve"> </w:t>
      </w:r>
      <w:proofErr w:type="spellStart"/>
      <w:r w:rsidRPr="00457A3B">
        <w:rPr>
          <w:sz w:val="24"/>
          <w:szCs w:val="24"/>
        </w:rPr>
        <w:t>dari</w:t>
      </w:r>
      <w:proofErr w:type="spellEnd"/>
      <w:r w:rsidRPr="00457A3B">
        <w:rPr>
          <w:sz w:val="24"/>
          <w:szCs w:val="24"/>
        </w:rPr>
        <w:t xml:space="preserve"> data </w:t>
      </w:r>
      <w:proofErr w:type="spellStart"/>
      <w:r w:rsidRPr="00457A3B">
        <w:rPr>
          <w:sz w:val="24"/>
          <w:szCs w:val="24"/>
        </w:rPr>
        <w:t>perilaku</w:t>
      </w:r>
      <w:proofErr w:type="spellEnd"/>
      <w:r w:rsidRPr="00457A3B">
        <w:rPr>
          <w:sz w:val="24"/>
          <w:szCs w:val="24"/>
        </w:rPr>
        <w:t xml:space="preserve">. </w:t>
      </w:r>
      <w:proofErr w:type="spellStart"/>
      <w:r w:rsidRPr="00457A3B">
        <w:rPr>
          <w:sz w:val="24"/>
          <w:szCs w:val="24"/>
        </w:rPr>
        <w:t>Keberhasilan</w:t>
      </w:r>
      <w:proofErr w:type="spellEnd"/>
      <w:r w:rsidRPr="00457A3B">
        <w:rPr>
          <w:sz w:val="24"/>
          <w:szCs w:val="24"/>
        </w:rPr>
        <w:t xml:space="preserve"> </w:t>
      </w:r>
      <w:proofErr w:type="spellStart"/>
      <w:r w:rsidRPr="00457A3B">
        <w:rPr>
          <w:sz w:val="24"/>
          <w:szCs w:val="24"/>
        </w:rPr>
        <w:t>potongan</w:t>
      </w:r>
      <w:proofErr w:type="spellEnd"/>
      <w:r w:rsidRPr="00457A3B">
        <w:rPr>
          <w:sz w:val="24"/>
          <w:szCs w:val="24"/>
        </w:rPr>
        <w:t xml:space="preserve"> </w:t>
      </w:r>
      <w:proofErr w:type="spellStart"/>
      <w:r w:rsidRPr="00457A3B">
        <w:rPr>
          <w:sz w:val="24"/>
          <w:szCs w:val="24"/>
        </w:rPr>
        <w:t>harga</w:t>
      </w:r>
      <w:proofErr w:type="spellEnd"/>
      <w:r w:rsidRPr="00457A3B">
        <w:rPr>
          <w:sz w:val="24"/>
          <w:szCs w:val="24"/>
        </w:rPr>
        <w:t xml:space="preserve"> </w:t>
      </w:r>
      <w:proofErr w:type="spellStart"/>
      <w:r w:rsidRPr="00457A3B">
        <w:rPr>
          <w:sz w:val="24"/>
          <w:szCs w:val="24"/>
        </w:rPr>
        <w:t>semacam</w:t>
      </w:r>
      <w:proofErr w:type="spellEnd"/>
      <w:r w:rsidRPr="00457A3B">
        <w:rPr>
          <w:sz w:val="24"/>
          <w:szCs w:val="24"/>
        </w:rPr>
        <w:t xml:space="preserve"> </w:t>
      </w:r>
      <w:proofErr w:type="spellStart"/>
      <w:r w:rsidRPr="00457A3B">
        <w:rPr>
          <w:sz w:val="24"/>
          <w:szCs w:val="24"/>
        </w:rPr>
        <w:t>ini</w:t>
      </w:r>
      <w:proofErr w:type="spellEnd"/>
      <w:r w:rsidRPr="00457A3B">
        <w:rPr>
          <w:sz w:val="24"/>
          <w:szCs w:val="24"/>
        </w:rPr>
        <w:t xml:space="preserve"> </w:t>
      </w:r>
      <w:proofErr w:type="spellStart"/>
      <w:r w:rsidRPr="00457A3B">
        <w:rPr>
          <w:sz w:val="24"/>
          <w:szCs w:val="24"/>
        </w:rPr>
        <w:t>tidak</w:t>
      </w:r>
      <w:proofErr w:type="spellEnd"/>
      <w:r w:rsidRPr="00457A3B">
        <w:rPr>
          <w:sz w:val="24"/>
          <w:szCs w:val="24"/>
        </w:rPr>
        <w:t xml:space="preserve"> </w:t>
      </w:r>
      <w:proofErr w:type="spellStart"/>
      <w:r w:rsidRPr="00457A3B">
        <w:rPr>
          <w:sz w:val="24"/>
          <w:szCs w:val="24"/>
        </w:rPr>
        <w:t>hanya</w:t>
      </w:r>
      <w:proofErr w:type="spellEnd"/>
      <w:r w:rsidRPr="00457A3B">
        <w:rPr>
          <w:sz w:val="24"/>
          <w:szCs w:val="24"/>
        </w:rPr>
        <w:t xml:space="preserve"> </w:t>
      </w:r>
      <w:proofErr w:type="spellStart"/>
      <w:r w:rsidRPr="00457A3B">
        <w:rPr>
          <w:sz w:val="24"/>
          <w:szCs w:val="24"/>
        </w:rPr>
        <w:t>ditentukan</w:t>
      </w:r>
      <w:proofErr w:type="spellEnd"/>
      <w:r w:rsidRPr="00457A3B">
        <w:rPr>
          <w:sz w:val="24"/>
          <w:szCs w:val="24"/>
        </w:rPr>
        <w:t xml:space="preserve"> oleh </w:t>
      </w:r>
      <w:proofErr w:type="spellStart"/>
      <w:r w:rsidRPr="00457A3B">
        <w:rPr>
          <w:sz w:val="24"/>
          <w:szCs w:val="24"/>
        </w:rPr>
        <w:t>besarnya</w:t>
      </w:r>
      <w:proofErr w:type="spellEnd"/>
      <w:r w:rsidRPr="00457A3B">
        <w:rPr>
          <w:sz w:val="24"/>
          <w:szCs w:val="24"/>
        </w:rPr>
        <w:t xml:space="preserve"> </w:t>
      </w:r>
      <w:proofErr w:type="spellStart"/>
      <w:r w:rsidRPr="00457A3B">
        <w:rPr>
          <w:sz w:val="24"/>
          <w:szCs w:val="24"/>
        </w:rPr>
        <w:t>diskon</w:t>
      </w:r>
      <w:proofErr w:type="spellEnd"/>
      <w:r w:rsidRPr="00457A3B">
        <w:rPr>
          <w:sz w:val="24"/>
          <w:szCs w:val="24"/>
        </w:rPr>
        <w:t xml:space="preserve">, </w:t>
      </w:r>
      <w:proofErr w:type="spellStart"/>
      <w:r w:rsidRPr="00457A3B">
        <w:rPr>
          <w:sz w:val="24"/>
          <w:szCs w:val="24"/>
        </w:rPr>
        <w:t>tetapi</w:t>
      </w:r>
      <w:proofErr w:type="spellEnd"/>
      <w:r w:rsidRPr="00457A3B">
        <w:rPr>
          <w:sz w:val="24"/>
          <w:szCs w:val="24"/>
        </w:rPr>
        <w:t xml:space="preserve"> juga oleh </w:t>
      </w:r>
      <w:proofErr w:type="spellStart"/>
      <w:r w:rsidRPr="00457A3B">
        <w:rPr>
          <w:sz w:val="24"/>
          <w:szCs w:val="24"/>
        </w:rPr>
        <w:t>waktu</w:t>
      </w:r>
      <w:proofErr w:type="spellEnd"/>
      <w:r w:rsidRPr="00457A3B">
        <w:rPr>
          <w:sz w:val="24"/>
          <w:szCs w:val="24"/>
        </w:rPr>
        <w:t xml:space="preserve"> </w:t>
      </w:r>
      <w:proofErr w:type="spellStart"/>
      <w:r w:rsidRPr="00457A3B">
        <w:rPr>
          <w:sz w:val="24"/>
          <w:szCs w:val="24"/>
        </w:rPr>
        <w:t>pelaksanaan</w:t>
      </w:r>
      <w:proofErr w:type="spellEnd"/>
      <w:r w:rsidRPr="00457A3B">
        <w:rPr>
          <w:sz w:val="24"/>
          <w:szCs w:val="24"/>
        </w:rPr>
        <w:t xml:space="preserve">, </w:t>
      </w:r>
      <w:proofErr w:type="spellStart"/>
      <w:r w:rsidRPr="00457A3B">
        <w:rPr>
          <w:sz w:val="24"/>
          <w:szCs w:val="24"/>
        </w:rPr>
        <w:t>intensitas</w:t>
      </w:r>
      <w:proofErr w:type="spellEnd"/>
      <w:r w:rsidRPr="00457A3B">
        <w:rPr>
          <w:sz w:val="24"/>
          <w:szCs w:val="24"/>
        </w:rPr>
        <w:t xml:space="preserve"> </w:t>
      </w:r>
      <w:proofErr w:type="spellStart"/>
      <w:r w:rsidRPr="00457A3B">
        <w:rPr>
          <w:sz w:val="24"/>
          <w:szCs w:val="24"/>
        </w:rPr>
        <w:t>penawaran</w:t>
      </w:r>
      <w:proofErr w:type="spellEnd"/>
      <w:r w:rsidRPr="00457A3B">
        <w:rPr>
          <w:sz w:val="24"/>
          <w:szCs w:val="24"/>
        </w:rPr>
        <w:t xml:space="preserve">, dan </w:t>
      </w:r>
      <w:proofErr w:type="spellStart"/>
      <w:r w:rsidRPr="00457A3B">
        <w:rPr>
          <w:sz w:val="24"/>
          <w:szCs w:val="24"/>
        </w:rPr>
        <w:t>keterkaitannya</w:t>
      </w:r>
      <w:proofErr w:type="spellEnd"/>
      <w:r w:rsidRPr="00457A3B">
        <w:rPr>
          <w:sz w:val="24"/>
          <w:szCs w:val="24"/>
        </w:rPr>
        <w:t xml:space="preserve"> </w:t>
      </w:r>
      <w:proofErr w:type="spellStart"/>
      <w:r w:rsidRPr="00457A3B">
        <w:rPr>
          <w:sz w:val="24"/>
          <w:szCs w:val="24"/>
        </w:rPr>
        <w:t>dengan</w:t>
      </w:r>
      <w:proofErr w:type="spellEnd"/>
      <w:r w:rsidRPr="00457A3B">
        <w:rPr>
          <w:sz w:val="24"/>
          <w:szCs w:val="24"/>
        </w:rPr>
        <w:t xml:space="preserve"> </w:t>
      </w:r>
      <w:proofErr w:type="spellStart"/>
      <w:r w:rsidRPr="00457A3B">
        <w:rPr>
          <w:sz w:val="24"/>
          <w:szCs w:val="24"/>
        </w:rPr>
        <w:t>kebutuhan</w:t>
      </w:r>
      <w:proofErr w:type="spellEnd"/>
      <w:r w:rsidRPr="00457A3B">
        <w:rPr>
          <w:sz w:val="24"/>
          <w:szCs w:val="24"/>
        </w:rPr>
        <w:t xml:space="preserve"> </w:t>
      </w:r>
      <w:proofErr w:type="spellStart"/>
      <w:r w:rsidRPr="00457A3B">
        <w:rPr>
          <w:sz w:val="24"/>
          <w:szCs w:val="24"/>
        </w:rPr>
        <w:t>aktual</w:t>
      </w:r>
      <w:proofErr w:type="spellEnd"/>
      <w:r w:rsidRPr="00457A3B">
        <w:rPr>
          <w:sz w:val="24"/>
          <w:szCs w:val="24"/>
        </w:rPr>
        <w:t xml:space="preserve"> </w:t>
      </w:r>
      <w:proofErr w:type="spellStart"/>
      <w:r w:rsidRPr="00457A3B">
        <w:rPr>
          <w:sz w:val="24"/>
          <w:szCs w:val="24"/>
        </w:rPr>
        <w:t>pelanggan</w:t>
      </w:r>
      <w:proofErr w:type="spellEnd"/>
      <w:r w:rsidRPr="00457A3B">
        <w:rPr>
          <w:sz w:val="24"/>
          <w:szCs w:val="24"/>
        </w:rPr>
        <w:t xml:space="preserve">. </w:t>
      </w:r>
      <w:proofErr w:type="spellStart"/>
      <w:r w:rsidRPr="00457A3B">
        <w:rPr>
          <w:sz w:val="24"/>
          <w:szCs w:val="24"/>
        </w:rPr>
        <w:t>Pendekatan</w:t>
      </w:r>
      <w:proofErr w:type="spellEnd"/>
      <w:r w:rsidRPr="00457A3B">
        <w:rPr>
          <w:sz w:val="24"/>
          <w:szCs w:val="24"/>
        </w:rPr>
        <w:t xml:space="preserve"> </w:t>
      </w:r>
      <w:proofErr w:type="spellStart"/>
      <w:r w:rsidRPr="00457A3B">
        <w:rPr>
          <w:sz w:val="24"/>
          <w:szCs w:val="24"/>
        </w:rPr>
        <w:t>ini</w:t>
      </w:r>
      <w:proofErr w:type="spellEnd"/>
      <w:r w:rsidRPr="00457A3B">
        <w:rPr>
          <w:sz w:val="24"/>
          <w:szCs w:val="24"/>
        </w:rPr>
        <w:t xml:space="preserve"> </w:t>
      </w:r>
      <w:proofErr w:type="spellStart"/>
      <w:r w:rsidRPr="00457A3B">
        <w:rPr>
          <w:sz w:val="24"/>
          <w:szCs w:val="24"/>
        </w:rPr>
        <w:t>efektif</w:t>
      </w:r>
      <w:proofErr w:type="spellEnd"/>
      <w:r w:rsidRPr="00457A3B">
        <w:rPr>
          <w:sz w:val="24"/>
          <w:szCs w:val="24"/>
        </w:rPr>
        <w:t xml:space="preserve"> </w:t>
      </w:r>
      <w:proofErr w:type="spellStart"/>
      <w:r w:rsidRPr="00457A3B">
        <w:rPr>
          <w:sz w:val="24"/>
          <w:szCs w:val="24"/>
        </w:rPr>
        <w:t>dalam</w:t>
      </w:r>
      <w:proofErr w:type="spellEnd"/>
      <w:r w:rsidRPr="00457A3B">
        <w:rPr>
          <w:sz w:val="24"/>
          <w:szCs w:val="24"/>
        </w:rPr>
        <w:t xml:space="preserve"> </w:t>
      </w:r>
      <w:proofErr w:type="spellStart"/>
      <w:r w:rsidRPr="00457A3B">
        <w:rPr>
          <w:sz w:val="24"/>
          <w:szCs w:val="24"/>
        </w:rPr>
        <w:t>mendorong</w:t>
      </w:r>
      <w:proofErr w:type="spellEnd"/>
      <w:r w:rsidRPr="00457A3B">
        <w:rPr>
          <w:sz w:val="24"/>
          <w:szCs w:val="24"/>
        </w:rPr>
        <w:t xml:space="preserve"> </w:t>
      </w:r>
      <w:proofErr w:type="spellStart"/>
      <w:r w:rsidRPr="00457A3B">
        <w:rPr>
          <w:sz w:val="24"/>
          <w:szCs w:val="24"/>
        </w:rPr>
        <w:t>aksi</w:t>
      </w:r>
      <w:proofErr w:type="spellEnd"/>
      <w:r w:rsidRPr="00457A3B">
        <w:rPr>
          <w:sz w:val="24"/>
          <w:szCs w:val="24"/>
        </w:rPr>
        <w:t xml:space="preserve"> </w:t>
      </w:r>
      <w:proofErr w:type="spellStart"/>
      <w:r w:rsidRPr="00457A3B">
        <w:rPr>
          <w:sz w:val="24"/>
          <w:szCs w:val="24"/>
        </w:rPr>
        <w:t>pembelian</w:t>
      </w:r>
      <w:proofErr w:type="spellEnd"/>
      <w:r w:rsidRPr="00457A3B">
        <w:rPr>
          <w:sz w:val="24"/>
          <w:szCs w:val="24"/>
        </w:rPr>
        <w:t xml:space="preserve"> </w:t>
      </w:r>
      <w:proofErr w:type="spellStart"/>
      <w:r w:rsidRPr="00457A3B">
        <w:rPr>
          <w:sz w:val="24"/>
          <w:szCs w:val="24"/>
        </w:rPr>
        <w:t>dengan</w:t>
      </w:r>
      <w:proofErr w:type="spellEnd"/>
      <w:r w:rsidRPr="00457A3B">
        <w:rPr>
          <w:sz w:val="24"/>
          <w:szCs w:val="24"/>
        </w:rPr>
        <w:t xml:space="preserve"> </w:t>
      </w:r>
      <w:proofErr w:type="spellStart"/>
      <w:r w:rsidRPr="00457A3B">
        <w:rPr>
          <w:sz w:val="24"/>
          <w:szCs w:val="24"/>
        </w:rPr>
        <w:t>menciptakan</w:t>
      </w:r>
      <w:proofErr w:type="spellEnd"/>
      <w:r w:rsidRPr="00457A3B">
        <w:rPr>
          <w:sz w:val="24"/>
          <w:szCs w:val="24"/>
        </w:rPr>
        <w:t xml:space="preserve"> rasa </w:t>
      </w:r>
      <w:proofErr w:type="spellStart"/>
      <w:r w:rsidRPr="00457A3B">
        <w:rPr>
          <w:sz w:val="24"/>
          <w:szCs w:val="24"/>
        </w:rPr>
        <w:t>segera</w:t>
      </w:r>
      <w:proofErr w:type="spellEnd"/>
      <w:r w:rsidRPr="00457A3B">
        <w:rPr>
          <w:sz w:val="24"/>
          <w:szCs w:val="24"/>
        </w:rPr>
        <w:t xml:space="preserve">, </w:t>
      </w:r>
      <w:proofErr w:type="spellStart"/>
      <w:r w:rsidRPr="00457A3B">
        <w:rPr>
          <w:sz w:val="24"/>
          <w:szCs w:val="24"/>
        </w:rPr>
        <w:t>misalnya</w:t>
      </w:r>
      <w:proofErr w:type="spellEnd"/>
      <w:r w:rsidRPr="00457A3B">
        <w:rPr>
          <w:sz w:val="24"/>
          <w:szCs w:val="24"/>
        </w:rPr>
        <w:t xml:space="preserve"> </w:t>
      </w:r>
      <w:proofErr w:type="spellStart"/>
      <w:r w:rsidRPr="00457A3B">
        <w:rPr>
          <w:sz w:val="24"/>
          <w:szCs w:val="24"/>
        </w:rPr>
        <w:t>melalui</w:t>
      </w:r>
      <w:proofErr w:type="spellEnd"/>
      <w:r w:rsidRPr="00457A3B">
        <w:rPr>
          <w:sz w:val="24"/>
          <w:szCs w:val="24"/>
        </w:rPr>
        <w:t xml:space="preserve"> </w:t>
      </w:r>
      <w:proofErr w:type="spellStart"/>
      <w:r w:rsidRPr="00457A3B">
        <w:rPr>
          <w:sz w:val="24"/>
          <w:szCs w:val="24"/>
        </w:rPr>
        <w:t>pembatasan</w:t>
      </w:r>
      <w:proofErr w:type="spellEnd"/>
      <w:r w:rsidRPr="00457A3B">
        <w:rPr>
          <w:sz w:val="24"/>
          <w:szCs w:val="24"/>
        </w:rPr>
        <w:t xml:space="preserve"> </w:t>
      </w:r>
      <w:proofErr w:type="spellStart"/>
      <w:r w:rsidRPr="00457A3B">
        <w:rPr>
          <w:sz w:val="24"/>
          <w:szCs w:val="24"/>
        </w:rPr>
        <w:t>waktu</w:t>
      </w:r>
      <w:proofErr w:type="spellEnd"/>
      <w:r w:rsidRPr="00457A3B">
        <w:rPr>
          <w:sz w:val="24"/>
          <w:szCs w:val="24"/>
        </w:rPr>
        <w:t xml:space="preserve"> </w:t>
      </w:r>
      <w:proofErr w:type="spellStart"/>
      <w:r w:rsidRPr="00457A3B">
        <w:rPr>
          <w:sz w:val="24"/>
          <w:szCs w:val="24"/>
        </w:rPr>
        <w:t>klaim</w:t>
      </w:r>
      <w:proofErr w:type="spellEnd"/>
      <w:r w:rsidRPr="00457A3B">
        <w:rPr>
          <w:sz w:val="24"/>
          <w:szCs w:val="24"/>
        </w:rPr>
        <w:t xml:space="preserve"> </w:t>
      </w:r>
      <w:proofErr w:type="spellStart"/>
      <w:r w:rsidRPr="00457A3B">
        <w:rPr>
          <w:sz w:val="24"/>
          <w:szCs w:val="24"/>
        </w:rPr>
        <w:t>atau</w:t>
      </w:r>
      <w:proofErr w:type="spellEnd"/>
      <w:r w:rsidRPr="00457A3B">
        <w:rPr>
          <w:sz w:val="24"/>
          <w:szCs w:val="24"/>
        </w:rPr>
        <w:t xml:space="preserve"> </w:t>
      </w:r>
      <w:proofErr w:type="spellStart"/>
      <w:r w:rsidRPr="00457A3B">
        <w:rPr>
          <w:sz w:val="24"/>
          <w:szCs w:val="24"/>
        </w:rPr>
        <w:t>jumlah</w:t>
      </w:r>
      <w:proofErr w:type="spellEnd"/>
      <w:r w:rsidRPr="00457A3B">
        <w:rPr>
          <w:sz w:val="24"/>
          <w:szCs w:val="24"/>
        </w:rPr>
        <w:t xml:space="preserve"> </w:t>
      </w:r>
      <w:proofErr w:type="spellStart"/>
      <w:r w:rsidRPr="00457A3B">
        <w:rPr>
          <w:sz w:val="24"/>
          <w:szCs w:val="24"/>
        </w:rPr>
        <w:t>insentif</w:t>
      </w:r>
      <w:proofErr w:type="spellEnd"/>
      <w:r w:rsidRPr="00457A3B">
        <w:rPr>
          <w:sz w:val="24"/>
          <w:szCs w:val="24"/>
        </w:rPr>
        <w:t xml:space="preserve"> yang </w:t>
      </w:r>
      <w:proofErr w:type="spellStart"/>
      <w:r w:rsidRPr="00457A3B">
        <w:rPr>
          <w:sz w:val="24"/>
          <w:szCs w:val="24"/>
        </w:rPr>
        <w:t>tersedia</w:t>
      </w:r>
      <w:proofErr w:type="spellEnd"/>
      <w:r w:rsidRPr="00457A3B">
        <w:rPr>
          <w:sz w:val="24"/>
          <w:szCs w:val="24"/>
        </w:rPr>
        <w:t xml:space="preserve">. </w:t>
      </w:r>
      <w:proofErr w:type="spellStart"/>
      <w:r w:rsidRPr="00457A3B">
        <w:rPr>
          <w:sz w:val="24"/>
          <w:szCs w:val="24"/>
        </w:rPr>
        <w:t>Dengan</w:t>
      </w:r>
      <w:proofErr w:type="spellEnd"/>
      <w:r w:rsidRPr="00457A3B">
        <w:rPr>
          <w:sz w:val="24"/>
          <w:szCs w:val="24"/>
        </w:rPr>
        <w:t xml:space="preserve"> </w:t>
      </w:r>
      <w:proofErr w:type="spellStart"/>
      <w:r w:rsidRPr="00457A3B">
        <w:rPr>
          <w:sz w:val="24"/>
          <w:szCs w:val="24"/>
        </w:rPr>
        <w:t>demikian</w:t>
      </w:r>
      <w:proofErr w:type="spellEnd"/>
      <w:r w:rsidRPr="00457A3B">
        <w:rPr>
          <w:sz w:val="24"/>
          <w:szCs w:val="24"/>
        </w:rPr>
        <w:t xml:space="preserve">, strategi </w:t>
      </w:r>
      <w:proofErr w:type="spellStart"/>
      <w:r w:rsidRPr="00457A3B">
        <w:rPr>
          <w:sz w:val="24"/>
          <w:szCs w:val="24"/>
        </w:rPr>
        <w:t>pemberian</w:t>
      </w:r>
      <w:proofErr w:type="spellEnd"/>
      <w:r w:rsidRPr="00457A3B">
        <w:rPr>
          <w:sz w:val="24"/>
          <w:szCs w:val="24"/>
        </w:rPr>
        <w:t xml:space="preserve"> reward digital </w:t>
      </w:r>
      <w:proofErr w:type="spellStart"/>
      <w:r w:rsidRPr="00457A3B">
        <w:rPr>
          <w:sz w:val="24"/>
          <w:szCs w:val="24"/>
        </w:rPr>
        <w:t>menjadi</w:t>
      </w:r>
      <w:proofErr w:type="spellEnd"/>
      <w:r w:rsidRPr="00457A3B">
        <w:rPr>
          <w:sz w:val="24"/>
          <w:szCs w:val="24"/>
        </w:rPr>
        <w:t xml:space="preserve"> salah </w:t>
      </w:r>
      <w:proofErr w:type="spellStart"/>
      <w:r w:rsidRPr="00457A3B">
        <w:rPr>
          <w:sz w:val="24"/>
          <w:szCs w:val="24"/>
        </w:rPr>
        <w:t>satu</w:t>
      </w:r>
      <w:proofErr w:type="spellEnd"/>
      <w:r w:rsidRPr="00457A3B">
        <w:rPr>
          <w:sz w:val="24"/>
          <w:szCs w:val="24"/>
        </w:rPr>
        <w:t xml:space="preserve"> </w:t>
      </w:r>
      <w:proofErr w:type="spellStart"/>
      <w:r w:rsidRPr="00457A3B">
        <w:rPr>
          <w:sz w:val="24"/>
          <w:szCs w:val="24"/>
        </w:rPr>
        <w:t>sarana</w:t>
      </w:r>
      <w:proofErr w:type="spellEnd"/>
      <w:r w:rsidRPr="00457A3B">
        <w:rPr>
          <w:sz w:val="24"/>
          <w:szCs w:val="24"/>
        </w:rPr>
        <w:t xml:space="preserve"> </w:t>
      </w:r>
      <w:proofErr w:type="spellStart"/>
      <w:r w:rsidRPr="00457A3B">
        <w:rPr>
          <w:sz w:val="24"/>
          <w:szCs w:val="24"/>
        </w:rPr>
        <w:t>penting</w:t>
      </w:r>
      <w:proofErr w:type="spellEnd"/>
      <w:r w:rsidRPr="00457A3B">
        <w:rPr>
          <w:sz w:val="24"/>
          <w:szCs w:val="24"/>
        </w:rPr>
        <w:t xml:space="preserve"> </w:t>
      </w:r>
      <w:proofErr w:type="spellStart"/>
      <w:r w:rsidRPr="00457A3B">
        <w:rPr>
          <w:sz w:val="24"/>
          <w:szCs w:val="24"/>
        </w:rPr>
        <w:t>dalam</w:t>
      </w:r>
      <w:proofErr w:type="spellEnd"/>
      <w:r w:rsidRPr="00457A3B">
        <w:rPr>
          <w:sz w:val="24"/>
          <w:szCs w:val="24"/>
        </w:rPr>
        <w:t xml:space="preserve"> </w:t>
      </w:r>
      <w:proofErr w:type="spellStart"/>
      <w:r w:rsidRPr="00457A3B">
        <w:rPr>
          <w:sz w:val="24"/>
          <w:szCs w:val="24"/>
        </w:rPr>
        <w:t>membentuk</w:t>
      </w:r>
      <w:proofErr w:type="spellEnd"/>
      <w:r w:rsidRPr="00457A3B">
        <w:rPr>
          <w:sz w:val="24"/>
          <w:szCs w:val="24"/>
        </w:rPr>
        <w:t xml:space="preserve"> </w:t>
      </w:r>
      <w:proofErr w:type="spellStart"/>
      <w:r w:rsidRPr="00457A3B">
        <w:rPr>
          <w:sz w:val="24"/>
          <w:szCs w:val="24"/>
        </w:rPr>
        <w:t>pengalaman</w:t>
      </w:r>
      <w:proofErr w:type="spellEnd"/>
      <w:r w:rsidRPr="00457A3B">
        <w:rPr>
          <w:sz w:val="24"/>
          <w:szCs w:val="24"/>
        </w:rPr>
        <w:t xml:space="preserve"> </w:t>
      </w:r>
      <w:proofErr w:type="spellStart"/>
      <w:r w:rsidRPr="00457A3B">
        <w:rPr>
          <w:sz w:val="24"/>
          <w:szCs w:val="24"/>
        </w:rPr>
        <w:t>pengguna</w:t>
      </w:r>
      <w:proofErr w:type="spellEnd"/>
      <w:r w:rsidRPr="00457A3B">
        <w:rPr>
          <w:sz w:val="24"/>
          <w:szCs w:val="24"/>
        </w:rPr>
        <w:t xml:space="preserve"> yang </w:t>
      </w:r>
      <w:proofErr w:type="spellStart"/>
      <w:r w:rsidRPr="00457A3B">
        <w:rPr>
          <w:sz w:val="24"/>
          <w:szCs w:val="24"/>
        </w:rPr>
        <w:t>memuaskan</w:t>
      </w:r>
      <w:proofErr w:type="spellEnd"/>
      <w:r w:rsidRPr="00457A3B">
        <w:rPr>
          <w:sz w:val="24"/>
          <w:szCs w:val="24"/>
        </w:rPr>
        <w:t xml:space="preserve"> </w:t>
      </w:r>
      <w:proofErr w:type="spellStart"/>
      <w:r w:rsidRPr="00457A3B">
        <w:rPr>
          <w:sz w:val="24"/>
          <w:szCs w:val="24"/>
        </w:rPr>
        <w:t>sekaligus</w:t>
      </w:r>
      <w:proofErr w:type="spellEnd"/>
      <w:r w:rsidRPr="00457A3B">
        <w:rPr>
          <w:sz w:val="24"/>
          <w:szCs w:val="24"/>
        </w:rPr>
        <w:t xml:space="preserve"> </w:t>
      </w:r>
      <w:proofErr w:type="spellStart"/>
      <w:r w:rsidRPr="00457A3B">
        <w:rPr>
          <w:sz w:val="24"/>
          <w:szCs w:val="24"/>
        </w:rPr>
        <w:t>mendukung</w:t>
      </w:r>
      <w:proofErr w:type="spellEnd"/>
      <w:r w:rsidRPr="00457A3B">
        <w:rPr>
          <w:sz w:val="24"/>
          <w:szCs w:val="24"/>
        </w:rPr>
        <w:t xml:space="preserve"> </w:t>
      </w:r>
      <w:proofErr w:type="spellStart"/>
      <w:r w:rsidRPr="00457A3B">
        <w:rPr>
          <w:sz w:val="24"/>
          <w:szCs w:val="24"/>
        </w:rPr>
        <w:t>pertumbuhan</w:t>
      </w:r>
      <w:proofErr w:type="spellEnd"/>
      <w:r w:rsidRPr="00457A3B">
        <w:rPr>
          <w:sz w:val="24"/>
          <w:szCs w:val="24"/>
        </w:rPr>
        <w:t xml:space="preserve"> </w:t>
      </w:r>
      <w:proofErr w:type="spellStart"/>
      <w:r w:rsidRPr="00457A3B">
        <w:rPr>
          <w:sz w:val="24"/>
          <w:szCs w:val="24"/>
        </w:rPr>
        <w:t>usaha</w:t>
      </w:r>
      <w:proofErr w:type="spellEnd"/>
      <w:r w:rsidRPr="00457A3B">
        <w:rPr>
          <w:sz w:val="24"/>
          <w:szCs w:val="24"/>
        </w:rPr>
        <w:t xml:space="preserve"> </w:t>
      </w:r>
      <w:proofErr w:type="spellStart"/>
      <w:r w:rsidRPr="00457A3B">
        <w:rPr>
          <w:sz w:val="24"/>
          <w:szCs w:val="24"/>
        </w:rPr>
        <w:t>secara</w:t>
      </w:r>
      <w:proofErr w:type="spellEnd"/>
      <w:r w:rsidRPr="00457A3B">
        <w:rPr>
          <w:sz w:val="24"/>
          <w:szCs w:val="24"/>
        </w:rPr>
        <w:t xml:space="preserve"> </w:t>
      </w:r>
      <w:proofErr w:type="spellStart"/>
      <w:r w:rsidRPr="00457A3B">
        <w:rPr>
          <w:sz w:val="24"/>
          <w:szCs w:val="24"/>
        </w:rPr>
        <w:t>berkelanjutan</w:t>
      </w:r>
      <w:proofErr w:type="spellEnd"/>
    </w:p>
    <w:p w14:paraId="6468E4C8" w14:textId="77777777" w:rsidR="00A4499E" w:rsidRPr="00457A3B" w:rsidRDefault="00A4499E" w:rsidP="00E5433B">
      <w:pPr>
        <w:pBdr>
          <w:top w:val="nil"/>
          <w:left w:val="nil"/>
          <w:bottom w:val="nil"/>
          <w:right w:val="nil"/>
          <w:between w:val="nil"/>
        </w:pBdr>
        <w:tabs>
          <w:tab w:val="left" w:pos="9072"/>
        </w:tabs>
        <w:ind w:right="13"/>
        <w:jc w:val="both"/>
        <w:rPr>
          <w:sz w:val="24"/>
          <w:szCs w:val="24"/>
        </w:rPr>
      </w:pPr>
      <w:proofErr w:type="spellStart"/>
      <w:r w:rsidRPr="00457A3B">
        <w:rPr>
          <w:sz w:val="24"/>
          <w:szCs w:val="24"/>
        </w:rPr>
        <w:t>Kerangka</w:t>
      </w:r>
      <w:proofErr w:type="spellEnd"/>
      <w:r w:rsidRPr="00457A3B">
        <w:rPr>
          <w:sz w:val="24"/>
          <w:szCs w:val="24"/>
        </w:rPr>
        <w:t xml:space="preserve"> </w:t>
      </w:r>
      <w:proofErr w:type="spellStart"/>
      <w:r w:rsidRPr="00457A3B">
        <w:rPr>
          <w:sz w:val="24"/>
          <w:szCs w:val="24"/>
        </w:rPr>
        <w:t>Pemikiran</w:t>
      </w:r>
      <w:proofErr w:type="spellEnd"/>
    </w:p>
    <w:p w14:paraId="271DB110" w14:textId="77777777" w:rsidR="00A4499E" w:rsidRPr="00457A3B" w:rsidRDefault="00A4499E" w:rsidP="00E5433B">
      <w:pPr>
        <w:pBdr>
          <w:top w:val="nil"/>
          <w:left w:val="nil"/>
          <w:bottom w:val="nil"/>
          <w:right w:val="nil"/>
          <w:between w:val="nil"/>
        </w:pBdr>
        <w:tabs>
          <w:tab w:val="left" w:pos="9072"/>
        </w:tabs>
        <w:ind w:right="13" w:firstLine="538"/>
        <w:jc w:val="both"/>
        <w:rPr>
          <w:sz w:val="24"/>
          <w:szCs w:val="24"/>
        </w:rPr>
      </w:pPr>
      <w:proofErr w:type="spellStart"/>
      <w:r w:rsidRPr="00457A3B">
        <w:rPr>
          <w:sz w:val="24"/>
          <w:szCs w:val="24"/>
        </w:rPr>
        <w:t>Dalam</w:t>
      </w:r>
      <w:proofErr w:type="spellEnd"/>
      <w:r w:rsidRPr="00457A3B">
        <w:rPr>
          <w:sz w:val="24"/>
          <w:szCs w:val="24"/>
        </w:rPr>
        <w:t xml:space="preserve"> </w:t>
      </w:r>
      <w:proofErr w:type="spellStart"/>
      <w:r w:rsidRPr="00457A3B">
        <w:rPr>
          <w:sz w:val="24"/>
          <w:szCs w:val="24"/>
        </w:rPr>
        <w:t>pendekatan</w:t>
      </w:r>
      <w:proofErr w:type="spellEnd"/>
      <w:r w:rsidRPr="00457A3B">
        <w:rPr>
          <w:sz w:val="24"/>
          <w:szCs w:val="24"/>
        </w:rPr>
        <w:t xml:space="preserve"> </w:t>
      </w:r>
      <w:proofErr w:type="spellStart"/>
      <w:r w:rsidRPr="00457A3B">
        <w:rPr>
          <w:sz w:val="24"/>
          <w:szCs w:val="24"/>
        </w:rPr>
        <w:t>promosi</w:t>
      </w:r>
      <w:proofErr w:type="spellEnd"/>
      <w:r w:rsidRPr="00457A3B">
        <w:rPr>
          <w:sz w:val="24"/>
          <w:szCs w:val="24"/>
        </w:rPr>
        <w:t xml:space="preserve"> masa </w:t>
      </w:r>
      <w:proofErr w:type="spellStart"/>
      <w:r w:rsidRPr="00457A3B">
        <w:rPr>
          <w:sz w:val="24"/>
          <w:szCs w:val="24"/>
        </w:rPr>
        <w:t>kini</w:t>
      </w:r>
      <w:proofErr w:type="spellEnd"/>
      <w:r w:rsidRPr="00457A3B">
        <w:rPr>
          <w:sz w:val="24"/>
          <w:szCs w:val="24"/>
        </w:rPr>
        <w:t xml:space="preserve">, </w:t>
      </w:r>
      <w:proofErr w:type="spellStart"/>
      <w:r w:rsidRPr="00457A3B">
        <w:rPr>
          <w:sz w:val="24"/>
          <w:szCs w:val="24"/>
        </w:rPr>
        <w:t>pemberian</w:t>
      </w:r>
      <w:proofErr w:type="spellEnd"/>
      <w:r w:rsidRPr="00457A3B">
        <w:rPr>
          <w:sz w:val="24"/>
          <w:szCs w:val="24"/>
        </w:rPr>
        <w:t xml:space="preserve"> </w:t>
      </w:r>
      <w:proofErr w:type="spellStart"/>
      <w:r w:rsidRPr="00457A3B">
        <w:rPr>
          <w:sz w:val="24"/>
          <w:szCs w:val="24"/>
        </w:rPr>
        <w:t>penghargaan</w:t>
      </w:r>
      <w:proofErr w:type="spellEnd"/>
      <w:r w:rsidRPr="00457A3B">
        <w:rPr>
          <w:sz w:val="24"/>
          <w:szCs w:val="24"/>
        </w:rPr>
        <w:t xml:space="preserve"> </w:t>
      </w:r>
      <w:proofErr w:type="spellStart"/>
      <w:r w:rsidRPr="00457A3B">
        <w:rPr>
          <w:sz w:val="24"/>
          <w:szCs w:val="24"/>
        </w:rPr>
        <w:t>berupa</w:t>
      </w:r>
      <w:proofErr w:type="spellEnd"/>
      <w:r w:rsidRPr="00457A3B">
        <w:rPr>
          <w:sz w:val="24"/>
          <w:szCs w:val="24"/>
        </w:rPr>
        <w:t xml:space="preserve"> </w:t>
      </w:r>
      <w:proofErr w:type="spellStart"/>
      <w:r w:rsidRPr="00457A3B">
        <w:rPr>
          <w:sz w:val="24"/>
          <w:szCs w:val="24"/>
        </w:rPr>
        <w:t>pengurangan</w:t>
      </w:r>
      <w:proofErr w:type="spellEnd"/>
      <w:r w:rsidRPr="00457A3B">
        <w:rPr>
          <w:sz w:val="24"/>
          <w:szCs w:val="24"/>
        </w:rPr>
        <w:t xml:space="preserve"> </w:t>
      </w:r>
      <w:proofErr w:type="spellStart"/>
      <w:r w:rsidRPr="00457A3B">
        <w:rPr>
          <w:sz w:val="24"/>
          <w:szCs w:val="24"/>
        </w:rPr>
        <w:t>biaya</w:t>
      </w:r>
      <w:proofErr w:type="spellEnd"/>
      <w:r w:rsidRPr="00457A3B">
        <w:rPr>
          <w:sz w:val="24"/>
          <w:szCs w:val="24"/>
        </w:rPr>
        <w:t xml:space="preserve"> yang </w:t>
      </w:r>
      <w:proofErr w:type="spellStart"/>
      <w:r w:rsidRPr="00457A3B">
        <w:rPr>
          <w:sz w:val="24"/>
          <w:szCs w:val="24"/>
        </w:rPr>
        <w:t>dapat</w:t>
      </w:r>
      <w:proofErr w:type="spellEnd"/>
      <w:r w:rsidRPr="00457A3B">
        <w:rPr>
          <w:sz w:val="24"/>
          <w:szCs w:val="24"/>
        </w:rPr>
        <w:t xml:space="preserve"> </w:t>
      </w:r>
      <w:proofErr w:type="spellStart"/>
      <w:r w:rsidRPr="00457A3B">
        <w:rPr>
          <w:sz w:val="24"/>
          <w:szCs w:val="24"/>
        </w:rPr>
        <w:t>digunakan</w:t>
      </w:r>
      <w:proofErr w:type="spellEnd"/>
      <w:r w:rsidRPr="00457A3B">
        <w:rPr>
          <w:sz w:val="24"/>
          <w:szCs w:val="24"/>
        </w:rPr>
        <w:t xml:space="preserve"> </w:t>
      </w:r>
      <w:proofErr w:type="spellStart"/>
      <w:r w:rsidRPr="00457A3B">
        <w:rPr>
          <w:sz w:val="24"/>
          <w:szCs w:val="24"/>
        </w:rPr>
        <w:t>pelanggan</w:t>
      </w:r>
      <w:proofErr w:type="spellEnd"/>
      <w:r w:rsidRPr="00457A3B">
        <w:rPr>
          <w:sz w:val="24"/>
          <w:szCs w:val="24"/>
        </w:rPr>
        <w:t xml:space="preserve"> pada </w:t>
      </w:r>
      <w:proofErr w:type="spellStart"/>
      <w:r w:rsidRPr="00457A3B">
        <w:rPr>
          <w:sz w:val="24"/>
          <w:szCs w:val="24"/>
        </w:rPr>
        <w:t>transaksi</w:t>
      </w:r>
      <w:proofErr w:type="spellEnd"/>
      <w:r w:rsidRPr="00457A3B">
        <w:rPr>
          <w:sz w:val="24"/>
          <w:szCs w:val="24"/>
        </w:rPr>
        <w:t xml:space="preserve"> </w:t>
      </w:r>
      <w:proofErr w:type="spellStart"/>
      <w:r w:rsidRPr="00457A3B">
        <w:rPr>
          <w:sz w:val="24"/>
          <w:szCs w:val="24"/>
        </w:rPr>
        <w:t>berikutnya</w:t>
      </w:r>
      <w:proofErr w:type="spellEnd"/>
      <w:r w:rsidRPr="00457A3B">
        <w:rPr>
          <w:sz w:val="24"/>
          <w:szCs w:val="24"/>
        </w:rPr>
        <w:t xml:space="preserve"> </w:t>
      </w:r>
      <w:proofErr w:type="spellStart"/>
      <w:r w:rsidRPr="00457A3B">
        <w:rPr>
          <w:sz w:val="24"/>
          <w:szCs w:val="24"/>
        </w:rPr>
        <w:lastRenderedPageBreak/>
        <w:t>menjadi</w:t>
      </w:r>
      <w:proofErr w:type="spellEnd"/>
      <w:r w:rsidRPr="00457A3B">
        <w:rPr>
          <w:sz w:val="24"/>
          <w:szCs w:val="24"/>
        </w:rPr>
        <w:t xml:space="preserve"> salah </w:t>
      </w:r>
      <w:proofErr w:type="spellStart"/>
      <w:r w:rsidRPr="00457A3B">
        <w:rPr>
          <w:sz w:val="24"/>
          <w:szCs w:val="24"/>
        </w:rPr>
        <w:t>satu</w:t>
      </w:r>
      <w:proofErr w:type="spellEnd"/>
      <w:r w:rsidRPr="00457A3B">
        <w:rPr>
          <w:sz w:val="24"/>
          <w:szCs w:val="24"/>
        </w:rPr>
        <w:t xml:space="preserve"> </w:t>
      </w:r>
      <w:proofErr w:type="spellStart"/>
      <w:r w:rsidRPr="00457A3B">
        <w:rPr>
          <w:sz w:val="24"/>
          <w:szCs w:val="24"/>
        </w:rPr>
        <w:t>cara</w:t>
      </w:r>
      <w:proofErr w:type="spellEnd"/>
      <w:r w:rsidRPr="00457A3B">
        <w:rPr>
          <w:sz w:val="24"/>
          <w:szCs w:val="24"/>
        </w:rPr>
        <w:t xml:space="preserve"> yang </w:t>
      </w:r>
      <w:proofErr w:type="spellStart"/>
      <w:r w:rsidRPr="00457A3B">
        <w:rPr>
          <w:sz w:val="24"/>
          <w:szCs w:val="24"/>
        </w:rPr>
        <w:t>efisien</w:t>
      </w:r>
      <w:proofErr w:type="spellEnd"/>
      <w:r w:rsidRPr="00457A3B">
        <w:rPr>
          <w:sz w:val="24"/>
          <w:szCs w:val="24"/>
        </w:rPr>
        <w:t xml:space="preserve"> </w:t>
      </w:r>
      <w:proofErr w:type="spellStart"/>
      <w:r w:rsidRPr="00457A3B">
        <w:rPr>
          <w:sz w:val="24"/>
          <w:szCs w:val="24"/>
        </w:rPr>
        <w:t>untuk</w:t>
      </w:r>
      <w:proofErr w:type="spellEnd"/>
      <w:r w:rsidRPr="00457A3B">
        <w:rPr>
          <w:sz w:val="24"/>
          <w:szCs w:val="24"/>
        </w:rPr>
        <w:t xml:space="preserve"> </w:t>
      </w:r>
      <w:proofErr w:type="spellStart"/>
      <w:r w:rsidRPr="00457A3B">
        <w:rPr>
          <w:sz w:val="24"/>
          <w:szCs w:val="24"/>
        </w:rPr>
        <w:t>mendorong</w:t>
      </w:r>
      <w:proofErr w:type="spellEnd"/>
      <w:r w:rsidRPr="00457A3B">
        <w:rPr>
          <w:sz w:val="24"/>
          <w:szCs w:val="24"/>
        </w:rPr>
        <w:t xml:space="preserve"> </w:t>
      </w:r>
      <w:proofErr w:type="spellStart"/>
      <w:r w:rsidRPr="00457A3B">
        <w:rPr>
          <w:sz w:val="24"/>
          <w:szCs w:val="24"/>
        </w:rPr>
        <w:t>keinginan</w:t>
      </w:r>
      <w:proofErr w:type="spellEnd"/>
      <w:r w:rsidRPr="00457A3B">
        <w:rPr>
          <w:sz w:val="24"/>
          <w:szCs w:val="24"/>
        </w:rPr>
        <w:t xml:space="preserve"> </w:t>
      </w:r>
      <w:proofErr w:type="spellStart"/>
      <w:r w:rsidRPr="00457A3B">
        <w:rPr>
          <w:sz w:val="24"/>
          <w:szCs w:val="24"/>
        </w:rPr>
        <w:t>membeli</w:t>
      </w:r>
      <w:proofErr w:type="spellEnd"/>
      <w:r w:rsidRPr="00457A3B">
        <w:rPr>
          <w:sz w:val="24"/>
          <w:szCs w:val="24"/>
        </w:rPr>
        <w:t xml:space="preserve"> </w:t>
      </w:r>
      <w:proofErr w:type="spellStart"/>
      <w:r w:rsidRPr="00457A3B">
        <w:rPr>
          <w:sz w:val="24"/>
          <w:szCs w:val="24"/>
        </w:rPr>
        <w:t>sekaligus</w:t>
      </w:r>
      <w:proofErr w:type="spellEnd"/>
      <w:r w:rsidRPr="00457A3B">
        <w:rPr>
          <w:sz w:val="24"/>
          <w:szCs w:val="24"/>
        </w:rPr>
        <w:t xml:space="preserve"> </w:t>
      </w:r>
      <w:proofErr w:type="spellStart"/>
      <w:r w:rsidRPr="00457A3B">
        <w:rPr>
          <w:sz w:val="24"/>
          <w:szCs w:val="24"/>
        </w:rPr>
        <w:t>mempertahankan</w:t>
      </w:r>
      <w:proofErr w:type="spellEnd"/>
      <w:r w:rsidRPr="00457A3B">
        <w:rPr>
          <w:sz w:val="24"/>
          <w:szCs w:val="24"/>
        </w:rPr>
        <w:t xml:space="preserve"> </w:t>
      </w:r>
      <w:proofErr w:type="spellStart"/>
      <w:r w:rsidRPr="00457A3B">
        <w:rPr>
          <w:sz w:val="24"/>
          <w:szCs w:val="24"/>
        </w:rPr>
        <w:t>keterlibatan</w:t>
      </w:r>
      <w:proofErr w:type="spellEnd"/>
      <w:r w:rsidRPr="00457A3B">
        <w:rPr>
          <w:sz w:val="24"/>
          <w:szCs w:val="24"/>
        </w:rPr>
        <w:t xml:space="preserve"> </w:t>
      </w:r>
      <w:proofErr w:type="spellStart"/>
      <w:r w:rsidRPr="00457A3B">
        <w:rPr>
          <w:sz w:val="24"/>
          <w:szCs w:val="24"/>
        </w:rPr>
        <w:t>konsumen</w:t>
      </w:r>
      <w:proofErr w:type="spellEnd"/>
      <w:r w:rsidRPr="00457A3B">
        <w:rPr>
          <w:sz w:val="24"/>
          <w:szCs w:val="24"/>
        </w:rPr>
        <w:t xml:space="preserve"> </w:t>
      </w:r>
      <w:r w:rsidRPr="00457A3B">
        <w:rPr>
          <w:sz w:val="24"/>
          <w:szCs w:val="24"/>
        </w:rPr>
        <w:fldChar w:fldCharType="begin" w:fldLock="1"/>
      </w:r>
      <w:r w:rsidRPr="00457A3B">
        <w:rPr>
          <w:sz w:val="24"/>
          <w:szCs w:val="24"/>
        </w:rPr>
        <w:instrText>ADDIN CSL_CITATION {"citationItems":[{"id":"ITEM-1","itemData":{"DOI":"https://doi.org/10.31004/jptam.v7i1.5530","author":[{"dropping-particle":"","family":"Sy","given":"Arniwita","non-dropping-particle":"","parse-names":false,"suffix":""},{"dropping-particle":"","family":"Wiarta","given":"Iqra","non-dropping-particle":"","parse-names":false,"suffix":""},{"dropping-particle":"","family":"Kurniasih","given":"Endah Tri","non-dropping-particle":"","parse-names":false,"suffix":""},{"dropping-particle":"","family":"Suci","given":"Mahdania","non-dropping-particle":"","parse-names":false,"suffix":""}],"container-title":"Jurnal Pendidikan Tambusai","id":"ITEM-1","issue":"1","issued":{"date-parts":[["2023"]]},"page":"2100-2105","title":"Peran Customer Relationship Manajemen ( CRM ) dan Kupon Diskon dalam Upaya Peningkatan Loyalitas Pelanggan","type":"article-journal","volume":"7"},"uris":["http://www.mendeley.com/documents/?uuid=ce0c79fa-4390-48e6-8456-3d2dc8c89a08"]}],"mendeley":{"formattedCitation":"(Sy et al., 2023)","plainTextFormattedCitation":"(Sy et al., 2023)","previouslyFormattedCitation":"(Sy et al., 2023)"},"properties":{"noteIndex":0},"schema":"https://github.com/citation-style-language/schema/raw/master/csl-citation.json"}</w:instrText>
      </w:r>
      <w:r w:rsidRPr="00457A3B">
        <w:rPr>
          <w:sz w:val="24"/>
          <w:szCs w:val="24"/>
        </w:rPr>
        <w:fldChar w:fldCharType="separate"/>
      </w:r>
      <w:r w:rsidRPr="00457A3B">
        <w:rPr>
          <w:noProof/>
          <w:sz w:val="24"/>
          <w:szCs w:val="24"/>
        </w:rPr>
        <w:t>(Sy et al., 2023)</w:t>
      </w:r>
      <w:r w:rsidRPr="00457A3B">
        <w:rPr>
          <w:sz w:val="24"/>
          <w:szCs w:val="24"/>
        </w:rPr>
        <w:fldChar w:fldCharType="end"/>
      </w:r>
      <w:r w:rsidRPr="00457A3B">
        <w:rPr>
          <w:sz w:val="24"/>
          <w:szCs w:val="24"/>
        </w:rPr>
        <w:t xml:space="preserve">. </w:t>
      </w:r>
      <w:proofErr w:type="spellStart"/>
      <w:r w:rsidRPr="00457A3B">
        <w:rPr>
          <w:sz w:val="24"/>
          <w:szCs w:val="24"/>
        </w:rPr>
        <w:t>Bentuk</w:t>
      </w:r>
      <w:proofErr w:type="spellEnd"/>
      <w:r w:rsidRPr="00457A3B">
        <w:rPr>
          <w:sz w:val="24"/>
          <w:szCs w:val="24"/>
        </w:rPr>
        <w:t xml:space="preserve"> </w:t>
      </w:r>
      <w:proofErr w:type="spellStart"/>
      <w:r w:rsidRPr="00457A3B">
        <w:rPr>
          <w:sz w:val="24"/>
          <w:szCs w:val="24"/>
        </w:rPr>
        <w:t>dorongan</w:t>
      </w:r>
      <w:proofErr w:type="spellEnd"/>
      <w:r w:rsidRPr="00457A3B">
        <w:rPr>
          <w:sz w:val="24"/>
          <w:szCs w:val="24"/>
        </w:rPr>
        <w:t xml:space="preserve"> </w:t>
      </w:r>
      <w:proofErr w:type="spellStart"/>
      <w:r w:rsidRPr="00457A3B">
        <w:rPr>
          <w:sz w:val="24"/>
          <w:szCs w:val="24"/>
        </w:rPr>
        <w:t>ini</w:t>
      </w:r>
      <w:proofErr w:type="spellEnd"/>
      <w:r w:rsidRPr="00457A3B">
        <w:rPr>
          <w:sz w:val="24"/>
          <w:szCs w:val="24"/>
        </w:rPr>
        <w:t xml:space="preserve"> </w:t>
      </w:r>
      <w:proofErr w:type="spellStart"/>
      <w:r w:rsidRPr="00457A3B">
        <w:rPr>
          <w:sz w:val="24"/>
          <w:szCs w:val="24"/>
        </w:rPr>
        <w:t>umumnya</w:t>
      </w:r>
      <w:proofErr w:type="spellEnd"/>
      <w:r w:rsidRPr="00457A3B">
        <w:rPr>
          <w:sz w:val="24"/>
          <w:szCs w:val="24"/>
        </w:rPr>
        <w:t xml:space="preserve"> </w:t>
      </w:r>
      <w:proofErr w:type="spellStart"/>
      <w:r w:rsidRPr="00457A3B">
        <w:rPr>
          <w:sz w:val="24"/>
          <w:szCs w:val="24"/>
        </w:rPr>
        <w:t>disalurkan</w:t>
      </w:r>
      <w:proofErr w:type="spellEnd"/>
      <w:r w:rsidRPr="00457A3B">
        <w:rPr>
          <w:sz w:val="24"/>
          <w:szCs w:val="24"/>
        </w:rPr>
        <w:t xml:space="preserve"> </w:t>
      </w:r>
      <w:proofErr w:type="spellStart"/>
      <w:r w:rsidRPr="00457A3B">
        <w:rPr>
          <w:sz w:val="24"/>
          <w:szCs w:val="24"/>
        </w:rPr>
        <w:t>melalui</w:t>
      </w:r>
      <w:proofErr w:type="spellEnd"/>
      <w:r w:rsidRPr="00457A3B">
        <w:rPr>
          <w:sz w:val="24"/>
          <w:szCs w:val="24"/>
        </w:rPr>
        <w:t xml:space="preserve"> </w:t>
      </w:r>
      <w:proofErr w:type="spellStart"/>
      <w:r w:rsidRPr="00457A3B">
        <w:rPr>
          <w:sz w:val="24"/>
          <w:szCs w:val="24"/>
        </w:rPr>
        <w:t>kode</w:t>
      </w:r>
      <w:proofErr w:type="spellEnd"/>
      <w:r w:rsidRPr="00457A3B">
        <w:rPr>
          <w:sz w:val="24"/>
          <w:szCs w:val="24"/>
        </w:rPr>
        <w:t xml:space="preserve"> </w:t>
      </w:r>
      <w:proofErr w:type="spellStart"/>
      <w:r w:rsidRPr="00457A3B">
        <w:rPr>
          <w:sz w:val="24"/>
          <w:szCs w:val="24"/>
        </w:rPr>
        <w:t>tertentu</w:t>
      </w:r>
      <w:proofErr w:type="spellEnd"/>
      <w:r w:rsidRPr="00457A3B">
        <w:rPr>
          <w:sz w:val="24"/>
          <w:szCs w:val="24"/>
        </w:rPr>
        <w:t xml:space="preserve"> </w:t>
      </w:r>
      <w:proofErr w:type="spellStart"/>
      <w:r w:rsidRPr="00457A3B">
        <w:rPr>
          <w:sz w:val="24"/>
          <w:szCs w:val="24"/>
        </w:rPr>
        <w:t>atau</w:t>
      </w:r>
      <w:proofErr w:type="spellEnd"/>
      <w:r w:rsidRPr="00457A3B">
        <w:rPr>
          <w:sz w:val="24"/>
          <w:szCs w:val="24"/>
        </w:rPr>
        <w:t xml:space="preserve"> </w:t>
      </w:r>
      <w:proofErr w:type="spellStart"/>
      <w:r w:rsidRPr="00457A3B">
        <w:rPr>
          <w:sz w:val="24"/>
          <w:szCs w:val="24"/>
        </w:rPr>
        <w:t>saldo</w:t>
      </w:r>
      <w:proofErr w:type="spellEnd"/>
      <w:r w:rsidRPr="00457A3B">
        <w:rPr>
          <w:sz w:val="24"/>
          <w:szCs w:val="24"/>
        </w:rPr>
        <w:t xml:space="preserve"> digital </w:t>
      </w:r>
      <w:proofErr w:type="spellStart"/>
      <w:r w:rsidRPr="00457A3B">
        <w:rPr>
          <w:sz w:val="24"/>
          <w:szCs w:val="24"/>
        </w:rPr>
        <w:t>dengan</w:t>
      </w:r>
      <w:proofErr w:type="spellEnd"/>
      <w:r w:rsidRPr="00457A3B">
        <w:rPr>
          <w:sz w:val="24"/>
          <w:szCs w:val="24"/>
        </w:rPr>
        <w:t xml:space="preserve"> batas </w:t>
      </w:r>
      <w:proofErr w:type="spellStart"/>
      <w:r w:rsidRPr="00457A3B">
        <w:rPr>
          <w:sz w:val="24"/>
          <w:szCs w:val="24"/>
        </w:rPr>
        <w:t>waktu</w:t>
      </w:r>
      <w:proofErr w:type="spellEnd"/>
      <w:r w:rsidRPr="00457A3B">
        <w:rPr>
          <w:sz w:val="24"/>
          <w:szCs w:val="24"/>
        </w:rPr>
        <w:t xml:space="preserve"> </w:t>
      </w:r>
      <w:proofErr w:type="spellStart"/>
      <w:r w:rsidRPr="00457A3B">
        <w:rPr>
          <w:sz w:val="24"/>
          <w:szCs w:val="24"/>
        </w:rPr>
        <w:t>pemakaian</w:t>
      </w:r>
      <w:proofErr w:type="spellEnd"/>
      <w:r w:rsidRPr="00457A3B">
        <w:rPr>
          <w:sz w:val="24"/>
          <w:szCs w:val="24"/>
        </w:rPr>
        <w:t xml:space="preserve">, yang </w:t>
      </w:r>
      <w:proofErr w:type="spellStart"/>
      <w:r w:rsidRPr="00457A3B">
        <w:rPr>
          <w:sz w:val="24"/>
          <w:szCs w:val="24"/>
        </w:rPr>
        <w:t>bertujuan</w:t>
      </w:r>
      <w:proofErr w:type="spellEnd"/>
      <w:r w:rsidRPr="00457A3B">
        <w:rPr>
          <w:sz w:val="24"/>
          <w:szCs w:val="24"/>
        </w:rPr>
        <w:t xml:space="preserve"> </w:t>
      </w:r>
      <w:proofErr w:type="spellStart"/>
      <w:r w:rsidRPr="00457A3B">
        <w:rPr>
          <w:sz w:val="24"/>
          <w:szCs w:val="24"/>
        </w:rPr>
        <w:t>memberikan</w:t>
      </w:r>
      <w:proofErr w:type="spellEnd"/>
      <w:r w:rsidRPr="00457A3B">
        <w:rPr>
          <w:sz w:val="24"/>
          <w:szCs w:val="24"/>
        </w:rPr>
        <w:t xml:space="preserve"> </w:t>
      </w:r>
      <w:proofErr w:type="spellStart"/>
      <w:r w:rsidRPr="00457A3B">
        <w:rPr>
          <w:sz w:val="24"/>
          <w:szCs w:val="24"/>
        </w:rPr>
        <w:t>kesan</w:t>
      </w:r>
      <w:proofErr w:type="spellEnd"/>
      <w:r w:rsidRPr="00457A3B">
        <w:rPr>
          <w:sz w:val="24"/>
          <w:szCs w:val="24"/>
        </w:rPr>
        <w:t xml:space="preserve"> </w:t>
      </w:r>
      <w:proofErr w:type="spellStart"/>
      <w:r w:rsidRPr="00457A3B">
        <w:rPr>
          <w:sz w:val="24"/>
          <w:szCs w:val="24"/>
        </w:rPr>
        <w:t>berbelanja</w:t>
      </w:r>
      <w:proofErr w:type="spellEnd"/>
      <w:r w:rsidRPr="00457A3B">
        <w:rPr>
          <w:sz w:val="24"/>
          <w:szCs w:val="24"/>
        </w:rPr>
        <w:t xml:space="preserve"> </w:t>
      </w:r>
      <w:proofErr w:type="spellStart"/>
      <w:r w:rsidRPr="00457A3B">
        <w:rPr>
          <w:sz w:val="24"/>
          <w:szCs w:val="24"/>
        </w:rPr>
        <w:t>lebih</w:t>
      </w:r>
      <w:proofErr w:type="spellEnd"/>
      <w:r w:rsidRPr="00457A3B">
        <w:rPr>
          <w:sz w:val="24"/>
          <w:szCs w:val="24"/>
        </w:rPr>
        <w:t xml:space="preserve"> </w:t>
      </w:r>
      <w:proofErr w:type="spellStart"/>
      <w:r w:rsidRPr="00457A3B">
        <w:rPr>
          <w:sz w:val="24"/>
          <w:szCs w:val="24"/>
        </w:rPr>
        <w:t>hemat</w:t>
      </w:r>
      <w:proofErr w:type="spellEnd"/>
      <w:r w:rsidRPr="00457A3B">
        <w:rPr>
          <w:sz w:val="24"/>
          <w:szCs w:val="24"/>
        </w:rPr>
        <w:t xml:space="preserve"> </w:t>
      </w:r>
      <w:proofErr w:type="spellStart"/>
      <w:r w:rsidRPr="00457A3B">
        <w:rPr>
          <w:sz w:val="24"/>
          <w:szCs w:val="24"/>
        </w:rPr>
        <w:t>serta</w:t>
      </w:r>
      <w:proofErr w:type="spellEnd"/>
      <w:r w:rsidRPr="00457A3B">
        <w:rPr>
          <w:sz w:val="24"/>
          <w:szCs w:val="24"/>
        </w:rPr>
        <w:t xml:space="preserve"> </w:t>
      </w:r>
      <w:proofErr w:type="spellStart"/>
      <w:r w:rsidRPr="00457A3B">
        <w:rPr>
          <w:sz w:val="24"/>
          <w:szCs w:val="24"/>
        </w:rPr>
        <w:t>memperkuat</w:t>
      </w:r>
      <w:proofErr w:type="spellEnd"/>
      <w:r w:rsidRPr="00457A3B">
        <w:rPr>
          <w:sz w:val="24"/>
          <w:szCs w:val="24"/>
        </w:rPr>
        <w:t xml:space="preserve"> </w:t>
      </w:r>
      <w:proofErr w:type="spellStart"/>
      <w:r w:rsidRPr="00457A3B">
        <w:rPr>
          <w:sz w:val="24"/>
          <w:szCs w:val="24"/>
        </w:rPr>
        <w:t>ikatan</w:t>
      </w:r>
      <w:proofErr w:type="spellEnd"/>
      <w:r w:rsidRPr="00457A3B">
        <w:rPr>
          <w:sz w:val="24"/>
          <w:szCs w:val="24"/>
        </w:rPr>
        <w:t xml:space="preserve"> </w:t>
      </w:r>
      <w:proofErr w:type="spellStart"/>
      <w:r w:rsidRPr="00457A3B">
        <w:rPr>
          <w:sz w:val="24"/>
          <w:szCs w:val="24"/>
        </w:rPr>
        <w:t>emosional</w:t>
      </w:r>
      <w:proofErr w:type="spellEnd"/>
      <w:r w:rsidRPr="00457A3B">
        <w:rPr>
          <w:sz w:val="24"/>
          <w:szCs w:val="24"/>
        </w:rPr>
        <w:t xml:space="preserve"> </w:t>
      </w:r>
      <w:proofErr w:type="spellStart"/>
      <w:r w:rsidRPr="00457A3B">
        <w:rPr>
          <w:sz w:val="24"/>
          <w:szCs w:val="24"/>
        </w:rPr>
        <w:t>antara</w:t>
      </w:r>
      <w:proofErr w:type="spellEnd"/>
      <w:r w:rsidRPr="00457A3B">
        <w:rPr>
          <w:sz w:val="24"/>
          <w:szCs w:val="24"/>
        </w:rPr>
        <w:t xml:space="preserve"> </w:t>
      </w:r>
      <w:proofErr w:type="spellStart"/>
      <w:r w:rsidRPr="00457A3B">
        <w:rPr>
          <w:sz w:val="24"/>
          <w:szCs w:val="24"/>
        </w:rPr>
        <w:t>konsumen</w:t>
      </w:r>
      <w:proofErr w:type="spellEnd"/>
      <w:r w:rsidRPr="00457A3B">
        <w:rPr>
          <w:sz w:val="24"/>
          <w:szCs w:val="24"/>
        </w:rPr>
        <w:t xml:space="preserve"> dan </w:t>
      </w:r>
      <w:proofErr w:type="spellStart"/>
      <w:r w:rsidRPr="00457A3B">
        <w:rPr>
          <w:sz w:val="24"/>
          <w:szCs w:val="24"/>
        </w:rPr>
        <w:t>penyedia</w:t>
      </w:r>
      <w:proofErr w:type="spellEnd"/>
      <w:r w:rsidRPr="00457A3B">
        <w:rPr>
          <w:sz w:val="24"/>
          <w:szCs w:val="24"/>
        </w:rPr>
        <w:t xml:space="preserve"> </w:t>
      </w:r>
      <w:proofErr w:type="spellStart"/>
      <w:r w:rsidRPr="00457A3B">
        <w:rPr>
          <w:sz w:val="24"/>
          <w:szCs w:val="24"/>
        </w:rPr>
        <w:t>layanan</w:t>
      </w:r>
      <w:proofErr w:type="spellEnd"/>
      <w:r w:rsidRPr="00457A3B">
        <w:rPr>
          <w:sz w:val="24"/>
          <w:szCs w:val="24"/>
        </w:rPr>
        <w:t xml:space="preserve"> </w:t>
      </w:r>
      <w:r w:rsidRPr="00457A3B">
        <w:rPr>
          <w:sz w:val="24"/>
          <w:szCs w:val="24"/>
        </w:rPr>
        <w:fldChar w:fldCharType="begin" w:fldLock="1"/>
      </w:r>
      <w:r w:rsidRPr="00457A3B">
        <w:rPr>
          <w:sz w:val="24"/>
          <w:szCs w:val="24"/>
        </w:rPr>
        <w:instrText>ADDIN CSL_CITATION {"citationItems":[{"id":"ITEM-1","itemData":{"DOI":"https://doi.org/10.22437/jdm.v10i1.24501","author":[{"dropping-particle":"","family":"Teresha","given":"Chaterina","non-dropping-particle":"","parse-names":false,"suffix":""},{"dropping-particle":"","family":"Fazri","given":"Andang","non-dropping-particle":"","parse-names":false,"suffix":""},{"dropping-particle":"","family":"Musnaini","given":"","non-dropping-particle":"","parse-names":false,"suffix":""}],"container-title":"Jurnal Dinamika Manajemen","id":"ITEM-1","issue":"1","issued":{"date-parts":[["2022"]]},"page":"20-27","title":"Pengaruh diskon, voucher, dan cashback terhadap minat konsumen menggunakan pembayaran elektronik shopeepay","type":"article-journal","volume":"10"},"uris":["http://www.mendeley.com/documents/?uuid=0075c97d-e173-4bac-aeca-c220d43bdd95"]}],"mendeley":{"formattedCitation":"(Teresha et al., 2022)","plainTextFormattedCitation":"(Teresha et al., 2022)","previouslyFormattedCitation":"(Teresha et al., 2022)"},"properties":{"noteIndex":0},"schema":"https://github.com/citation-style-language/schema/raw/master/csl-citation.json"}</w:instrText>
      </w:r>
      <w:r w:rsidRPr="00457A3B">
        <w:rPr>
          <w:sz w:val="24"/>
          <w:szCs w:val="24"/>
        </w:rPr>
        <w:fldChar w:fldCharType="separate"/>
      </w:r>
      <w:r w:rsidRPr="00457A3B">
        <w:rPr>
          <w:noProof/>
          <w:sz w:val="24"/>
          <w:szCs w:val="24"/>
        </w:rPr>
        <w:t>(Teresha et al., 2022)</w:t>
      </w:r>
      <w:r w:rsidRPr="00457A3B">
        <w:rPr>
          <w:sz w:val="24"/>
          <w:szCs w:val="24"/>
        </w:rPr>
        <w:fldChar w:fldCharType="end"/>
      </w:r>
      <w:r w:rsidRPr="00457A3B">
        <w:rPr>
          <w:sz w:val="24"/>
          <w:szCs w:val="24"/>
        </w:rPr>
        <w:t xml:space="preserve">. Cara </w:t>
      </w:r>
      <w:proofErr w:type="spellStart"/>
      <w:r w:rsidRPr="00457A3B">
        <w:rPr>
          <w:sz w:val="24"/>
          <w:szCs w:val="24"/>
        </w:rPr>
        <w:t>ini</w:t>
      </w:r>
      <w:proofErr w:type="spellEnd"/>
      <w:r w:rsidRPr="00457A3B">
        <w:rPr>
          <w:sz w:val="24"/>
          <w:szCs w:val="24"/>
        </w:rPr>
        <w:t xml:space="preserve"> </w:t>
      </w:r>
      <w:proofErr w:type="spellStart"/>
      <w:r w:rsidRPr="00457A3B">
        <w:rPr>
          <w:sz w:val="24"/>
          <w:szCs w:val="24"/>
        </w:rPr>
        <w:t>bukan</w:t>
      </w:r>
      <w:proofErr w:type="spellEnd"/>
      <w:r w:rsidRPr="00457A3B">
        <w:rPr>
          <w:sz w:val="24"/>
          <w:szCs w:val="24"/>
        </w:rPr>
        <w:t xml:space="preserve"> </w:t>
      </w:r>
      <w:proofErr w:type="spellStart"/>
      <w:r w:rsidRPr="00457A3B">
        <w:rPr>
          <w:sz w:val="24"/>
          <w:szCs w:val="24"/>
        </w:rPr>
        <w:t>hanya</w:t>
      </w:r>
      <w:proofErr w:type="spellEnd"/>
      <w:r w:rsidRPr="00457A3B">
        <w:rPr>
          <w:sz w:val="24"/>
          <w:szCs w:val="24"/>
        </w:rPr>
        <w:t xml:space="preserve"> </w:t>
      </w:r>
      <w:proofErr w:type="spellStart"/>
      <w:r w:rsidRPr="00457A3B">
        <w:rPr>
          <w:sz w:val="24"/>
          <w:szCs w:val="24"/>
        </w:rPr>
        <w:t>dimanfaatkan</w:t>
      </w:r>
      <w:proofErr w:type="spellEnd"/>
      <w:r w:rsidRPr="00457A3B">
        <w:rPr>
          <w:sz w:val="24"/>
          <w:szCs w:val="24"/>
        </w:rPr>
        <w:t xml:space="preserve"> </w:t>
      </w:r>
      <w:proofErr w:type="spellStart"/>
      <w:r w:rsidRPr="00457A3B">
        <w:rPr>
          <w:sz w:val="24"/>
          <w:szCs w:val="24"/>
        </w:rPr>
        <w:t>sebagai</w:t>
      </w:r>
      <w:proofErr w:type="spellEnd"/>
      <w:r w:rsidRPr="00457A3B">
        <w:rPr>
          <w:sz w:val="24"/>
          <w:szCs w:val="24"/>
        </w:rPr>
        <w:t xml:space="preserve"> </w:t>
      </w:r>
      <w:proofErr w:type="spellStart"/>
      <w:r w:rsidRPr="00457A3B">
        <w:rPr>
          <w:sz w:val="24"/>
          <w:szCs w:val="24"/>
        </w:rPr>
        <w:t>promosi</w:t>
      </w:r>
      <w:proofErr w:type="spellEnd"/>
      <w:r w:rsidRPr="00457A3B">
        <w:rPr>
          <w:sz w:val="24"/>
          <w:szCs w:val="24"/>
        </w:rPr>
        <w:t xml:space="preserve"> </w:t>
      </w:r>
      <w:proofErr w:type="spellStart"/>
      <w:r w:rsidRPr="00457A3B">
        <w:rPr>
          <w:sz w:val="24"/>
          <w:szCs w:val="24"/>
        </w:rPr>
        <w:t>sesaat</w:t>
      </w:r>
      <w:proofErr w:type="spellEnd"/>
      <w:r w:rsidRPr="00457A3B">
        <w:rPr>
          <w:sz w:val="24"/>
          <w:szCs w:val="24"/>
        </w:rPr>
        <w:t xml:space="preserve">, </w:t>
      </w:r>
      <w:proofErr w:type="spellStart"/>
      <w:r w:rsidRPr="00457A3B">
        <w:rPr>
          <w:sz w:val="24"/>
          <w:szCs w:val="24"/>
        </w:rPr>
        <w:t>tetapi</w:t>
      </w:r>
      <w:proofErr w:type="spellEnd"/>
      <w:r w:rsidRPr="00457A3B">
        <w:rPr>
          <w:sz w:val="24"/>
          <w:szCs w:val="24"/>
        </w:rPr>
        <w:t xml:space="preserve"> juga </w:t>
      </w:r>
      <w:proofErr w:type="spellStart"/>
      <w:r w:rsidRPr="00457A3B">
        <w:rPr>
          <w:sz w:val="24"/>
          <w:szCs w:val="24"/>
        </w:rPr>
        <w:t>berfungsi</w:t>
      </w:r>
      <w:proofErr w:type="spellEnd"/>
      <w:r w:rsidRPr="00457A3B">
        <w:rPr>
          <w:sz w:val="24"/>
          <w:szCs w:val="24"/>
        </w:rPr>
        <w:t xml:space="preserve"> </w:t>
      </w:r>
      <w:proofErr w:type="spellStart"/>
      <w:r w:rsidRPr="00457A3B">
        <w:rPr>
          <w:sz w:val="24"/>
          <w:szCs w:val="24"/>
        </w:rPr>
        <w:t>membangun</w:t>
      </w:r>
      <w:proofErr w:type="spellEnd"/>
      <w:r w:rsidRPr="00457A3B">
        <w:rPr>
          <w:sz w:val="24"/>
          <w:szCs w:val="24"/>
        </w:rPr>
        <w:t xml:space="preserve"> </w:t>
      </w:r>
      <w:proofErr w:type="spellStart"/>
      <w:r w:rsidRPr="00457A3B">
        <w:rPr>
          <w:sz w:val="24"/>
          <w:szCs w:val="24"/>
        </w:rPr>
        <w:t>kesan</w:t>
      </w:r>
      <w:proofErr w:type="spellEnd"/>
      <w:r w:rsidRPr="00457A3B">
        <w:rPr>
          <w:sz w:val="24"/>
          <w:szCs w:val="24"/>
        </w:rPr>
        <w:t xml:space="preserve"> </w:t>
      </w:r>
      <w:proofErr w:type="spellStart"/>
      <w:r w:rsidRPr="00457A3B">
        <w:rPr>
          <w:sz w:val="24"/>
          <w:szCs w:val="24"/>
        </w:rPr>
        <w:t>positif</w:t>
      </w:r>
      <w:proofErr w:type="spellEnd"/>
      <w:r w:rsidRPr="00457A3B">
        <w:rPr>
          <w:sz w:val="24"/>
          <w:szCs w:val="24"/>
        </w:rPr>
        <w:t xml:space="preserve"> </w:t>
      </w:r>
      <w:proofErr w:type="spellStart"/>
      <w:r w:rsidRPr="00457A3B">
        <w:rPr>
          <w:sz w:val="24"/>
          <w:szCs w:val="24"/>
        </w:rPr>
        <w:t>terhadap</w:t>
      </w:r>
      <w:proofErr w:type="spellEnd"/>
      <w:r w:rsidRPr="00457A3B">
        <w:rPr>
          <w:sz w:val="24"/>
          <w:szCs w:val="24"/>
        </w:rPr>
        <w:t xml:space="preserve"> </w:t>
      </w:r>
      <w:proofErr w:type="spellStart"/>
      <w:r w:rsidRPr="00457A3B">
        <w:rPr>
          <w:sz w:val="24"/>
          <w:szCs w:val="24"/>
        </w:rPr>
        <w:t>identitas</w:t>
      </w:r>
      <w:proofErr w:type="spellEnd"/>
      <w:r w:rsidRPr="00457A3B">
        <w:rPr>
          <w:sz w:val="24"/>
          <w:szCs w:val="24"/>
        </w:rPr>
        <w:t xml:space="preserve"> </w:t>
      </w:r>
      <w:proofErr w:type="spellStart"/>
      <w:r w:rsidRPr="00457A3B">
        <w:rPr>
          <w:sz w:val="24"/>
          <w:szCs w:val="24"/>
        </w:rPr>
        <w:t>usaha</w:t>
      </w:r>
      <w:proofErr w:type="spellEnd"/>
      <w:r w:rsidRPr="00457A3B">
        <w:rPr>
          <w:sz w:val="24"/>
          <w:szCs w:val="24"/>
        </w:rPr>
        <w:t xml:space="preserve"> </w:t>
      </w:r>
      <w:proofErr w:type="spellStart"/>
      <w:r w:rsidRPr="00457A3B">
        <w:rPr>
          <w:sz w:val="24"/>
          <w:szCs w:val="24"/>
        </w:rPr>
        <w:t>serta</w:t>
      </w:r>
      <w:proofErr w:type="spellEnd"/>
      <w:r w:rsidRPr="00457A3B">
        <w:rPr>
          <w:sz w:val="24"/>
          <w:szCs w:val="24"/>
        </w:rPr>
        <w:t xml:space="preserve"> </w:t>
      </w:r>
      <w:proofErr w:type="spellStart"/>
      <w:r w:rsidRPr="00457A3B">
        <w:rPr>
          <w:sz w:val="24"/>
          <w:szCs w:val="24"/>
        </w:rPr>
        <w:t>memicu</w:t>
      </w:r>
      <w:proofErr w:type="spellEnd"/>
      <w:r w:rsidRPr="00457A3B">
        <w:rPr>
          <w:sz w:val="24"/>
          <w:szCs w:val="24"/>
        </w:rPr>
        <w:t xml:space="preserve"> </w:t>
      </w:r>
      <w:proofErr w:type="spellStart"/>
      <w:r w:rsidRPr="00457A3B">
        <w:rPr>
          <w:sz w:val="24"/>
          <w:szCs w:val="24"/>
        </w:rPr>
        <w:t>terjadinya</w:t>
      </w:r>
      <w:proofErr w:type="spellEnd"/>
      <w:r w:rsidRPr="00457A3B">
        <w:rPr>
          <w:sz w:val="24"/>
          <w:szCs w:val="24"/>
        </w:rPr>
        <w:t xml:space="preserve"> </w:t>
      </w:r>
      <w:proofErr w:type="spellStart"/>
      <w:r w:rsidRPr="00457A3B">
        <w:rPr>
          <w:sz w:val="24"/>
          <w:szCs w:val="24"/>
        </w:rPr>
        <w:t>pembelian</w:t>
      </w:r>
      <w:proofErr w:type="spellEnd"/>
      <w:r w:rsidRPr="00457A3B">
        <w:rPr>
          <w:sz w:val="24"/>
          <w:szCs w:val="24"/>
        </w:rPr>
        <w:t xml:space="preserve"> </w:t>
      </w:r>
      <w:proofErr w:type="spellStart"/>
      <w:r w:rsidRPr="00457A3B">
        <w:rPr>
          <w:sz w:val="24"/>
          <w:szCs w:val="24"/>
        </w:rPr>
        <w:t>berulang</w:t>
      </w:r>
      <w:proofErr w:type="spellEnd"/>
      <w:r w:rsidRPr="00457A3B">
        <w:rPr>
          <w:sz w:val="24"/>
          <w:szCs w:val="24"/>
        </w:rPr>
        <w:t xml:space="preserve">. Banyak </w:t>
      </w:r>
      <w:proofErr w:type="spellStart"/>
      <w:r w:rsidRPr="00457A3B">
        <w:rPr>
          <w:sz w:val="24"/>
          <w:szCs w:val="24"/>
        </w:rPr>
        <w:t>pelaku</w:t>
      </w:r>
      <w:proofErr w:type="spellEnd"/>
      <w:r w:rsidRPr="00457A3B">
        <w:rPr>
          <w:sz w:val="24"/>
          <w:szCs w:val="24"/>
        </w:rPr>
        <w:t xml:space="preserve"> </w:t>
      </w:r>
      <w:proofErr w:type="spellStart"/>
      <w:r w:rsidRPr="00457A3B">
        <w:rPr>
          <w:sz w:val="24"/>
          <w:szCs w:val="24"/>
        </w:rPr>
        <w:t>industri</w:t>
      </w:r>
      <w:proofErr w:type="spellEnd"/>
      <w:r w:rsidRPr="00457A3B">
        <w:rPr>
          <w:sz w:val="24"/>
          <w:szCs w:val="24"/>
        </w:rPr>
        <w:t xml:space="preserve"> </w:t>
      </w:r>
      <w:proofErr w:type="spellStart"/>
      <w:r w:rsidRPr="00457A3B">
        <w:rPr>
          <w:sz w:val="24"/>
          <w:szCs w:val="24"/>
        </w:rPr>
        <w:t>memanfaatkannya</w:t>
      </w:r>
      <w:proofErr w:type="spellEnd"/>
      <w:r w:rsidRPr="00457A3B">
        <w:rPr>
          <w:sz w:val="24"/>
          <w:szCs w:val="24"/>
        </w:rPr>
        <w:t xml:space="preserve"> </w:t>
      </w:r>
      <w:proofErr w:type="spellStart"/>
      <w:r w:rsidRPr="00457A3B">
        <w:rPr>
          <w:sz w:val="24"/>
          <w:szCs w:val="24"/>
        </w:rPr>
        <w:t>untuk</w:t>
      </w:r>
      <w:proofErr w:type="spellEnd"/>
      <w:r w:rsidRPr="00457A3B">
        <w:rPr>
          <w:sz w:val="24"/>
          <w:szCs w:val="24"/>
        </w:rPr>
        <w:t xml:space="preserve"> </w:t>
      </w:r>
      <w:proofErr w:type="spellStart"/>
      <w:r w:rsidRPr="00457A3B">
        <w:rPr>
          <w:sz w:val="24"/>
          <w:szCs w:val="24"/>
        </w:rPr>
        <w:t>mengurangi</w:t>
      </w:r>
      <w:proofErr w:type="spellEnd"/>
      <w:r w:rsidRPr="00457A3B">
        <w:rPr>
          <w:sz w:val="24"/>
          <w:szCs w:val="24"/>
        </w:rPr>
        <w:t xml:space="preserve"> </w:t>
      </w:r>
      <w:proofErr w:type="spellStart"/>
      <w:r w:rsidRPr="00457A3B">
        <w:rPr>
          <w:sz w:val="24"/>
          <w:szCs w:val="24"/>
        </w:rPr>
        <w:t>keraguan</w:t>
      </w:r>
      <w:proofErr w:type="spellEnd"/>
      <w:r w:rsidRPr="00457A3B">
        <w:rPr>
          <w:sz w:val="24"/>
          <w:szCs w:val="24"/>
        </w:rPr>
        <w:t xml:space="preserve"> </w:t>
      </w:r>
      <w:proofErr w:type="spellStart"/>
      <w:r w:rsidRPr="00457A3B">
        <w:rPr>
          <w:sz w:val="24"/>
          <w:szCs w:val="24"/>
        </w:rPr>
        <w:t>dalam</w:t>
      </w:r>
      <w:proofErr w:type="spellEnd"/>
      <w:r w:rsidRPr="00457A3B">
        <w:rPr>
          <w:sz w:val="24"/>
          <w:szCs w:val="24"/>
        </w:rPr>
        <w:t xml:space="preserve"> </w:t>
      </w:r>
      <w:proofErr w:type="spellStart"/>
      <w:r w:rsidRPr="00457A3B">
        <w:rPr>
          <w:sz w:val="24"/>
          <w:szCs w:val="24"/>
        </w:rPr>
        <w:t>pengambilan</w:t>
      </w:r>
      <w:proofErr w:type="spellEnd"/>
      <w:r w:rsidRPr="00457A3B">
        <w:rPr>
          <w:sz w:val="24"/>
          <w:szCs w:val="24"/>
        </w:rPr>
        <w:t xml:space="preserve"> </w:t>
      </w:r>
      <w:proofErr w:type="spellStart"/>
      <w:r w:rsidRPr="00457A3B">
        <w:rPr>
          <w:sz w:val="24"/>
          <w:szCs w:val="24"/>
        </w:rPr>
        <w:t>keputusan</w:t>
      </w:r>
      <w:proofErr w:type="spellEnd"/>
      <w:r w:rsidRPr="00457A3B">
        <w:rPr>
          <w:sz w:val="24"/>
          <w:szCs w:val="24"/>
        </w:rPr>
        <w:t xml:space="preserve"> </w:t>
      </w:r>
      <w:proofErr w:type="spellStart"/>
      <w:r w:rsidRPr="00457A3B">
        <w:rPr>
          <w:sz w:val="24"/>
          <w:szCs w:val="24"/>
        </w:rPr>
        <w:t>pembelian</w:t>
      </w:r>
      <w:proofErr w:type="spellEnd"/>
      <w:r w:rsidRPr="00457A3B">
        <w:rPr>
          <w:sz w:val="24"/>
          <w:szCs w:val="24"/>
        </w:rPr>
        <w:t xml:space="preserve">, </w:t>
      </w:r>
      <w:proofErr w:type="spellStart"/>
      <w:r w:rsidRPr="00457A3B">
        <w:rPr>
          <w:sz w:val="24"/>
          <w:szCs w:val="24"/>
        </w:rPr>
        <w:t>menambahkan</w:t>
      </w:r>
      <w:proofErr w:type="spellEnd"/>
      <w:r w:rsidRPr="00457A3B">
        <w:rPr>
          <w:sz w:val="24"/>
          <w:szCs w:val="24"/>
        </w:rPr>
        <w:t xml:space="preserve"> </w:t>
      </w:r>
      <w:proofErr w:type="spellStart"/>
      <w:r w:rsidRPr="00457A3B">
        <w:rPr>
          <w:sz w:val="24"/>
          <w:szCs w:val="24"/>
        </w:rPr>
        <w:t>tekanan</w:t>
      </w:r>
      <w:proofErr w:type="spellEnd"/>
      <w:r w:rsidRPr="00457A3B">
        <w:rPr>
          <w:sz w:val="24"/>
          <w:szCs w:val="24"/>
        </w:rPr>
        <w:t xml:space="preserve"> </w:t>
      </w:r>
      <w:proofErr w:type="spellStart"/>
      <w:r w:rsidRPr="00457A3B">
        <w:rPr>
          <w:sz w:val="24"/>
          <w:szCs w:val="24"/>
        </w:rPr>
        <w:t>waktu</w:t>
      </w:r>
      <w:proofErr w:type="spellEnd"/>
      <w:r w:rsidRPr="00457A3B">
        <w:rPr>
          <w:sz w:val="24"/>
          <w:szCs w:val="24"/>
        </w:rPr>
        <w:t xml:space="preserve">, </w:t>
      </w:r>
      <w:proofErr w:type="spellStart"/>
      <w:r w:rsidRPr="00457A3B">
        <w:rPr>
          <w:sz w:val="24"/>
          <w:szCs w:val="24"/>
        </w:rPr>
        <w:t>serta</w:t>
      </w:r>
      <w:proofErr w:type="spellEnd"/>
      <w:r w:rsidRPr="00457A3B">
        <w:rPr>
          <w:sz w:val="24"/>
          <w:szCs w:val="24"/>
        </w:rPr>
        <w:t xml:space="preserve"> </w:t>
      </w:r>
      <w:proofErr w:type="spellStart"/>
      <w:r w:rsidRPr="00457A3B">
        <w:rPr>
          <w:sz w:val="24"/>
          <w:szCs w:val="24"/>
        </w:rPr>
        <w:t>memperluas</w:t>
      </w:r>
      <w:proofErr w:type="spellEnd"/>
      <w:r w:rsidRPr="00457A3B">
        <w:rPr>
          <w:sz w:val="24"/>
          <w:szCs w:val="24"/>
        </w:rPr>
        <w:t xml:space="preserve"> basis </w:t>
      </w:r>
      <w:proofErr w:type="spellStart"/>
      <w:r w:rsidRPr="00457A3B">
        <w:rPr>
          <w:sz w:val="24"/>
          <w:szCs w:val="24"/>
        </w:rPr>
        <w:t>pengguna</w:t>
      </w:r>
      <w:proofErr w:type="spellEnd"/>
      <w:r w:rsidRPr="00457A3B">
        <w:rPr>
          <w:sz w:val="24"/>
          <w:szCs w:val="24"/>
        </w:rPr>
        <w:t xml:space="preserve"> </w:t>
      </w:r>
      <w:proofErr w:type="spellStart"/>
      <w:r w:rsidRPr="00457A3B">
        <w:rPr>
          <w:sz w:val="24"/>
          <w:szCs w:val="24"/>
        </w:rPr>
        <w:t>melalui</w:t>
      </w:r>
      <w:proofErr w:type="spellEnd"/>
      <w:r w:rsidRPr="00457A3B">
        <w:rPr>
          <w:sz w:val="24"/>
          <w:szCs w:val="24"/>
        </w:rPr>
        <w:t xml:space="preserve"> </w:t>
      </w:r>
      <w:proofErr w:type="spellStart"/>
      <w:r w:rsidRPr="00457A3B">
        <w:rPr>
          <w:sz w:val="24"/>
          <w:szCs w:val="24"/>
        </w:rPr>
        <w:t>efek</w:t>
      </w:r>
      <w:proofErr w:type="spellEnd"/>
      <w:r w:rsidRPr="00457A3B">
        <w:rPr>
          <w:sz w:val="24"/>
          <w:szCs w:val="24"/>
        </w:rPr>
        <w:t xml:space="preserve"> </w:t>
      </w:r>
      <w:proofErr w:type="spellStart"/>
      <w:r w:rsidRPr="00457A3B">
        <w:rPr>
          <w:sz w:val="24"/>
          <w:szCs w:val="24"/>
        </w:rPr>
        <w:t>referensi</w:t>
      </w:r>
      <w:proofErr w:type="spellEnd"/>
      <w:r w:rsidRPr="00457A3B">
        <w:rPr>
          <w:sz w:val="24"/>
          <w:szCs w:val="24"/>
        </w:rPr>
        <w:t xml:space="preserve"> </w:t>
      </w:r>
      <w:proofErr w:type="spellStart"/>
      <w:r w:rsidRPr="00457A3B">
        <w:rPr>
          <w:sz w:val="24"/>
          <w:szCs w:val="24"/>
        </w:rPr>
        <w:t>dari</w:t>
      </w:r>
      <w:proofErr w:type="spellEnd"/>
      <w:r w:rsidRPr="00457A3B">
        <w:rPr>
          <w:sz w:val="24"/>
          <w:szCs w:val="24"/>
        </w:rPr>
        <w:t xml:space="preserve"> </w:t>
      </w:r>
      <w:proofErr w:type="spellStart"/>
      <w:r w:rsidRPr="00457A3B">
        <w:rPr>
          <w:sz w:val="24"/>
          <w:szCs w:val="24"/>
        </w:rPr>
        <w:t>pelanggan</w:t>
      </w:r>
      <w:proofErr w:type="spellEnd"/>
      <w:r w:rsidRPr="00457A3B">
        <w:rPr>
          <w:sz w:val="24"/>
          <w:szCs w:val="24"/>
        </w:rPr>
        <w:t xml:space="preserve"> </w:t>
      </w:r>
      <w:proofErr w:type="spellStart"/>
      <w:r w:rsidRPr="00457A3B">
        <w:rPr>
          <w:sz w:val="24"/>
          <w:szCs w:val="24"/>
        </w:rPr>
        <w:t>ke</w:t>
      </w:r>
      <w:proofErr w:type="spellEnd"/>
      <w:r w:rsidRPr="00457A3B">
        <w:rPr>
          <w:sz w:val="24"/>
          <w:szCs w:val="24"/>
        </w:rPr>
        <w:t xml:space="preserve"> </w:t>
      </w:r>
      <w:proofErr w:type="spellStart"/>
      <w:r w:rsidRPr="00457A3B">
        <w:rPr>
          <w:sz w:val="24"/>
          <w:szCs w:val="24"/>
        </w:rPr>
        <w:t>pelanggan</w:t>
      </w:r>
      <w:proofErr w:type="spellEnd"/>
      <w:r w:rsidRPr="00457A3B">
        <w:rPr>
          <w:sz w:val="24"/>
          <w:szCs w:val="24"/>
        </w:rPr>
        <w:t xml:space="preserve">. Selain </w:t>
      </w:r>
      <w:proofErr w:type="spellStart"/>
      <w:r w:rsidRPr="00457A3B">
        <w:rPr>
          <w:sz w:val="24"/>
          <w:szCs w:val="24"/>
        </w:rPr>
        <w:t>itu</w:t>
      </w:r>
      <w:proofErr w:type="spellEnd"/>
      <w:r w:rsidRPr="00457A3B">
        <w:rPr>
          <w:sz w:val="24"/>
          <w:szCs w:val="24"/>
        </w:rPr>
        <w:t xml:space="preserve">, </w:t>
      </w:r>
      <w:proofErr w:type="spellStart"/>
      <w:r w:rsidRPr="00457A3B">
        <w:rPr>
          <w:sz w:val="24"/>
          <w:szCs w:val="24"/>
        </w:rPr>
        <w:t>metode</w:t>
      </w:r>
      <w:proofErr w:type="spellEnd"/>
      <w:r w:rsidRPr="00457A3B">
        <w:rPr>
          <w:sz w:val="24"/>
          <w:szCs w:val="24"/>
        </w:rPr>
        <w:t xml:space="preserve"> </w:t>
      </w:r>
      <w:proofErr w:type="spellStart"/>
      <w:r w:rsidRPr="00457A3B">
        <w:rPr>
          <w:sz w:val="24"/>
          <w:szCs w:val="24"/>
        </w:rPr>
        <w:t>ini</w:t>
      </w:r>
      <w:proofErr w:type="spellEnd"/>
      <w:r w:rsidRPr="00457A3B">
        <w:rPr>
          <w:sz w:val="24"/>
          <w:szCs w:val="24"/>
        </w:rPr>
        <w:t xml:space="preserve"> juga </w:t>
      </w:r>
      <w:proofErr w:type="spellStart"/>
      <w:r w:rsidRPr="00457A3B">
        <w:rPr>
          <w:sz w:val="24"/>
          <w:szCs w:val="24"/>
        </w:rPr>
        <w:t>menghasilkan</w:t>
      </w:r>
      <w:proofErr w:type="spellEnd"/>
      <w:r w:rsidRPr="00457A3B">
        <w:rPr>
          <w:sz w:val="24"/>
          <w:szCs w:val="24"/>
        </w:rPr>
        <w:t xml:space="preserve"> data </w:t>
      </w:r>
      <w:proofErr w:type="spellStart"/>
      <w:r w:rsidRPr="00457A3B">
        <w:rPr>
          <w:sz w:val="24"/>
          <w:szCs w:val="24"/>
        </w:rPr>
        <w:t>keterlibatan</w:t>
      </w:r>
      <w:proofErr w:type="spellEnd"/>
      <w:r w:rsidRPr="00457A3B">
        <w:rPr>
          <w:sz w:val="24"/>
          <w:szCs w:val="24"/>
        </w:rPr>
        <w:t xml:space="preserve"> yang </w:t>
      </w:r>
      <w:proofErr w:type="spellStart"/>
      <w:r w:rsidRPr="00457A3B">
        <w:rPr>
          <w:sz w:val="24"/>
          <w:szCs w:val="24"/>
        </w:rPr>
        <w:t>berguna</w:t>
      </w:r>
      <w:proofErr w:type="spellEnd"/>
      <w:r w:rsidRPr="00457A3B">
        <w:rPr>
          <w:sz w:val="24"/>
          <w:szCs w:val="24"/>
        </w:rPr>
        <w:t xml:space="preserve"> </w:t>
      </w:r>
      <w:proofErr w:type="spellStart"/>
      <w:r w:rsidRPr="00457A3B">
        <w:rPr>
          <w:sz w:val="24"/>
          <w:szCs w:val="24"/>
        </w:rPr>
        <w:t>dalam</w:t>
      </w:r>
      <w:proofErr w:type="spellEnd"/>
      <w:r w:rsidRPr="00457A3B">
        <w:rPr>
          <w:sz w:val="24"/>
          <w:szCs w:val="24"/>
        </w:rPr>
        <w:t xml:space="preserve"> </w:t>
      </w:r>
      <w:proofErr w:type="spellStart"/>
      <w:r w:rsidRPr="00457A3B">
        <w:rPr>
          <w:sz w:val="24"/>
          <w:szCs w:val="24"/>
        </w:rPr>
        <w:t>merancang</w:t>
      </w:r>
      <w:proofErr w:type="spellEnd"/>
      <w:r w:rsidRPr="00457A3B">
        <w:rPr>
          <w:sz w:val="24"/>
          <w:szCs w:val="24"/>
        </w:rPr>
        <w:t xml:space="preserve"> </w:t>
      </w:r>
      <w:proofErr w:type="spellStart"/>
      <w:r w:rsidRPr="00457A3B">
        <w:rPr>
          <w:sz w:val="24"/>
          <w:szCs w:val="24"/>
        </w:rPr>
        <w:t>langkah</w:t>
      </w:r>
      <w:proofErr w:type="spellEnd"/>
      <w:r w:rsidRPr="00457A3B">
        <w:rPr>
          <w:sz w:val="24"/>
          <w:szCs w:val="24"/>
        </w:rPr>
        <w:t xml:space="preserve"> </w:t>
      </w:r>
      <w:proofErr w:type="spellStart"/>
      <w:r w:rsidRPr="00457A3B">
        <w:rPr>
          <w:sz w:val="24"/>
          <w:szCs w:val="24"/>
        </w:rPr>
        <w:t>pemasaran</w:t>
      </w:r>
      <w:proofErr w:type="spellEnd"/>
      <w:r w:rsidRPr="00457A3B">
        <w:rPr>
          <w:sz w:val="24"/>
          <w:szCs w:val="24"/>
        </w:rPr>
        <w:t xml:space="preserve"> </w:t>
      </w:r>
      <w:proofErr w:type="spellStart"/>
      <w:r w:rsidRPr="00457A3B">
        <w:rPr>
          <w:sz w:val="24"/>
          <w:szCs w:val="24"/>
        </w:rPr>
        <w:t>lanjutan</w:t>
      </w:r>
      <w:proofErr w:type="spellEnd"/>
      <w:r w:rsidRPr="00457A3B">
        <w:rPr>
          <w:sz w:val="24"/>
          <w:szCs w:val="24"/>
        </w:rPr>
        <w:t xml:space="preserve"> yang </w:t>
      </w:r>
      <w:proofErr w:type="spellStart"/>
      <w:r w:rsidRPr="00457A3B">
        <w:rPr>
          <w:sz w:val="24"/>
          <w:szCs w:val="24"/>
        </w:rPr>
        <w:t>lebih</w:t>
      </w:r>
      <w:proofErr w:type="spellEnd"/>
      <w:r w:rsidRPr="00457A3B">
        <w:rPr>
          <w:sz w:val="24"/>
          <w:szCs w:val="24"/>
        </w:rPr>
        <w:t xml:space="preserve"> </w:t>
      </w:r>
      <w:proofErr w:type="spellStart"/>
      <w:r w:rsidRPr="00457A3B">
        <w:rPr>
          <w:sz w:val="24"/>
          <w:szCs w:val="24"/>
        </w:rPr>
        <w:t>tepat</w:t>
      </w:r>
      <w:proofErr w:type="spellEnd"/>
      <w:r w:rsidRPr="00457A3B">
        <w:rPr>
          <w:sz w:val="24"/>
          <w:szCs w:val="24"/>
        </w:rPr>
        <w:t xml:space="preserve"> </w:t>
      </w:r>
      <w:proofErr w:type="spellStart"/>
      <w:r w:rsidRPr="00457A3B">
        <w:rPr>
          <w:sz w:val="24"/>
          <w:szCs w:val="24"/>
        </w:rPr>
        <w:t>sasaran</w:t>
      </w:r>
      <w:proofErr w:type="spellEnd"/>
      <w:r w:rsidRPr="00457A3B">
        <w:rPr>
          <w:sz w:val="24"/>
          <w:szCs w:val="24"/>
        </w:rPr>
        <w:t xml:space="preserve">. </w:t>
      </w:r>
      <w:proofErr w:type="spellStart"/>
      <w:r w:rsidRPr="00457A3B">
        <w:rPr>
          <w:sz w:val="24"/>
          <w:szCs w:val="24"/>
        </w:rPr>
        <w:t>Dengan</w:t>
      </w:r>
      <w:proofErr w:type="spellEnd"/>
      <w:r w:rsidRPr="00457A3B">
        <w:rPr>
          <w:sz w:val="24"/>
          <w:szCs w:val="24"/>
        </w:rPr>
        <w:t xml:space="preserve"> </w:t>
      </w:r>
      <w:proofErr w:type="spellStart"/>
      <w:r w:rsidRPr="00457A3B">
        <w:rPr>
          <w:sz w:val="24"/>
          <w:szCs w:val="24"/>
        </w:rPr>
        <w:t>peran</w:t>
      </w:r>
      <w:proofErr w:type="spellEnd"/>
      <w:r w:rsidRPr="00457A3B">
        <w:rPr>
          <w:sz w:val="24"/>
          <w:szCs w:val="24"/>
        </w:rPr>
        <w:t xml:space="preserve"> </w:t>
      </w:r>
      <w:proofErr w:type="spellStart"/>
      <w:r w:rsidRPr="00457A3B">
        <w:rPr>
          <w:sz w:val="24"/>
          <w:szCs w:val="24"/>
        </w:rPr>
        <w:t>ganda</w:t>
      </w:r>
      <w:proofErr w:type="spellEnd"/>
      <w:r w:rsidRPr="00457A3B">
        <w:rPr>
          <w:sz w:val="24"/>
          <w:szCs w:val="24"/>
        </w:rPr>
        <w:t xml:space="preserve"> </w:t>
      </w:r>
      <w:proofErr w:type="spellStart"/>
      <w:r w:rsidRPr="00457A3B">
        <w:rPr>
          <w:sz w:val="24"/>
          <w:szCs w:val="24"/>
        </w:rPr>
        <w:t>sebagai</w:t>
      </w:r>
      <w:proofErr w:type="spellEnd"/>
      <w:r w:rsidRPr="00457A3B">
        <w:rPr>
          <w:sz w:val="24"/>
          <w:szCs w:val="24"/>
        </w:rPr>
        <w:t xml:space="preserve"> </w:t>
      </w:r>
      <w:proofErr w:type="spellStart"/>
      <w:r w:rsidRPr="00457A3B">
        <w:rPr>
          <w:sz w:val="24"/>
          <w:szCs w:val="24"/>
        </w:rPr>
        <w:t>pemicu</w:t>
      </w:r>
      <w:proofErr w:type="spellEnd"/>
      <w:r w:rsidRPr="00457A3B">
        <w:rPr>
          <w:sz w:val="24"/>
          <w:szCs w:val="24"/>
        </w:rPr>
        <w:t xml:space="preserve"> </w:t>
      </w:r>
      <w:proofErr w:type="spellStart"/>
      <w:r w:rsidRPr="00457A3B">
        <w:rPr>
          <w:sz w:val="24"/>
          <w:szCs w:val="24"/>
        </w:rPr>
        <w:t>penjualan</w:t>
      </w:r>
      <w:proofErr w:type="spellEnd"/>
      <w:r w:rsidRPr="00457A3B">
        <w:rPr>
          <w:sz w:val="24"/>
          <w:szCs w:val="24"/>
        </w:rPr>
        <w:t xml:space="preserve"> dan </w:t>
      </w:r>
      <w:proofErr w:type="spellStart"/>
      <w:r w:rsidRPr="00457A3B">
        <w:rPr>
          <w:sz w:val="24"/>
          <w:szCs w:val="24"/>
        </w:rPr>
        <w:t>penguat</w:t>
      </w:r>
      <w:proofErr w:type="spellEnd"/>
      <w:r w:rsidRPr="00457A3B">
        <w:rPr>
          <w:sz w:val="24"/>
          <w:szCs w:val="24"/>
        </w:rPr>
        <w:t xml:space="preserve"> </w:t>
      </w:r>
      <w:proofErr w:type="spellStart"/>
      <w:r w:rsidRPr="00457A3B">
        <w:rPr>
          <w:sz w:val="24"/>
          <w:szCs w:val="24"/>
        </w:rPr>
        <w:t>hubungan</w:t>
      </w:r>
      <w:proofErr w:type="spellEnd"/>
      <w:r w:rsidRPr="00457A3B">
        <w:rPr>
          <w:sz w:val="24"/>
          <w:szCs w:val="24"/>
        </w:rPr>
        <w:t xml:space="preserve"> </w:t>
      </w:r>
      <w:proofErr w:type="spellStart"/>
      <w:r w:rsidRPr="00457A3B">
        <w:rPr>
          <w:sz w:val="24"/>
          <w:szCs w:val="24"/>
        </w:rPr>
        <w:t>jangka</w:t>
      </w:r>
      <w:proofErr w:type="spellEnd"/>
      <w:r w:rsidRPr="00457A3B">
        <w:rPr>
          <w:sz w:val="24"/>
          <w:szCs w:val="24"/>
        </w:rPr>
        <w:t xml:space="preserve"> </w:t>
      </w:r>
      <w:proofErr w:type="spellStart"/>
      <w:r w:rsidRPr="00457A3B">
        <w:rPr>
          <w:sz w:val="24"/>
          <w:szCs w:val="24"/>
        </w:rPr>
        <w:t>panjang</w:t>
      </w:r>
      <w:proofErr w:type="spellEnd"/>
      <w:r w:rsidRPr="00457A3B">
        <w:rPr>
          <w:sz w:val="24"/>
          <w:szCs w:val="24"/>
        </w:rPr>
        <w:t xml:space="preserve">, </w:t>
      </w:r>
      <w:proofErr w:type="spellStart"/>
      <w:r w:rsidRPr="00457A3B">
        <w:rPr>
          <w:sz w:val="24"/>
          <w:szCs w:val="24"/>
        </w:rPr>
        <w:t>pendekatan</w:t>
      </w:r>
      <w:proofErr w:type="spellEnd"/>
      <w:r w:rsidRPr="00457A3B">
        <w:rPr>
          <w:sz w:val="24"/>
          <w:szCs w:val="24"/>
        </w:rPr>
        <w:t xml:space="preserve"> </w:t>
      </w:r>
      <w:proofErr w:type="spellStart"/>
      <w:r w:rsidRPr="00457A3B">
        <w:rPr>
          <w:sz w:val="24"/>
          <w:szCs w:val="24"/>
        </w:rPr>
        <w:t>ini</w:t>
      </w:r>
      <w:proofErr w:type="spellEnd"/>
      <w:r w:rsidRPr="00457A3B">
        <w:rPr>
          <w:sz w:val="24"/>
          <w:szCs w:val="24"/>
        </w:rPr>
        <w:t xml:space="preserve"> </w:t>
      </w:r>
      <w:proofErr w:type="spellStart"/>
      <w:r w:rsidRPr="00457A3B">
        <w:rPr>
          <w:sz w:val="24"/>
          <w:szCs w:val="24"/>
        </w:rPr>
        <w:t>menjadi</w:t>
      </w:r>
      <w:proofErr w:type="spellEnd"/>
      <w:r w:rsidRPr="00457A3B">
        <w:rPr>
          <w:sz w:val="24"/>
          <w:szCs w:val="24"/>
        </w:rPr>
        <w:t xml:space="preserve"> salah </w:t>
      </w:r>
      <w:proofErr w:type="spellStart"/>
      <w:r w:rsidRPr="00457A3B">
        <w:rPr>
          <w:sz w:val="24"/>
          <w:szCs w:val="24"/>
        </w:rPr>
        <w:t>satu</w:t>
      </w:r>
      <w:proofErr w:type="spellEnd"/>
      <w:r w:rsidRPr="00457A3B">
        <w:rPr>
          <w:sz w:val="24"/>
          <w:szCs w:val="24"/>
        </w:rPr>
        <w:t xml:space="preserve"> </w:t>
      </w:r>
      <w:proofErr w:type="spellStart"/>
      <w:r w:rsidRPr="00457A3B">
        <w:rPr>
          <w:sz w:val="24"/>
          <w:szCs w:val="24"/>
        </w:rPr>
        <w:t>fondasi</w:t>
      </w:r>
      <w:proofErr w:type="spellEnd"/>
      <w:r w:rsidRPr="00457A3B">
        <w:rPr>
          <w:sz w:val="24"/>
          <w:szCs w:val="24"/>
        </w:rPr>
        <w:t xml:space="preserve"> </w:t>
      </w:r>
      <w:proofErr w:type="spellStart"/>
      <w:r w:rsidRPr="00457A3B">
        <w:rPr>
          <w:sz w:val="24"/>
          <w:szCs w:val="24"/>
        </w:rPr>
        <w:t>utama</w:t>
      </w:r>
      <w:proofErr w:type="spellEnd"/>
      <w:r w:rsidRPr="00457A3B">
        <w:rPr>
          <w:sz w:val="24"/>
          <w:szCs w:val="24"/>
        </w:rPr>
        <w:t xml:space="preserve"> </w:t>
      </w:r>
      <w:proofErr w:type="spellStart"/>
      <w:r w:rsidRPr="00457A3B">
        <w:rPr>
          <w:sz w:val="24"/>
          <w:szCs w:val="24"/>
        </w:rPr>
        <w:t>dalam</w:t>
      </w:r>
      <w:proofErr w:type="spellEnd"/>
      <w:r w:rsidRPr="00457A3B">
        <w:rPr>
          <w:sz w:val="24"/>
          <w:szCs w:val="24"/>
        </w:rPr>
        <w:t xml:space="preserve"> </w:t>
      </w:r>
      <w:proofErr w:type="spellStart"/>
      <w:r w:rsidRPr="00457A3B">
        <w:rPr>
          <w:sz w:val="24"/>
          <w:szCs w:val="24"/>
        </w:rPr>
        <w:t>kegiatan</w:t>
      </w:r>
      <w:proofErr w:type="spellEnd"/>
      <w:r w:rsidRPr="00457A3B">
        <w:rPr>
          <w:sz w:val="24"/>
          <w:szCs w:val="24"/>
        </w:rPr>
        <w:t xml:space="preserve"> </w:t>
      </w:r>
      <w:proofErr w:type="spellStart"/>
      <w:r w:rsidRPr="00457A3B">
        <w:rPr>
          <w:sz w:val="24"/>
          <w:szCs w:val="24"/>
        </w:rPr>
        <w:t>promosi</w:t>
      </w:r>
      <w:proofErr w:type="spellEnd"/>
      <w:r w:rsidRPr="00457A3B">
        <w:rPr>
          <w:sz w:val="24"/>
          <w:szCs w:val="24"/>
        </w:rPr>
        <w:t xml:space="preserve"> </w:t>
      </w:r>
      <w:proofErr w:type="spellStart"/>
      <w:r w:rsidRPr="00457A3B">
        <w:rPr>
          <w:sz w:val="24"/>
          <w:szCs w:val="24"/>
        </w:rPr>
        <w:t>berbasis</w:t>
      </w:r>
      <w:proofErr w:type="spellEnd"/>
      <w:r w:rsidRPr="00457A3B">
        <w:rPr>
          <w:sz w:val="24"/>
          <w:szCs w:val="24"/>
        </w:rPr>
        <w:t xml:space="preserve"> </w:t>
      </w:r>
      <w:proofErr w:type="spellStart"/>
      <w:r w:rsidRPr="00457A3B">
        <w:rPr>
          <w:sz w:val="24"/>
          <w:szCs w:val="24"/>
        </w:rPr>
        <w:t>teknologi</w:t>
      </w:r>
      <w:proofErr w:type="spellEnd"/>
      <w:r w:rsidRPr="00457A3B">
        <w:rPr>
          <w:sz w:val="24"/>
          <w:szCs w:val="24"/>
        </w:rPr>
        <w:t xml:space="preserve"> </w:t>
      </w:r>
      <w:proofErr w:type="spellStart"/>
      <w:r w:rsidRPr="00457A3B">
        <w:rPr>
          <w:sz w:val="24"/>
          <w:szCs w:val="24"/>
        </w:rPr>
        <w:t>saat</w:t>
      </w:r>
      <w:proofErr w:type="spellEnd"/>
      <w:r w:rsidRPr="00457A3B">
        <w:rPr>
          <w:sz w:val="24"/>
          <w:szCs w:val="24"/>
        </w:rPr>
        <w:t xml:space="preserve"> </w:t>
      </w:r>
      <w:proofErr w:type="spellStart"/>
      <w:r w:rsidRPr="00457A3B">
        <w:rPr>
          <w:sz w:val="24"/>
          <w:szCs w:val="24"/>
        </w:rPr>
        <w:t>ini</w:t>
      </w:r>
      <w:proofErr w:type="spellEnd"/>
      <w:r w:rsidRPr="00457A3B">
        <w:rPr>
          <w:sz w:val="24"/>
          <w:szCs w:val="24"/>
        </w:rPr>
        <w:t>.</w:t>
      </w:r>
    </w:p>
    <w:p w14:paraId="63C675BD" w14:textId="77777777" w:rsidR="00E5433B" w:rsidRDefault="00E5433B" w:rsidP="00E5433B">
      <w:pPr>
        <w:pBdr>
          <w:top w:val="nil"/>
          <w:left w:val="nil"/>
          <w:bottom w:val="nil"/>
          <w:right w:val="nil"/>
          <w:between w:val="nil"/>
        </w:pBdr>
        <w:ind w:right="13"/>
        <w:jc w:val="both"/>
        <w:rPr>
          <w:sz w:val="24"/>
          <w:szCs w:val="24"/>
        </w:rPr>
      </w:pPr>
    </w:p>
    <w:p w14:paraId="391E7593" w14:textId="18D5F937" w:rsidR="00A4499E" w:rsidRPr="00E5433B" w:rsidRDefault="00A4499E" w:rsidP="00E5433B">
      <w:pPr>
        <w:pBdr>
          <w:top w:val="nil"/>
          <w:left w:val="nil"/>
          <w:bottom w:val="nil"/>
          <w:right w:val="nil"/>
          <w:between w:val="nil"/>
        </w:pBdr>
        <w:ind w:right="13"/>
        <w:jc w:val="both"/>
        <w:rPr>
          <w:b/>
          <w:bCs/>
          <w:sz w:val="24"/>
          <w:szCs w:val="24"/>
        </w:rPr>
      </w:pPr>
      <w:proofErr w:type="spellStart"/>
      <w:r w:rsidRPr="00E5433B">
        <w:rPr>
          <w:b/>
          <w:bCs/>
          <w:sz w:val="24"/>
          <w:szCs w:val="24"/>
        </w:rPr>
        <w:t>Hipotesis</w:t>
      </w:r>
      <w:proofErr w:type="spellEnd"/>
      <w:r w:rsidRPr="00E5433B">
        <w:rPr>
          <w:b/>
          <w:bCs/>
          <w:sz w:val="24"/>
          <w:szCs w:val="24"/>
        </w:rPr>
        <w:t xml:space="preserve"> </w:t>
      </w:r>
      <w:proofErr w:type="spellStart"/>
      <w:r w:rsidRPr="00E5433B">
        <w:rPr>
          <w:b/>
          <w:bCs/>
          <w:sz w:val="24"/>
          <w:szCs w:val="24"/>
        </w:rPr>
        <w:t>Penelitian</w:t>
      </w:r>
      <w:proofErr w:type="spellEnd"/>
    </w:p>
    <w:p w14:paraId="60915C2C" w14:textId="77777777" w:rsidR="00A4499E" w:rsidRPr="00457A3B" w:rsidRDefault="00A4499E" w:rsidP="00E5433B">
      <w:pPr>
        <w:pBdr>
          <w:top w:val="nil"/>
          <w:left w:val="nil"/>
          <w:bottom w:val="nil"/>
          <w:right w:val="nil"/>
          <w:between w:val="nil"/>
        </w:pBdr>
        <w:ind w:right="13" w:firstLine="538"/>
        <w:jc w:val="both"/>
        <w:rPr>
          <w:sz w:val="24"/>
          <w:szCs w:val="24"/>
        </w:rPr>
      </w:pPr>
      <w:proofErr w:type="spellStart"/>
      <w:r w:rsidRPr="00457A3B">
        <w:rPr>
          <w:sz w:val="24"/>
          <w:szCs w:val="24"/>
        </w:rPr>
        <w:t>Hipotesis</w:t>
      </w:r>
      <w:proofErr w:type="spellEnd"/>
      <w:r w:rsidRPr="00457A3B">
        <w:rPr>
          <w:sz w:val="24"/>
          <w:szCs w:val="24"/>
        </w:rPr>
        <w:t xml:space="preserve"> </w:t>
      </w:r>
      <w:proofErr w:type="spellStart"/>
      <w:r w:rsidRPr="00457A3B">
        <w:rPr>
          <w:sz w:val="24"/>
          <w:szCs w:val="24"/>
        </w:rPr>
        <w:t>adalah</w:t>
      </w:r>
      <w:proofErr w:type="spellEnd"/>
      <w:r w:rsidRPr="00457A3B">
        <w:rPr>
          <w:sz w:val="24"/>
          <w:szCs w:val="24"/>
        </w:rPr>
        <w:t xml:space="preserve"> </w:t>
      </w:r>
      <w:proofErr w:type="spellStart"/>
      <w:r w:rsidRPr="00457A3B">
        <w:rPr>
          <w:sz w:val="24"/>
          <w:szCs w:val="24"/>
        </w:rPr>
        <w:t>pernyataan</w:t>
      </w:r>
      <w:proofErr w:type="spellEnd"/>
      <w:r w:rsidRPr="00457A3B">
        <w:rPr>
          <w:sz w:val="24"/>
          <w:szCs w:val="24"/>
        </w:rPr>
        <w:t xml:space="preserve"> </w:t>
      </w:r>
      <w:proofErr w:type="spellStart"/>
      <w:r w:rsidRPr="00457A3B">
        <w:rPr>
          <w:sz w:val="24"/>
          <w:szCs w:val="24"/>
        </w:rPr>
        <w:t>awal</w:t>
      </w:r>
      <w:proofErr w:type="spellEnd"/>
      <w:r w:rsidRPr="00457A3B">
        <w:rPr>
          <w:sz w:val="24"/>
          <w:szCs w:val="24"/>
        </w:rPr>
        <w:t xml:space="preserve"> yang </w:t>
      </w:r>
      <w:proofErr w:type="spellStart"/>
      <w:r w:rsidRPr="00457A3B">
        <w:rPr>
          <w:sz w:val="24"/>
          <w:szCs w:val="24"/>
        </w:rPr>
        <w:t>bersifat</w:t>
      </w:r>
      <w:proofErr w:type="spellEnd"/>
      <w:r w:rsidRPr="00457A3B">
        <w:rPr>
          <w:sz w:val="24"/>
          <w:szCs w:val="24"/>
        </w:rPr>
        <w:t xml:space="preserve"> </w:t>
      </w:r>
      <w:proofErr w:type="spellStart"/>
      <w:r w:rsidRPr="00457A3B">
        <w:rPr>
          <w:sz w:val="24"/>
          <w:szCs w:val="24"/>
        </w:rPr>
        <w:t>tentatif</w:t>
      </w:r>
      <w:proofErr w:type="spellEnd"/>
      <w:r w:rsidRPr="00457A3B">
        <w:rPr>
          <w:sz w:val="24"/>
          <w:szCs w:val="24"/>
        </w:rPr>
        <w:t xml:space="preserve"> dan </w:t>
      </w:r>
      <w:proofErr w:type="spellStart"/>
      <w:r w:rsidRPr="00457A3B">
        <w:rPr>
          <w:sz w:val="24"/>
          <w:szCs w:val="24"/>
        </w:rPr>
        <w:t>perlu</w:t>
      </w:r>
      <w:proofErr w:type="spellEnd"/>
      <w:r w:rsidRPr="00457A3B">
        <w:rPr>
          <w:sz w:val="24"/>
          <w:szCs w:val="24"/>
        </w:rPr>
        <w:t xml:space="preserve"> </w:t>
      </w:r>
      <w:proofErr w:type="spellStart"/>
      <w:r w:rsidRPr="00457A3B">
        <w:rPr>
          <w:sz w:val="24"/>
          <w:szCs w:val="24"/>
        </w:rPr>
        <w:t>dibuktikan</w:t>
      </w:r>
      <w:proofErr w:type="spellEnd"/>
      <w:r w:rsidRPr="00457A3B">
        <w:rPr>
          <w:sz w:val="24"/>
          <w:szCs w:val="24"/>
        </w:rPr>
        <w:t xml:space="preserve"> </w:t>
      </w:r>
      <w:proofErr w:type="spellStart"/>
      <w:r w:rsidRPr="00457A3B">
        <w:rPr>
          <w:sz w:val="24"/>
          <w:szCs w:val="24"/>
        </w:rPr>
        <w:t>melalui</w:t>
      </w:r>
      <w:proofErr w:type="spellEnd"/>
      <w:r w:rsidRPr="00457A3B">
        <w:rPr>
          <w:sz w:val="24"/>
          <w:szCs w:val="24"/>
        </w:rPr>
        <w:t xml:space="preserve"> proses </w:t>
      </w:r>
      <w:proofErr w:type="spellStart"/>
      <w:r w:rsidRPr="00457A3B">
        <w:rPr>
          <w:sz w:val="24"/>
          <w:szCs w:val="24"/>
        </w:rPr>
        <w:t>observasi</w:t>
      </w:r>
      <w:proofErr w:type="spellEnd"/>
      <w:r w:rsidRPr="00457A3B">
        <w:rPr>
          <w:sz w:val="24"/>
          <w:szCs w:val="24"/>
        </w:rPr>
        <w:t xml:space="preserve"> dan </w:t>
      </w:r>
      <w:proofErr w:type="spellStart"/>
      <w:r w:rsidRPr="00457A3B">
        <w:rPr>
          <w:sz w:val="24"/>
          <w:szCs w:val="24"/>
        </w:rPr>
        <w:t>analisis</w:t>
      </w:r>
      <w:proofErr w:type="spellEnd"/>
      <w:r w:rsidRPr="00457A3B">
        <w:rPr>
          <w:sz w:val="24"/>
          <w:szCs w:val="24"/>
        </w:rPr>
        <w:t xml:space="preserve"> </w:t>
      </w:r>
      <w:proofErr w:type="spellStart"/>
      <w:r w:rsidRPr="00457A3B">
        <w:rPr>
          <w:sz w:val="24"/>
          <w:szCs w:val="24"/>
        </w:rPr>
        <w:t>informasi</w:t>
      </w:r>
      <w:proofErr w:type="spellEnd"/>
      <w:r w:rsidRPr="00457A3B">
        <w:rPr>
          <w:sz w:val="24"/>
          <w:szCs w:val="24"/>
        </w:rPr>
        <w:t xml:space="preserve"> </w:t>
      </w:r>
      <w:proofErr w:type="spellStart"/>
      <w:r w:rsidRPr="00457A3B">
        <w:rPr>
          <w:sz w:val="24"/>
          <w:szCs w:val="24"/>
        </w:rPr>
        <w:t>secara</w:t>
      </w:r>
      <w:proofErr w:type="spellEnd"/>
      <w:r w:rsidRPr="00457A3B">
        <w:rPr>
          <w:sz w:val="24"/>
          <w:szCs w:val="24"/>
        </w:rPr>
        <w:t xml:space="preserve"> </w:t>
      </w:r>
      <w:proofErr w:type="spellStart"/>
      <w:r w:rsidRPr="00457A3B">
        <w:rPr>
          <w:sz w:val="24"/>
          <w:szCs w:val="24"/>
        </w:rPr>
        <w:t>mendalam</w:t>
      </w:r>
      <w:proofErr w:type="spellEnd"/>
      <w:r w:rsidRPr="00457A3B">
        <w:rPr>
          <w:sz w:val="24"/>
          <w:szCs w:val="24"/>
        </w:rPr>
        <w:t xml:space="preserve">. </w:t>
      </w:r>
      <w:proofErr w:type="spellStart"/>
      <w:r w:rsidRPr="00457A3B">
        <w:rPr>
          <w:sz w:val="24"/>
          <w:szCs w:val="24"/>
        </w:rPr>
        <w:t>Merujuk</w:t>
      </w:r>
      <w:proofErr w:type="spellEnd"/>
      <w:r w:rsidRPr="00457A3B">
        <w:rPr>
          <w:sz w:val="24"/>
          <w:szCs w:val="24"/>
        </w:rPr>
        <w:t xml:space="preserve"> pada </w:t>
      </w:r>
      <w:proofErr w:type="spellStart"/>
      <w:r w:rsidRPr="00457A3B">
        <w:rPr>
          <w:sz w:val="24"/>
          <w:szCs w:val="24"/>
        </w:rPr>
        <w:t>landasan</w:t>
      </w:r>
      <w:proofErr w:type="spellEnd"/>
      <w:r w:rsidRPr="00457A3B">
        <w:rPr>
          <w:sz w:val="24"/>
          <w:szCs w:val="24"/>
        </w:rPr>
        <w:t xml:space="preserve"> </w:t>
      </w:r>
      <w:proofErr w:type="spellStart"/>
      <w:r w:rsidRPr="00457A3B">
        <w:rPr>
          <w:sz w:val="24"/>
          <w:szCs w:val="24"/>
        </w:rPr>
        <w:t>konseptual</w:t>
      </w:r>
      <w:proofErr w:type="spellEnd"/>
      <w:r w:rsidRPr="00457A3B">
        <w:rPr>
          <w:sz w:val="24"/>
          <w:szCs w:val="24"/>
        </w:rPr>
        <w:t xml:space="preserve"> yang </w:t>
      </w:r>
      <w:proofErr w:type="spellStart"/>
      <w:r w:rsidRPr="00457A3B">
        <w:rPr>
          <w:sz w:val="24"/>
          <w:szCs w:val="24"/>
        </w:rPr>
        <w:t>telah</w:t>
      </w:r>
      <w:proofErr w:type="spellEnd"/>
      <w:r w:rsidRPr="00457A3B">
        <w:rPr>
          <w:sz w:val="24"/>
          <w:szCs w:val="24"/>
        </w:rPr>
        <w:t xml:space="preserve"> </w:t>
      </w:r>
      <w:proofErr w:type="spellStart"/>
      <w:r w:rsidRPr="00457A3B">
        <w:rPr>
          <w:sz w:val="24"/>
          <w:szCs w:val="24"/>
        </w:rPr>
        <w:t>disusun</w:t>
      </w:r>
      <w:proofErr w:type="spellEnd"/>
      <w:r w:rsidRPr="00457A3B">
        <w:rPr>
          <w:sz w:val="24"/>
          <w:szCs w:val="24"/>
        </w:rPr>
        <w:t xml:space="preserve">, </w:t>
      </w:r>
      <w:proofErr w:type="spellStart"/>
      <w:r w:rsidRPr="00457A3B">
        <w:rPr>
          <w:sz w:val="24"/>
          <w:szCs w:val="24"/>
        </w:rPr>
        <w:t>maka</w:t>
      </w:r>
      <w:proofErr w:type="spellEnd"/>
      <w:r w:rsidRPr="00457A3B">
        <w:rPr>
          <w:sz w:val="24"/>
          <w:szCs w:val="24"/>
        </w:rPr>
        <w:t xml:space="preserve"> </w:t>
      </w:r>
      <w:proofErr w:type="spellStart"/>
      <w:r w:rsidRPr="00457A3B">
        <w:rPr>
          <w:sz w:val="24"/>
          <w:szCs w:val="24"/>
        </w:rPr>
        <w:t>pernyataan</w:t>
      </w:r>
      <w:proofErr w:type="spellEnd"/>
      <w:r w:rsidRPr="00457A3B">
        <w:rPr>
          <w:sz w:val="24"/>
          <w:szCs w:val="24"/>
        </w:rPr>
        <w:t xml:space="preserve"> </w:t>
      </w:r>
      <w:proofErr w:type="spellStart"/>
      <w:r w:rsidRPr="00457A3B">
        <w:rPr>
          <w:sz w:val="24"/>
          <w:szCs w:val="24"/>
        </w:rPr>
        <w:t>dugaan</w:t>
      </w:r>
      <w:proofErr w:type="spellEnd"/>
      <w:r w:rsidRPr="00457A3B">
        <w:rPr>
          <w:sz w:val="24"/>
          <w:szCs w:val="24"/>
        </w:rPr>
        <w:t xml:space="preserve"> </w:t>
      </w:r>
      <w:proofErr w:type="spellStart"/>
      <w:r w:rsidRPr="00457A3B">
        <w:rPr>
          <w:sz w:val="24"/>
          <w:szCs w:val="24"/>
        </w:rPr>
        <w:t>dalam</w:t>
      </w:r>
      <w:proofErr w:type="spellEnd"/>
      <w:r w:rsidRPr="00457A3B">
        <w:rPr>
          <w:sz w:val="24"/>
          <w:szCs w:val="24"/>
        </w:rPr>
        <w:t xml:space="preserve"> </w:t>
      </w:r>
      <w:proofErr w:type="spellStart"/>
      <w:r w:rsidRPr="00457A3B">
        <w:rPr>
          <w:sz w:val="24"/>
          <w:szCs w:val="24"/>
        </w:rPr>
        <w:t>studi</w:t>
      </w:r>
      <w:proofErr w:type="spellEnd"/>
      <w:r w:rsidRPr="00457A3B">
        <w:rPr>
          <w:sz w:val="24"/>
          <w:szCs w:val="24"/>
        </w:rPr>
        <w:t xml:space="preserve"> </w:t>
      </w:r>
      <w:proofErr w:type="spellStart"/>
      <w:r w:rsidRPr="00457A3B">
        <w:rPr>
          <w:sz w:val="24"/>
          <w:szCs w:val="24"/>
        </w:rPr>
        <w:t>ini</w:t>
      </w:r>
      <w:proofErr w:type="spellEnd"/>
      <w:r w:rsidRPr="00457A3B">
        <w:rPr>
          <w:sz w:val="24"/>
          <w:szCs w:val="24"/>
        </w:rPr>
        <w:t xml:space="preserve"> </w:t>
      </w:r>
      <w:proofErr w:type="spellStart"/>
      <w:r w:rsidRPr="00457A3B">
        <w:rPr>
          <w:sz w:val="24"/>
          <w:szCs w:val="24"/>
        </w:rPr>
        <w:t>dapat</w:t>
      </w:r>
      <w:proofErr w:type="spellEnd"/>
      <w:r w:rsidRPr="00457A3B">
        <w:rPr>
          <w:sz w:val="24"/>
          <w:szCs w:val="24"/>
        </w:rPr>
        <w:t xml:space="preserve"> </w:t>
      </w:r>
      <w:proofErr w:type="spellStart"/>
      <w:r w:rsidRPr="00457A3B">
        <w:rPr>
          <w:sz w:val="24"/>
          <w:szCs w:val="24"/>
        </w:rPr>
        <w:t>dirumuskan</w:t>
      </w:r>
      <w:proofErr w:type="spellEnd"/>
      <w:r w:rsidRPr="00457A3B">
        <w:rPr>
          <w:sz w:val="24"/>
          <w:szCs w:val="24"/>
        </w:rPr>
        <w:t xml:space="preserve"> </w:t>
      </w:r>
      <w:proofErr w:type="spellStart"/>
      <w:r w:rsidRPr="00457A3B">
        <w:rPr>
          <w:sz w:val="24"/>
          <w:szCs w:val="24"/>
        </w:rPr>
        <w:t>sebagai</w:t>
      </w:r>
      <w:proofErr w:type="spellEnd"/>
      <w:r w:rsidRPr="00457A3B">
        <w:rPr>
          <w:sz w:val="24"/>
          <w:szCs w:val="24"/>
        </w:rPr>
        <w:t xml:space="preserve"> </w:t>
      </w:r>
      <w:proofErr w:type="spellStart"/>
      <w:r w:rsidRPr="00457A3B">
        <w:rPr>
          <w:sz w:val="24"/>
          <w:szCs w:val="24"/>
        </w:rPr>
        <w:t>berikut</w:t>
      </w:r>
      <w:proofErr w:type="spellEnd"/>
      <w:r w:rsidRPr="00457A3B">
        <w:rPr>
          <w:sz w:val="24"/>
          <w:szCs w:val="24"/>
        </w:rPr>
        <w:t>:</w:t>
      </w:r>
    </w:p>
    <w:p w14:paraId="4389E0AC" w14:textId="00082EAF" w:rsidR="00A4499E" w:rsidRPr="00457A3B" w:rsidRDefault="00A4499E" w:rsidP="00E5433B">
      <w:pPr>
        <w:ind w:left="426" w:right="13" w:hanging="426"/>
        <w:jc w:val="both"/>
        <w:rPr>
          <w:rFonts w:eastAsia="Times New Roman"/>
          <w:sz w:val="24"/>
          <w:szCs w:val="24"/>
        </w:rPr>
      </w:pPr>
      <w:r w:rsidRPr="00457A3B">
        <w:rPr>
          <w:rFonts w:eastAsia="Times New Roman"/>
          <w:sz w:val="24"/>
          <w:szCs w:val="24"/>
        </w:rPr>
        <w:t>H</w:t>
      </w:r>
      <w:r w:rsidRPr="00457A3B">
        <w:rPr>
          <w:rFonts w:eastAsia="Times New Roman"/>
          <w:sz w:val="24"/>
          <w:szCs w:val="24"/>
          <w:vertAlign w:val="subscript"/>
        </w:rPr>
        <w:t>1</w:t>
      </w:r>
      <w:r w:rsidRPr="00457A3B">
        <w:rPr>
          <w:rFonts w:eastAsia="Times New Roman"/>
          <w:sz w:val="24"/>
          <w:szCs w:val="24"/>
        </w:rPr>
        <w:t>:</w:t>
      </w:r>
      <w:r w:rsidR="00E5433B">
        <w:rPr>
          <w:rFonts w:eastAsia="Times New Roman"/>
          <w:sz w:val="24"/>
          <w:szCs w:val="24"/>
        </w:rPr>
        <w:t xml:space="preserve"> </w:t>
      </w:r>
      <w:proofErr w:type="spellStart"/>
      <w:r w:rsidRPr="00457A3B">
        <w:rPr>
          <w:sz w:val="24"/>
          <w:szCs w:val="24"/>
        </w:rPr>
        <w:t>Distribusi</w:t>
      </w:r>
      <w:proofErr w:type="spellEnd"/>
      <w:r w:rsidRPr="00457A3B">
        <w:rPr>
          <w:sz w:val="24"/>
          <w:szCs w:val="24"/>
        </w:rPr>
        <w:t xml:space="preserve"> </w:t>
      </w:r>
      <w:proofErr w:type="spellStart"/>
      <w:r w:rsidRPr="00457A3B">
        <w:rPr>
          <w:sz w:val="24"/>
          <w:szCs w:val="24"/>
        </w:rPr>
        <w:t>voucer</w:t>
      </w:r>
      <w:proofErr w:type="spellEnd"/>
      <w:r w:rsidRPr="00457A3B">
        <w:rPr>
          <w:sz w:val="24"/>
          <w:szCs w:val="24"/>
        </w:rPr>
        <w:t xml:space="preserve"> </w:t>
      </w:r>
      <w:proofErr w:type="spellStart"/>
      <w:r w:rsidRPr="00457A3B">
        <w:rPr>
          <w:sz w:val="24"/>
          <w:szCs w:val="24"/>
        </w:rPr>
        <w:t>diskon</w:t>
      </w:r>
      <w:proofErr w:type="spellEnd"/>
      <w:r w:rsidRPr="00457A3B">
        <w:rPr>
          <w:sz w:val="24"/>
          <w:szCs w:val="24"/>
        </w:rPr>
        <w:t xml:space="preserve"> (X1) </w:t>
      </w:r>
      <w:proofErr w:type="spellStart"/>
      <w:r w:rsidRPr="00457A3B">
        <w:rPr>
          <w:sz w:val="24"/>
          <w:szCs w:val="24"/>
        </w:rPr>
        <w:t>memiliki</w:t>
      </w:r>
      <w:proofErr w:type="spellEnd"/>
      <w:r w:rsidRPr="00457A3B">
        <w:rPr>
          <w:sz w:val="24"/>
          <w:szCs w:val="24"/>
        </w:rPr>
        <w:t xml:space="preserve"> </w:t>
      </w:r>
      <w:proofErr w:type="spellStart"/>
      <w:r w:rsidRPr="00457A3B">
        <w:rPr>
          <w:sz w:val="24"/>
          <w:szCs w:val="24"/>
        </w:rPr>
        <w:t>dampak</w:t>
      </w:r>
      <w:proofErr w:type="spellEnd"/>
      <w:r w:rsidRPr="00457A3B">
        <w:rPr>
          <w:sz w:val="24"/>
          <w:szCs w:val="24"/>
        </w:rPr>
        <w:t xml:space="preserve"> </w:t>
      </w:r>
      <w:proofErr w:type="spellStart"/>
      <w:r w:rsidRPr="00457A3B">
        <w:rPr>
          <w:sz w:val="24"/>
          <w:szCs w:val="24"/>
        </w:rPr>
        <w:t>secara</w:t>
      </w:r>
      <w:proofErr w:type="spellEnd"/>
      <w:r w:rsidRPr="00457A3B">
        <w:rPr>
          <w:sz w:val="24"/>
          <w:szCs w:val="24"/>
        </w:rPr>
        <w:t xml:space="preserve"> </w:t>
      </w:r>
      <w:proofErr w:type="spellStart"/>
      <w:r w:rsidRPr="00457A3B">
        <w:rPr>
          <w:sz w:val="24"/>
          <w:szCs w:val="24"/>
        </w:rPr>
        <w:t>individu</w:t>
      </w:r>
      <w:proofErr w:type="spellEnd"/>
      <w:r w:rsidRPr="00457A3B">
        <w:rPr>
          <w:sz w:val="24"/>
          <w:szCs w:val="24"/>
        </w:rPr>
        <w:t xml:space="preserve"> </w:t>
      </w:r>
      <w:proofErr w:type="spellStart"/>
      <w:r w:rsidRPr="00457A3B">
        <w:rPr>
          <w:sz w:val="24"/>
          <w:szCs w:val="24"/>
        </w:rPr>
        <w:t>terhadap</w:t>
      </w:r>
      <w:proofErr w:type="spellEnd"/>
      <w:r w:rsidRPr="00457A3B">
        <w:rPr>
          <w:sz w:val="24"/>
          <w:szCs w:val="24"/>
        </w:rPr>
        <w:t xml:space="preserve"> </w:t>
      </w:r>
      <w:proofErr w:type="spellStart"/>
      <w:r w:rsidRPr="00457A3B">
        <w:rPr>
          <w:sz w:val="24"/>
          <w:szCs w:val="24"/>
        </w:rPr>
        <w:t>ketertarikan</w:t>
      </w:r>
      <w:proofErr w:type="spellEnd"/>
      <w:r w:rsidRPr="00457A3B">
        <w:rPr>
          <w:sz w:val="24"/>
          <w:szCs w:val="24"/>
        </w:rPr>
        <w:t xml:space="preserve"> </w:t>
      </w:r>
      <w:proofErr w:type="spellStart"/>
      <w:r w:rsidRPr="00457A3B">
        <w:rPr>
          <w:sz w:val="24"/>
          <w:szCs w:val="24"/>
        </w:rPr>
        <w:t>dalam</w:t>
      </w:r>
      <w:proofErr w:type="spellEnd"/>
      <w:r w:rsidRPr="00457A3B">
        <w:rPr>
          <w:sz w:val="24"/>
          <w:szCs w:val="24"/>
        </w:rPr>
        <w:t xml:space="preserve"> </w:t>
      </w:r>
      <w:proofErr w:type="spellStart"/>
      <w:r w:rsidRPr="00457A3B">
        <w:rPr>
          <w:sz w:val="24"/>
          <w:szCs w:val="24"/>
        </w:rPr>
        <w:t>memanfaatkan</w:t>
      </w:r>
      <w:proofErr w:type="spellEnd"/>
      <w:r w:rsidRPr="00457A3B">
        <w:rPr>
          <w:sz w:val="24"/>
          <w:szCs w:val="24"/>
        </w:rPr>
        <w:t xml:space="preserve"> </w:t>
      </w:r>
      <w:proofErr w:type="spellStart"/>
      <w:r w:rsidRPr="00457A3B">
        <w:rPr>
          <w:sz w:val="24"/>
          <w:szCs w:val="24"/>
        </w:rPr>
        <w:t>layanan</w:t>
      </w:r>
      <w:proofErr w:type="spellEnd"/>
      <w:r w:rsidRPr="00457A3B">
        <w:rPr>
          <w:sz w:val="24"/>
          <w:szCs w:val="24"/>
        </w:rPr>
        <w:t xml:space="preserve"> </w:t>
      </w:r>
      <w:proofErr w:type="spellStart"/>
      <w:r w:rsidRPr="00457A3B">
        <w:rPr>
          <w:sz w:val="24"/>
          <w:szCs w:val="24"/>
        </w:rPr>
        <w:t>transportasi</w:t>
      </w:r>
      <w:proofErr w:type="spellEnd"/>
      <w:r w:rsidRPr="00457A3B">
        <w:rPr>
          <w:sz w:val="24"/>
          <w:szCs w:val="24"/>
        </w:rPr>
        <w:t xml:space="preserve"> (Y)</w:t>
      </w:r>
      <w:r w:rsidRPr="00457A3B">
        <w:rPr>
          <w:rFonts w:eastAsia="Times New Roman"/>
          <w:sz w:val="24"/>
          <w:szCs w:val="24"/>
          <w:vertAlign w:val="superscript"/>
        </w:rPr>
        <w:t xml:space="preserve"> </w:t>
      </w:r>
    </w:p>
    <w:p w14:paraId="1B7CF46A" w14:textId="06DE61D1" w:rsidR="00A4499E" w:rsidRPr="00457A3B" w:rsidRDefault="00A4499E" w:rsidP="00E5433B">
      <w:pPr>
        <w:ind w:left="426" w:right="13" w:hanging="426"/>
        <w:jc w:val="both"/>
        <w:rPr>
          <w:rFonts w:eastAsia="Times New Roman"/>
          <w:sz w:val="24"/>
          <w:szCs w:val="24"/>
        </w:rPr>
      </w:pPr>
      <w:r w:rsidRPr="00457A3B">
        <w:rPr>
          <w:rFonts w:eastAsia="Times New Roman"/>
          <w:sz w:val="24"/>
          <w:szCs w:val="24"/>
        </w:rPr>
        <w:t>H</w:t>
      </w:r>
      <w:r w:rsidRPr="00457A3B">
        <w:rPr>
          <w:rFonts w:eastAsia="Times New Roman"/>
          <w:sz w:val="24"/>
          <w:szCs w:val="24"/>
          <w:vertAlign w:val="subscript"/>
        </w:rPr>
        <w:t>2</w:t>
      </w:r>
      <w:r w:rsidRPr="00457A3B">
        <w:rPr>
          <w:rFonts w:eastAsia="Times New Roman"/>
          <w:sz w:val="24"/>
          <w:szCs w:val="24"/>
        </w:rPr>
        <w:t>:</w:t>
      </w:r>
      <w:r w:rsidR="00E5433B">
        <w:rPr>
          <w:rFonts w:eastAsia="Times New Roman"/>
          <w:sz w:val="24"/>
          <w:szCs w:val="24"/>
        </w:rPr>
        <w:t xml:space="preserve"> </w:t>
      </w:r>
      <w:r w:rsidRPr="00457A3B">
        <w:rPr>
          <w:sz w:val="24"/>
          <w:szCs w:val="24"/>
        </w:rPr>
        <w:t xml:space="preserve">Gambaran </w:t>
      </w:r>
      <w:proofErr w:type="spellStart"/>
      <w:r w:rsidRPr="00457A3B">
        <w:rPr>
          <w:sz w:val="24"/>
          <w:szCs w:val="24"/>
        </w:rPr>
        <w:t>identitas</w:t>
      </w:r>
      <w:proofErr w:type="spellEnd"/>
      <w:r w:rsidRPr="00457A3B">
        <w:rPr>
          <w:sz w:val="24"/>
          <w:szCs w:val="24"/>
        </w:rPr>
        <w:t xml:space="preserve"> </w:t>
      </w:r>
      <w:proofErr w:type="spellStart"/>
      <w:r w:rsidRPr="00457A3B">
        <w:rPr>
          <w:sz w:val="24"/>
          <w:szCs w:val="24"/>
        </w:rPr>
        <w:t>produk</w:t>
      </w:r>
      <w:proofErr w:type="spellEnd"/>
      <w:r w:rsidRPr="00457A3B">
        <w:rPr>
          <w:sz w:val="24"/>
          <w:szCs w:val="24"/>
        </w:rPr>
        <w:t xml:space="preserve"> (X2) </w:t>
      </w:r>
      <w:proofErr w:type="spellStart"/>
      <w:r w:rsidRPr="00457A3B">
        <w:rPr>
          <w:sz w:val="24"/>
          <w:szCs w:val="24"/>
        </w:rPr>
        <w:t>memiliki</w:t>
      </w:r>
      <w:proofErr w:type="spellEnd"/>
      <w:r w:rsidRPr="00457A3B">
        <w:rPr>
          <w:sz w:val="24"/>
          <w:szCs w:val="24"/>
        </w:rPr>
        <w:t xml:space="preserve"> </w:t>
      </w:r>
      <w:proofErr w:type="spellStart"/>
      <w:r w:rsidRPr="00457A3B">
        <w:rPr>
          <w:sz w:val="24"/>
          <w:szCs w:val="24"/>
        </w:rPr>
        <w:t>efek</w:t>
      </w:r>
      <w:proofErr w:type="spellEnd"/>
      <w:r w:rsidRPr="00457A3B">
        <w:rPr>
          <w:sz w:val="24"/>
          <w:szCs w:val="24"/>
        </w:rPr>
        <w:t xml:space="preserve"> </w:t>
      </w:r>
      <w:proofErr w:type="spellStart"/>
      <w:r w:rsidRPr="00457A3B">
        <w:rPr>
          <w:sz w:val="24"/>
          <w:szCs w:val="24"/>
        </w:rPr>
        <w:t>secara</w:t>
      </w:r>
      <w:proofErr w:type="spellEnd"/>
      <w:r w:rsidRPr="00457A3B">
        <w:rPr>
          <w:sz w:val="24"/>
          <w:szCs w:val="24"/>
        </w:rPr>
        <w:t xml:space="preserve"> </w:t>
      </w:r>
      <w:proofErr w:type="spellStart"/>
      <w:r w:rsidRPr="00457A3B">
        <w:rPr>
          <w:sz w:val="24"/>
          <w:szCs w:val="24"/>
        </w:rPr>
        <w:t>individu</w:t>
      </w:r>
      <w:proofErr w:type="spellEnd"/>
      <w:r w:rsidRPr="00457A3B">
        <w:rPr>
          <w:sz w:val="24"/>
          <w:szCs w:val="24"/>
        </w:rPr>
        <w:t xml:space="preserve"> </w:t>
      </w:r>
      <w:proofErr w:type="spellStart"/>
      <w:r w:rsidRPr="00457A3B">
        <w:rPr>
          <w:sz w:val="24"/>
          <w:szCs w:val="24"/>
        </w:rPr>
        <w:t>terhadap</w:t>
      </w:r>
      <w:proofErr w:type="spellEnd"/>
      <w:r w:rsidRPr="00457A3B">
        <w:rPr>
          <w:sz w:val="24"/>
          <w:szCs w:val="24"/>
        </w:rPr>
        <w:t xml:space="preserve"> </w:t>
      </w:r>
      <w:proofErr w:type="spellStart"/>
      <w:r w:rsidRPr="00457A3B">
        <w:rPr>
          <w:sz w:val="24"/>
          <w:szCs w:val="24"/>
        </w:rPr>
        <w:t>kecenderungan</w:t>
      </w:r>
      <w:proofErr w:type="spellEnd"/>
      <w:r w:rsidRPr="00457A3B">
        <w:rPr>
          <w:sz w:val="24"/>
          <w:szCs w:val="24"/>
        </w:rPr>
        <w:t xml:space="preserve"> </w:t>
      </w:r>
      <w:proofErr w:type="spellStart"/>
      <w:r w:rsidRPr="00457A3B">
        <w:rPr>
          <w:sz w:val="24"/>
          <w:szCs w:val="24"/>
        </w:rPr>
        <w:t>untuk</w:t>
      </w:r>
      <w:proofErr w:type="spellEnd"/>
      <w:r w:rsidRPr="00457A3B">
        <w:rPr>
          <w:sz w:val="24"/>
          <w:szCs w:val="24"/>
        </w:rPr>
        <w:t xml:space="preserve"> </w:t>
      </w:r>
      <w:proofErr w:type="spellStart"/>
      <w:r w:rsidRPr="00457A3B">
        <w:rPr>
          <w:sz w:val="24"/>
          <w:szCs w:val="24"/>
        </w:rPr>
        <w:t>memanfaatkan</w:t>
      </w:r>
      <w:proofErr w:type="spellEnd"/>
      <w:r w:rsidRPr="00457A3B">
        <w:rPr>
          <w:sz w:val="24"/>
          <w:szCs w:val="24"/>
        </w:rPr>
        <w:t xml:space="preserve"> </w:t>
      </w:r>
      <w:proofErr w:type="spellStart"/>
      <w:r w:rsidRPr="00457A3B">
        <w:rPr>
          <w:sz w:val="24"/>
          <w:szCs w:val="24"/>
        </w:rPr>
        <w:t>fasilitas</w:t>
      </w:r>
      <w:proofErr w:type="spellEnd"/>
      <w:r w:rsidRPr="00457A3B">
        <w:rPr>
          <w:sz w:val="24"/>
          <w:szCs w:val="24"/>
        </w:rPr>
        <w:t xml:space="preserve"> </w:t>
      </w:r>
      <w:proofErr w:type="spellStart"/>
      <w:r w:rsidRPr="00457A3B">
        <w:rPr>
          <w:sz w:val="24"/>
          <w:szCs w:val="24"/>
        </w:rPr>
        <w:t>angkutan</w:t>
      </w:r>
      <w:proofErr w:type="spellEnd"/>
      <w:r w:rsidRPr="00457A3B">
        <w:rPr>
          <w:sz w:val="24"/>
          <w:szCs w:val="24"/>
        </w:rPr>
        <w:t xml:space="preserve"> </w:t>
      </w:r>
      <w:proofErr w:type="spellStart"/>
      <w:r w:rsidRPr="00457A3B">
        <w:rPr>
          <w:sz w:val="24"/>
          <w:szCs w:val="24"/>
        </w:rPr>
        <w:t>jasa</w:t>
      </w:r>
      <w:proofErr w:type="spellEnd"/>
      <w:r w:rsidRPr="00457A3B">
        <w:rPr>
          <w:sz w:val="24"/>
          <w:szCs w:val="24"/>
        </w:rPr>
        <w:t xml:space="preserve"> (Y)</w:t>
      </w:r>
    </w:p>
    <w:p w14:paraId="23B93664" w14:textId="25055F24" w:rsidR="00A4499E" w:rsidRPr="00457A3B" w:rsidRDefault="00A4499E" w:rsidP="00E5433B">
      <w:pPr>
        <w:ind w:left="426" w:right="13" w:hanging="426"/>
        <w:jc w:val="both"/>
        <w:rPr>
          <w:rFonts w:eastAsia="Times New Roman"/>
          <w:sz w:val="24"/>
          <w:szCs w:val="24"/>
        </w:rPr>
      </w:pPr>
      <w:r w:rsidRPr="00457A3B">
        <w:rPr>
          <w:rFonts w:eastAsia="Times New Roman"/>
          <w:sz w:val="24"/>
          <w:szCs w:val="24"/>
        </w:rPr>
        <w:t>H</w:t>
      </w:r>
      <w:r w:rsidRPr="00457A3B">
        <w:rPr>
          <w:rFonts w:eastAsia="Times New Roman"/>
          <w:sz w:val="24"/>
          <w:szCs w:val="24"/>
          <w:vertAlign w:val="subscript"/>
        </w:rPr>
        <w:t>3</w:t>
      </w:r>
      <w:r w:rsidRPr="00457A3B">
        <w:rPr>
          <w:rFonts w:eastAsia="Times New Roman"/>
          <w:sz w:val="24"/>
          <w:szCs w:val="24"/>
        </w:rPr>
        <w:t>:</w:t>
      </w:r>
      <w:r w:rsidR="00E5433B">
        <w:rPr>
          <w:rFonts w:eastAsia="Times New Roman"/>
          <w:sz w:val="24"/>
          <w:szCs w:val="24"/>
        </w:rPr>
        <w:t xml:space="preserve"> </w:t>
      </w:r>
      <w:proofErr w:type="spellStart"/>
      <w:r w:rsidRPr="00457A3B">
        <w:rPr>
          <w:sz w:val="24"/>
          <w:szCs w:val="24"/>
        </w:rPr>
        <w:t>Penyaluran</w:t>
      </w:r>
      <w:proofErr w:type="spellEnd"/>
      <w:r w:rsidRPr="00457A3B">
        <w:rPr>
          <w:sz w:val="24"/>
          <w:szCs w:val="24"/>
        </w:rPr>
        <w:t xml:space="preserve"> </w:t>
      </w:r>
      <w:proofErr w:type="spellStart"/>
      <w:r w:rsidRPr="00457A3B">
        <w:rPr>
          <w:sz w:val="24"/>
          <w:szCs w:val="24"/>
        </w:rPr>
        <w:t>kupon</w:t>
      </w:r>
      <w:proofErr w:type="spellEnd"/>
      <w:r w:rsidRPr="00457A3B">
        <w:rPr>
          <w:sz w:val="24"/>
          <w:szCs w:val="24"/>
        </w:rPr>
        <w:t xml:space="preserve"> </w:t>
      </w:r>
      <w:proofErr w:type="spellStart"/>
      <w:r w:rsidRPr="00457A3B">
        <w:rPr>
          <w:sz w:val="24"/>
          <w:szCs w:val="24"/>
        </w:rPr>
        <w:t>potongan</w:t>
      </w:r>
      <w:proofErr w:type="spellEnd"/>
      <w:r w:rsidRPr="00457A3B">
        <w:rPr>
          <w:sz w:val="24"/>
          <w:szCs w:val="24"/>
        </w:rPr>
        <w:t xml:space="preserve"> </w:t>
      </w:r>
      <w:proofErr w:type="spellStart"/>
      <w:r w:rsidRPr="00457A3B">
        <w:rPr>
          <w:sz w:val="24"/>
          <w:szCs w:val="24"/>
        </w:rPr>
        <w:t>harga</w:t>
      </w:r>
      <w:proofErr w:type="spellEnd"/>
      <w:r w:rsidRPr="00457A3B">
        <w:rPr>
          <w:sz w:val="24"/>
          <w:szCs w:val="24"/>
        </w:rPr>
        <w:t xml:space="preserve"> (X1) dan </w:t>
      </w:r>
      <w:proofErr w:type="spellStart"/>
      <w:r w:rsidRPr="00457A3B">
        <w:rPr>
          <w:sz w:val="24"/>
          <w:szCs w:val="24"/>
        </w:rPr>
        <w:t>persepsi</w:t>
      </w:r>
      <w:proofErr w:type="spellEnd"/>
      <w:r w:rsidRPr="00457A3B">
        <w:rPr>
          <w:sz w:val="24"/>
          <w:szCs w:val="24"/>
        </w:rPr>
        <w:t xml:space="preserve"> </w:t>
      </w:r>
      <w:proofErr w:type="spellStart"/>
      <w:r w:rsidRPr="00457A3B">
        <w:rPr>
          <w:sz w:val="24"/>
          <w:szCs w:val="24"/>
        </w:rPr>
        <w:t>terhadap</w:t>
      </w:r>
      <w:proofErr w:type="spellEnd"/>
      <w:r w:rsidRPr="00457A3B">
        <w:rPr>
          <w:sz w:val="24"/>
          <w:szCs w:val="24"/>
        </w:rPr>
        <w:t xml:space="preserve"> </w:t>
      </w:r>
      <w:proofErr w:type="spellStart"/>
      <w:r w:rsidRPr="00457A3B">
        <w:rPr>
          <w:sz w:val="24"/>
          <w:szCs w:val="24"/>
        </w:rPr>
        <w:t>identitas</w:t>
      </w:r>
      <w:proofErr w:type="spellEnd"/>
      <w:r w:rsidRPr="00457A3B">
        <w:rPr>
          <w:sz w:val="24"/>
          <w:szCs w:val="24"/>
        </w:rPr>
        <w:t xml:space="preserve"> </w:t>
      </w:r>
      <w:proofErr w:type="spellStart"/>
      <w:r w:rsidRPr="00457A3B">
        <w:rPr>
          <w:sz w:val="24"/>
          <w:szCs w:val="24"/>
        </w:rPr>
        <w:t>merek</w:t>
      </w:r>
      <w:proofErr w:type="spellEnd"/>
      <w:r w:rsidRPr="00457A3B">
        <w:rPr>
          <w:sz w:val="24"/>
          <w:szCs w:val="24"/>
        </w:rPr>
        <w:t xml:space="preserve"> (X2) </w:t>
      </w:r>
      <w:proofErr w:type="spellStart"/>
      <w:r w:rsidRPr="00457A3B">
        <w:rPr>
          <w:sz w:val="24"/>
          <w:szCs w:val="24"/>
        </w:rPr>
        <w:t>secara</w:t>
      </w:r>
      <w:proofErr w:type="spellEnd"/>
      <w:r w:rsidRPr="00457A3B">
        <w:rPr>
          <w:sz w:val="24"/>
          <w:szCs w:val="24"/>
        </w:rPr>
        <w:t xml:space="preserve"> </w:t>
      </w:r>
      <w:proofErr w:type="spellStart"/>
      <w:r w:rsidRPr="00457A3B">
        <w:rPr>
          <w:sz w:val="24"/>
          <w:szCs w:val="24"/>
        </w:rPr>
        <w:t>bersama-sama</w:t>
      </w:r>
      <w:proofErr w:type="spellEnd"/>
      <w:r w:rsidRPr="00457A3B">
        <w:rPr>
          <w:sz w:val="24"/>
          <w:szCs w:val="24"/>
        </w:rPr>
        <w:t xml:space="preserve"> </w:t>
      </w:r>
      <w:proofErr w:type="spellStart"/>
      <w:r w:rsidRPr="00457A3B">
        <w:rPr>
          <w:sz w:val="24"/>
          <w:szCs w:val="24"/>
        </w:rPr>
        <w:t>memberikan</w:t>
      </w:r>
      <w:proofErr w:type="spellEnd"/>
      <w:r w:rsidRPr="00457A3B">
        <w:rPr>
          <w:sz w:val="24"/>
          <w:szCs w:val="24"/>
        </w:rPr>
        <w:t xml:space="preserve"> </w:t>
      </w:r>
      <w:proofErr w:type="spellStart"/>
      <w:r w:rsidRPr="00457A3B">
        <w:rPr>
          <w:sz w:val="24"/>
          <w:szCs w:val="24"/>
        </w:rPr>
        <w:t>dampak</w:t>
      </w:r>
      <w:proofErr w:type="spellEnd"/>
      <w:r w:rsidRPr="00457A3B">
        <w:rPr>
          <w:sz w:val="24"/>
          <w:szCs w:val="24"/>
        </w:rPr>
        <w:t xml:space="preserve"> </w:t>
      </w:r>
      <w:proofErr w:type="spellStart"/>
      <w:r w:rsidRPr="00457A3B">
        <w:rPr>
          <w:sz w:val="24"/>
          <w:szCs w:val="24"/>
        </w:rPr>
        <w:t>terhadap</w:t>
      </w:r>
      <w:proofErr w:type="spellEnd"/>
      <w:r w:rsidRPr="00457A3B">
        <w:rPr>
          <w:sz w:val="24"/>
          <w:szCs w:val="24"/>
        </w:rPr>
        <w:t xml:space="preserve"> </w:t>
      </w:r>
      <w:proofErr w:type="spellStart"/>
      <w:r w:rsidRPr="00457A3B">
        <w:rPr>
          <w:sz w:val="24"/>
          <w:szCs w:val="24"/>
        </w:rPr>
        <w:t>ketertarikan</w:t>
      </w:r>
      <w:proofErr w:type="spellEnd"/>
      <w:r w:rsidRPr="00457A3B">
        <w:rPr>
          <w:sz w:val="24"/>
          <w:szCs w:val="24"/>
        </w:rPr>
        <w:t xml:space="preserve"> </w:t>
      </w:r>
      <w:proofErr w:type="spellStart"/>
      <w:r w:rsidRPr="00457A3B">
        <w:rPr>
          <w:sz w:val="24"/>
          <w:szCs w:val="24"/>
        </w:rPr>
        <w:t>dalam</w:t>
      </w:r>
      <w:proofErr w:type="spellEnd"/>
      <w:r w:rsidRPr="00457A3B">
        <w:rPr>
          <w:sz w:val="24"/>
          <w:szCs w:val="24"/>
        </w:rPr>
        <w:t xml:space="preserve"> </w:t>
      </w:r>
      <w:proofErr w:type="spellStart"/>
      <w:r w:rsidRPr="00457A3B">
        <w:rPr>
          <w:sz w:val="24"/>
          <w:szCs w:val="24"/>
        </w:rPr>
        <w:t>memanfaatkan</w:t>
      </w:r>
      <w:proofErr w:type="spellEnd"/>
      <w:r w:rsidRPr="00457A3B">
        <w:rPr>
          <w:sz w:val="24"/>
          <w:szCs w:val="24"/>
        </w:rPr>
        <w:t xml:space="preserve"> </w:t>
      </w:r>
      <w:proofErr w:type="spellStart"/>
      <w:r w:rsidRPr="00457A3B">
        <w:rPr>
          <w:sz w:val="24"/>
          <w:szCs w:val="24"/>
        </w:rPr>
        <w:t>layanan</w:t>
      </w:r>
      <w:proofErr w:type="spellEnd"/>
      <w:r w:rsidRPr="00457A3B">
        <w:rPr>
          <w:sz w:val="24"/>
          <w:szCs w:val="24"/>
        </w:rPr>
        <w:t xml:space="preserve"> </w:t>
      </w:r>
      <w:proofErr w:type="spellStart"/>
      <w:r w:rsidRPr="00457A3B">
        <w:rPr>
          <w:sz w:val="24"/>
          <w:szCs w:val="24"/>
        </w:rPr>
        <w:t>angkutan</w:t>
      </w:r>
      <w:proofErr w:type="spellEnd"/>
      <w:r w:rsidRPr="00457A3B">
        <w:rPr>
          <w:sz w:val="24"/>
          <w:szCs w:val="24"/>
        </w:rPr>
        <w:t xml:space="preserve"> (Y)</w:t>
      </w:r>
    </w:p>
    <w:p w14:paraId="006DD449" w14:textId="77777777" w:rsidR="00A4499E" w:rsidRPr="006C3D7B" w:rsidRDefault="00A4499E" w:rsidP="00E5433B">
      <w:pPr>
        <w:ind w:firstLine="567"/>
        <w:jc w:val="both"/>
        <w:rPr>
          <w:sz w:val="32"/>
          <w:szCs w:val="32"/>
        </w:rPr>
      </w:pPr>
    </w:p>
    <w:p w14:paraId="6E010A3D" w14:textId="77777777" w:rsidR="00E34CC4" w:rsidRPr="00051229" w:rsidRDefault="00E34CC4" w:rsidP="00E5433B">
      <w:pPr>
        <w:pStyle w:val="ListParagraph"/>
        <w:numPr>
          <w:ilvl w:val="0"/>
          <w:numId w:val="17"/>
        </w:numPr>
        <w:ind w:left="567" w:hanging="567"/>
        <w:rPr>
          <w:b/>
          <w:sz w:val="24"/>
          <w:szCs w:val="28"/>
        </w:rPr>
      </w:pPr>
      <w:r w:rsidRPr="00051229">
        <w:rPr>
          <w:b/>
          <w:sz w:val="24"/>
          <w:szCs w:val="28"/>
          <w:lang w:val="id-ID"/>
        </w:rPr>
        <w:t>METODE PENELITIAN</w:t>
      </w:r>
    </w:p>
    <w:p w14:paraId="01D8C165" w14:textId="77777777" w:rsidR="006F7242" w:rsidRPr="00457A3B" w:rsidRDefault="006F7242" w:rsidP="00E5433B">
      <w:pPr>
        <w:pStyle w:val="Heading1"/>
        <w:tabs>
          <w:tab w:val="left" w:pos="1305"/>
          <w:tab w:val="left" w:pos="1306"/>
        </w:tabs>
        <w:ind w:left="0" w:firstLine="567"/>
        <w:jc w:val="both"/>
        <w:rPr>
          <w:b w:val="0"/>
        </w:rPr>
      </w:pPr>
      <w:proofErr w:type="spellStart"/>
      <w:r w:rsidRPr="00457A3B">
        <w:rPr>
          <w:b w:val="0"/>
        </w:rPr>
        <w:t>Penelitian</w:t>
      </w:r>
      <w:proofErr w:type="spellEnd"/>
      <w:r w:rsidRPr="00457A3B">
        <w:rPr>
          <w:b w:val="0"/>
        </w:rPr>
        <w:t xml:space="preserve"> </w:t>
      </w:r>
      <w:proofErr w:type="spellStart"/>
      <w:r w:rsidRPr="00457A3B">
        <w:rPr>
          <w:b w:val="0"/>
        </w:rPr>
        <w:t>ini</w:t>
      </w:r>
      <w:proofErr w:type="spellEnd"/>
      <w:r w:rsidRPr="00457A3B">
        <w:rPr>
          <w:b w:val="0"/>
        </w:rPr>
        <w:t xml:space="preserve"> </w:t>
      </w:r>
      <w:proofErr w:type="spellStart"/>
      <w:r w:rsidRPr="00457A3B">
        <w:rPr>
          <w:b w:val="0"/>
        </w:rPr>
        <w:t>diselenggarakan</w:t>
      </w:r>
      <w:proofErr w:type="spellEnd"/>
      <w:r w:rsidRPr="00457A3B">
        <w:rPr>
          <w:b w:val="0"/>
        </w:rPr>
        <w:t xml:space="preserve"> di </w:t>
      </w:r>
      <w:proofErr w:type="spellStart"/>
      <w:r w:rsidRPr="00457A3B">
        <w:rPr>
          <w:b w:val="0"/>
        </w:rPr>
        <w:t>lingkungan</w:t>
      </w:r>
      <w:proofErr w:type="spellEnd"/>
      <w:r w:rsidRPr="00457A3B">
        <w:rPr>
          <w:b w:val="0"/>
        </w:rPr>
        <w:t xml:space="preserve"> </w:t>
      </w:r>
      <w:proofErr w:type="spellStart"/>
      <w:r w:rsidRPr="00457A3B">
        <w:rPr>
          <w:b w:val="0"/>
        </w:rPr>
        <w:t>akademik</w:t>
      </w:r>
      <w:proofErr w:type="spellEnd"/>
      <w:r w:rsidRPr="00457A3B">
        <w:rPr>
          <w:b w:val="0"/>
        </w:rPr>
        <w:t xml:space="preserve"> </w:t>
      </w:r>
      <w:proofErr w:type="spellStart"/>
      <w:r w:rsidRPr="00457A3B">
        <w:rPr>
          <w:b w:val="0"/>
        </w:rPr>
        <w:t>Fakultas</w:t>
      </w:r>
      <w:proofErr w:type="spellEnd"/>
      <w:r w:rsidRPr="00457A3B">
        <w:rPr>
          <w:b w:val="0"/>
        </w:rPr>
        <w:t xml:space="preserve"> Ekonomi dan </w:t>
      </w:r>
      <w:proofErr w:type="spellStart"/>
      <w:r w:rsidRPr="00457A3B">
        <w:rPr>
          <w:b w:val="0"/>
        </w:rPr>
        <w:t>Bisnis</w:t>
      </w:r>
      <w:proofErr w:type="spellEnd"/>
      <w:r w:rsidRPr="00457A3B">
        <w:rPr>
          <w:b w:val="0"/>
        </w:rPr>
        <w:t xml:space="preserve"> Universitas PGRI Palembang yang </w:t>
      </w:r>
      <w:proofErr w:type="spellStart"/>
      <w:r w:rsidRPr="00457A3B">
        <w:rPr>
          <w:b w:val="0"/>
        </w:rPr>
        <w:t>terletak</w:t>
      </w:r>
      <w:proofErr w:type="spellEnd"/>
      <w:r w:rsidRPr="00457A3B">
        <w:rPr>
          <w:b w:val="0"/>
        </w:rPr>
        <w:t xml:space="preserve"> di Jalan </w:t>
      </w:r>
      <w:proofErr w:type="spellStart"/>
      <w:r w:rsidRPr="00457A3B">
        <w:rPr>
          <w:b w:val="0"/>
        </w:rPr>
        <w:t>Jenderal</w:t>
      </w:r>
      <w:proofErr w:type="spellEnd"/>
      <w:r w:rsidRPr="00457A3B">
        <w:rPr>
          <w:b w:val="0"/>
        </w:rPr>
        <w:t xml:space="preserve"> Ahmad Yani, Lorong Gotong Royong, </w:t>
      </w:r>
      <w:proofErr w:type="spellStart"/>
      <w:r w:rsidRPr="00457A3B">
        <w:rPr>
          <w:b w:val="0"/>
        </w:rPr>
        <w:t>kawasan</w:t>
      </w:r>
      <w:proofErr w:type="spellEnd"/>
      <w:r w:rsidRPr="00457A3B">
        <w:rPr>
          <w:b w:val="0"/>
        </w:rPr>
        <w:t xml:space="preserve"> 9/10 Ulu, Palembang, </w:t>
      </w:r>
      <w:proofErr w:type="spellStart"/>
      <w:r w:rsidRPr="00457A3B">
        <w:rPr>
          <w:b w:val="0"/>
        </w:rPr>
        <w:t>Provinsi</w:t>
      </w:r>
      <w:proofErr w:type="spellEnd"/>
      <w:r w:rsidRPr="00457A3B">
        <w:rPr>
          <w:b w:val="0"/>
        </w:rPr>
        <w:t xml:space="preserve"> Sumatera Selatan. </w:t>
      </w:r>
      <w:proofErr w:type="spellStart"/>
      <w:r w:rsidRPr="00457A3B">
        <w:rPr>
          <w:b w:val="0"/>
        </w:rPr>
        <w:t>Pendekatan</w:t>
      </w:r>
      <w:proofErr w:type="spellEnd"/>
      <w:r w:rsidRPr="00457A3B">
        <w:rPr>
          <w:b w:val="0"/>
        </w:rPr>
        <w:t xml:space="preserve"> yang </w:t>
      </w:r>
      <w:proofErr w:type="spellStart"/>
      <w:r w:rsidRPr="00457A3B">
        <w:rPr>
          <w:b w:val="0"/>
        </w:rPr>
        <w:t>diterapkan</w:t>
      </w:r>
      <w:proofErr w:type="spellEnd"/>
      <w:r w:rsidRPr="00457A3B">
        <w:rPr>
          <w:b w:val="0"/>
        </w:rPr>
        <w:t xml:space="preserve"> </w:t>
      </w:r>
      <w:proofErr w:type="spellStart"/>
      <w:r w:rsidRPr="00457A3B">
        <w:rPr>
          <w:b w:val="0"/>
        </w:rPr>
        <w:t>dalam</w:t>
      </w:r>
      <w:proofErr w:type="spellEnd"/>
      <w:r w:rsidRPr="00457A3B">
        <w:rPr>
          <w:b w:val="0"/>
        </w:rPr>
        <w:t xml:space="preserve"> </w:t>
      </w:r>
      <w:proofErr w:type="spellStart"/>
      <w:r w:rsidRPr="00457A3B">
        <w:rPr>
          <w:b w:val="0"/>
        </w:rPr>
        <w:t>studi</w:t>
      </w:r>
      <w:proofErr w:type="spellEnd"/>
      <w:r w:rsidRPr="00457A3B">
        <w:rPr>
          <w:b w:val="0"/>
        </w:rPr>
        <w:t xml:space="preserve"> </w:t>
      </w:r>
      <w:proofErr w:type="spellStart"/>
      <w:r w:rsidRPr="00457A3B">
        <w:rPr>
          <w:b w:val="0"/>
        </w:rPr>
        <w:t>ini</w:t>
      </w:r>
      <w:proofErr w:type="spellEnd"/>
      <w:r w:rsidRPr="00457A3B">
        <w:rPr>
          <w:b w:val="0"/>
        </w:rPr>
        <w:t xml:space="preserve"> </w:t>
      </w:r>
      <w:proofErr w:type="spellStart"/>
      <w:r w:rsidRPr="00457A3B">
        <w:rPr>
          <w:b w:val="0"/>
        </w:rPr>
        <w:t>adalah</w:t>
      </w:r>
      <w:proofErr w:type="spellEnd"/>
      <w:r w:rsidRPr="00457A3B">
        <w:rPr>
          <w:b w:val="0"/>
        </w:rPr>
        <w:t xml:space="preserve"> </w:t>
      </w:r>
      <w:proofErr w:type="spellStart"/>
      <w:r w:rsidRPr="00457A3B">
        <w:rPr>
          <w:b w:val="0"/>
        </w:rPr>
        <w:t>pendekatan</w:t>
      </w:r>
      <w:proofErr w:type="spellEnd"/>
      <w:r w:rsidRPr="00457A3B">
        <w:rPr>
          <w:b w:val="0"/>
        </w:rPr>
        <w:t xml:space="preserve"> </w:t>
      </w:r>
      <w:proofErr w:type="spellStart"/>
      <w:r w:rsidRPr="00457A3B">
        <w:rPr>
          <w:b w:val="0"/>
        </w:rPr>
        <w:t>numerik</w:t>
      </w:r>
      <w:proofErr w:type="spellEnd"/>
      <w:r w:rsidRPr="00457A3B">
        <w:rPr>
          <w:b w:val="0"/>
        </w:rPr>
        <w:t xml:space="preserve"> </w:t>
      </w:r>
      <w:proofErr w:type="spellStart"/>
      <w:r w:rsidRPr="00457A3B">
        <w:rPr>
          <w:b w:val="0"/>
        </w:rPr>
        <w:t>dengan</w:t>
      </w:r>
      <w:proofErr w:type="spellEnd"/>
      <w:r w:rsidRPr="00457A3B">
        <w:rPr>
          <w:b w:val="0"/>
        </w:rPr>
        <w:t xml:space="preserve"> </w:t>
      </w:r>
      <w:proofErr w:type="spellStart"/>
      <w:r w:rsidRPr="00457A3B">
        <w:rPr>
          <w:b w:val="0"/>
        </w:rPr>
        <w:t>teknik</w:t>
      </w:r>
      <w:proofErr w:type="spellEnd"/>
      <w:r w:rsidRPr="00457A3B">
        <w:rPr>
          <w:b w:val="0"/>
        </w:rPr>
        <w:t xml:space="preserve"> </w:t>
      </w:r>
      <w:proofErr w:type="spellStart"/>
      <w:r w:rsidRPr="00457A3B">
        <w:rPr>
          <w:b w:val="0"/>
        </w:rPr>
        <w:t>pengumpulan</w:t>
      </w:r>
      <w:proofErr w:type="spellEnd"/>
      <w:r w:rsidRPr="00457A3B">
        <w:rPr>
          <w:b w:val="0"/>
        </w:rPr>
        <w:t xml:space="preserve"> data </w:t>
      </w:r>
      <w:proofErr w:type="spellStart"/>
      <w:r w:rsidRPr="00457A3B">
        <w:rPr>
          <w:b w:val="0"/>
        </w:rPr>
        <w:t>melalui</w:t>
      </w:r>
      <w:proofErr w:type="spellEnd"/>
      <w:r w:rsidRPr="00457A3B">
        <w:rPr>
          <w:b w:val="0"/>
        </w:rPr>
        <w:t xml:space="preserve"> </w:t>
      </w:r>
      <w:proofErr w:type="spellStart"/>
      <w:r w:rsidRPr="00457A3B">
        <w:rPr>
          <w:b w:val="0"/>
        </w:rPr>
        <w:t>penyebaran</w:t>
      </w:r>
      <w:proofErr w:type="spellEnd"/>
      <w:r w:rsidRPr="00457A3B">
        <w:rPr>
          <w:b w:val="0"/>
        </w:rPr>
        <w:t xml:space="preserve"> </w:t>
      </w:r>
      <w:proofErr w:type="spellStart"/>
      <w:r w:rsidRPr="00457A3B">
        <w:rPr>
          <w:b w:val="0"/>
        </w:rPr>
        <w:t>kuesioner</w:t>
      </w:r>
      <w:proofErr w:type="spellEnd"/>
      <w:r w:rsidRPr="00457A3B">
        <w:rPr>
          <w:b w:val="0"/>
        </w:rPr>
        <w:t xml:space="preserve">. </w:t>
      </w:r>
      <w:proofErr w:type="spellStart"/>
      <w:r w:rsidRPr="00457A3B">
        <w:rPr>
          <w:b w:val="0"/>
        </w:rPr>
        <w:t>Fokus</w:t>
      </w:r>
      <w:proofErr w:type="spellEnd"/>
      <w:r w:rsidRPr="00457A3B">
        <w:rPr>
          <w:b w:val="0"/>
        </w:rPr>
        <w:t xml:space="preserve"> </w:t>
      </w:r>
      <w:proofErr w:type="spellStart"/>
      <w:r w:rsidRPr="00457A3B">
        <w:rPr>
          <w:b w:val="0"/>
        </w:rPr>
        <w:t>kajian</w:t>
      </w:r>
      <w:proofErr w:type="spellEnd"/>
      <w:r w:rsidRPr="00457A3B">
        <w:rPr>
          <w:b w:val="0"/>
        </w:rPr>
        <w:t xml:space="preserve"> </w:t>
      </w:r>
      <w:proofErr w:type="spellStart"/>
      <w:r w:rsidRPr="00457A3B">
        <w:rPr>
          <w:b w:val="0"/>
        </w:rPr>
        <w:t>ini</w:t>
      </w:r>
      <w:proofErr w:type="spellEnd"/>
      <w:r w:rsidRPr="00457A3B">
        <w:rPr>
          <w:b w:val="0"/>
        </w:rPr>
        <w:t xml:space="preserve"> </w:t>
      </w:r>
      <w:proofErr w:type="spellStart"/>
      <w:r w:rsidRPr="00457A3B">
        <w:rPr>
          <w:b w:val="0"/>
        </w:rPr>
        <w:t>adalah</w:t>
      </w:r>
      <w:proofErr w:type="spellEnd"/>
      <w:r w:rsidRPr="00457A3B">
        <w:rPr>
          <w:b w:val="0"/>
        </w:rPr>
        <w:t xml:space="preserve"> </w:t>
      </w:r>
      <w:proofErr w:type="spellStart"/>
      <w:r w:rsidRPr="00457A3B">
        <w:rPr>
          <w:b w:val="0"/>
        </w:rPr>
        <w:t>mahasiswa</w:t>
      </w:r>
      <w:proofErr w:type="spellEnd"/>
      <w:r w:rsidRPr="00457A3B">
        <w:rPr>
          <w:b w:val="0"/>
        </w:rPr>
        <w:t xml:space="preserve"> </w:t>
      </w:r>
      <w:proofErr w:type="spellStart"/>
      <w:r w:rsidRPr="00457A3B">
        <w:rPr>
          <w:b w:val="0"/>
        </w:rPr>
        <w:t>dari</w:t>
      </w:r>
      <w:proofErr w:type="spellEnd"/>
      <w:r w:rsidRPr="00457A3B">
        <w:rPr>
          <w:b w:val="0"/>
        </w:rPr>
        <w:t xml:space="preserve"> Program Studi </w:t>
      </w:r>
      <w:proofErr w:type="spellStart"/>
      <w:r w:rsidRPr="00457A3B">
        <w:rPr>
          <w:b w:val="0"/>
        </w:rPr>
        <w:t>Manajemen</w:t>
      </w:r>
      <w:proofErr w:type="spellEnd"/>
      <w:r w:rsidRPr="00457A3B">
        <w:rPr>
          <w:b w:val="0"/>
        </w:rPr>
        <w:t xml:space="preserve"> yang </w:t>
      </w:r>
      <w:proofErr w:type="spellStart"/>
      <w:r w:rsidRPr="00457A3B">
        <w:rPr>
          <w:b w:val="0"/>
        </w:rPr>
        <w:t>memiliki</w:t>
      </w:r>
      <w:proofErr w:type="spellEnd"/>
      <w:r w:rsidRPr="00457A3B">
        <w:rPr>
          <w:b w:val="0"/>
        </w:rPr>
        <w:t xml:space="preserve"> </w:t>
      </w:r>
      <w:proofErr w:type="spellStart"/>
      <w:r w:rsidRPr="00457A3B">
        <w:rPr>
          <w:b w:val="0"/>
        </w:rPr>
        <w:t>pengalaman</w:t>
      </w:r>
      <w:proofErr w:type="spellEnd"/>
      <w:r w:rsidRPr="00457A3B">
        <w:rPr>
          <w:b w:val="0"/>
        </w:rPr>
        <w:t xml:space="preserve"> </w:t>
      </w:r>
      <w:proofErr w:type="spellStart"/>
      <w:r w:rsidRPr="00457A3B">
        <w:rPr>
          <w:b w:val="0"/>
        </w:rPr>
        <w:t>dalam</w:t>
      </w:r>
      <w:proofErr w:type="spellEnd"/>
      <w:r w:rsidRPr="00457A3B">
        <w:rPr>
          <w:b w:val="0"/>
        </w:rPr>
        <w:t xml:space="preserve"> </w:t>
      </w:r>
      <w:proofErr w:type="spellStart"/>
      <w:r w:rsidRPr="00457A3B">
        <w:rPr>
          <w:b w:val="0"/>
        </w:rPr>
        <w:t>menggunakan</w:t>
      </w:r>
      <w:proofErr w:type="spellEnd"/>
      <w:r w:rsidRPr="00457A3B">
        <w:rPr>
          <w:b w:val="0"/>
        </w:rPr>
        <w:t xml:space="preserve"> </w:t>
      </w:r>
      <w:proofErr w:type="spellStart"/>
      <w:r w:rsidRPr="00457A3B">
        <w:rPr>
          <w:b w:val="0"/>
        </w:rPr>
        <w:t>layanan</w:t>
      </w:r>
      <w:proofErr w:type="spellEnd"/>
      <w:r w:rsidRPr="00457A3B">
        <w:rPr>
          <w:b w:val="0"/>
        </w:rPr>
        <w:t xml:space="preserve"> ojek daring </w:t>
      </w:r>
      <w:proofErr w:type="spellStart"/>
      <w:r w:rsidRPr="00457A3B">
        <w:rPr>
          <w:b w:val="0"/>
        </w:rPr>
        <w:t>GrabBike</w:t>
      </w:r>
      <w:proofErr w:type="spellEnd"/>
      <w:r w:rsidRPr="00457A3B">
        <w:rPr>
          <w:b w:val="0"/>
        </w:rPr>
        <w:t xml:space="preserve">. </w:t>
      </w:r>
      <w:proofErr w:type="spellStart"/>
      <w:r w:rsidRPr="00457A3B">
        <w:rPr>
          <w:b w:val="0"/>
        </w:rPr>
        <w:t>Penelitian</w:t>
      </w:r>
      <w:proofErr w:type="spellEnd"/>
      <w:r w:rsidRPr="00457A3B">
        <w:rPr>
          <w:b w:val="0"/>
        </w:rPr>
        <w:t xml:space="preserve"> </w:t>
      </w:r>
      <w:proofErr w:type="spellStart"/>
      <w:r w:rsidRPr="00457A3B">
        <w:rPr>
          <w:b w:val="0"/>
        </w:rPr>
        <w:t>ini</w:t>
      </w:r>
      <w:proofErr w:type="spellEnd"/>
      <w:r w:rsidRPr="00457A3B">
        <w:rPr>
          <w:b w:val="0"/>
        </w:rPr>
        <w:t xml:space="preserve"> </w:t>
      </w:r>
      <w:proofErr w:type="spellStart"/>
      <w:r w:rsidRPr="00457A3B">
        <w:rPr>
          <w:b w:val="0"/>
        </w:rPr>
        <w:t>melibatkan</w:t>
      </w:r>
      <w:proofErr w:type="spellEnd"/>
      <w:r w:rsidRPr="00457A3B">
        <w:rPr>
          <w:b w:val="0"/>
        </w:rPr>
        <w:t xml:space="preserve"> dua </w:t>
      </w:r>
      <w:proofErr w:type="spellStart"/>
      <w:r w:rsidRPr="00457A3B">
        <w:rPr>
          <w:b w:val="0"/>
        </w:rPr>
        <w:t>faktor</w:t>
      </w:r>
      <w:proofErr w:type="spellEnd"/>
      <w:r w:rsidRPr="00457A3B">
        <w:rPr>
          <w:b w:val="0"/>
        </w:rPr>
        <w:t xml:space="preserve"> </w:t>
      </w:r>
      <w:proofErr w:type="spellStart"/>
      <w:r w:rsidRPr="00457A3B">
        <w:rPr>
          <w:b w:val="0"/>
        </w:rPr>
        <w:t>bebas</w:t>
      </w:r>
      <w:proofErr w:type="spellEnd"/>
      <w:r w:rsidRPr="00457A3B">
        <w:rPr>
          <w:b w:val="0"/>
        </w:rPr>
        <w:t xml:space="preserve">, </w:t>
      </w:r>
      <w:proofErr w:type="spellStart"/>
      <w:r w:rsidRPr="00457A3B">
        <w:rPr>
          <w:b w:val="0"/>
        </w:rPr>
        <w:t>yaitu</w:t>
      </w:r>
      <w:proofErr w:type="spellEnd"/>
      <w:r w:rsidRPr="00457A3B">
        <w:rPr>
          <w:b w:val="0"/>
        </w:rPr>
        <w:t xml:space="preserve"> </w:t>
      </w:r>
      <w:proofErr w:type="spellStart"/>
      <w:r w:rsidRPr="00457A3B">
        <w:rPr>
          <w:b w:val="0"/>
        </w:rPr>
        <w:t>penggunaan</w:t>
      </w:r>
      <w:proofErr w:type="spellEnd"/>
      <w:r w:rsidRPr="00457A3B">
        <w:rPr>
          <w:b w:val="0"/>
        </w:rPr>
        <w:t xml:space="preserve"> </w:t>
      </w:r>
      <w:proofErr w:type="spellStart"/>
      <w:r w:rsidRPr="00457A3B">
        <w:rPr>
          <w:b w:val="0"/>
        </w:rPr>
        <w:t>kupon</w:t>
      </w:r>
      <w:proofErr w:type="spellEnd"/>
      <w:r w:rsidRPr="00457A3B">
        <w:rPr>
          <w:b w:val="0"/>
        </w:rPr>
        <w:t xml:space="preserve"> </w:t>
      </w:r>
      <w:proofErr w:type="spellStart"/>
      <w:r w:rsidRPr="00457A3B">
        <w:rPr>
          <w:b w:val="0"/>
        </w:rPr>
        <w:t>promosi</w:t>
      </w:r>
      <w:proofErr w:type="spellEnd"/>
      <w:r w:rsidRPr="00457A3B">
        <w:rPr>
          <w:b w:val="0"/>
        </w:rPr>
        <w:t xml:space="preserve"> (X1) dan </w:t>
      </w:r>
      <w:proofErr w:type="spellStart"/>
      <w:r w:rsidRPr="00457A3B">
        <w:rPr>
          <w:b w:val="0"/>
        </w:rPr>
        <w:t>persepsi</w:t>
      </w:r>
      <w:proofErr w:type="spellEnd"/>
      <w:r w:rsidRPr="00457A3B">
        <w:rPr>
          <w:b w:val="0"/>
        </w:rPr>
        <w:t xml:space="preserve"> </w:t>
      </w:r>
      <w:proofErr w:type="spellStart"/>
      <w:r w:rsidRPr="00457A3B">
        <w:rPr>
          <w:b w:val="0"/>
        </w:rPr>
        <w:t>merek</w:t>
      </w:r>
      <w:proofErr w:type="spellEnd"/>
      <w:r w:rsidRPr="00457A3B">
        <w:rPr>
          <w:b w:val="0"/>
        </w:rPr>
        <w:t xml:space="preserve"> (X2), </w:t>
      </w:r>
      <w:proofErr w:type="spellStart"/>
      <w:r w:rsidRPr="00457A3B">
        <w:rPr>
          <w:b w:val="0"/>
        </w:rPr>
        <w:t>serta</w:t>
      </w:r>
      <w:proofErr w:type="spellEnd"/>
      <w:r w:rsidRPr="00457A3B">
        <w:rPr>
          <w:b w:val="0"/>
        </w:rPr>
        <w:t xml:space="preserve"> </w:t>
      </w:r>
      <w:proofErr w:type="spellStart"/>
      <w:r w:rsidRPr="00457A3B">
        <w:rPr>
          <w:b w:val="0"/>
        </w:rPr>
        <w:t>satu</w:t>
      </w:r>
      <w:proofErr w:type="spellEnd"/>
      <w:r w:rsidRPr="00457A3B">
        <w:rPr>
          <w:b w:val="0"/>
        </w:rPr>
        <w:t xml:space="preserve"> </w:t>
      </w:r>
      <w:proofErr w:type="spellStart"/>
      <w:r w:rsidRPr="00457A3B">
        <w:rPr>
          <w:b w:val="0"/>
        </w:rPr>
        <w:t>faktor</w:t>
      </w:r>
      <w:proofErr w:type="spellEnd"/>
      <w:r w:rsidRPr="00457A3B">
        <w:rPr>
          <w:b w:val="0"/>
        </w:rPr>
        <w:t xml:space="preserve"> </w:t>
      </w:r>
      <w:proofErr w:type="spellStart"/>
      <w:r w:rsidRPr="00457A3B">
        <w:rPr>
          <w:b w:val="0"/>
        </w:rPr>
        <w:t>terikat</w:t>
      </w:r>
      <w:proofErr w:type="spellEnd"/>
      <w:r w:rsidRPr="00457A3B">
        <w:rPr>
          <w:b w:val="0"/>
        </w:rPr>
        <w:t xml:space="preserve">, </w:t>
      </w:r>
      <w:proofErr w:type="spellStart"/>
      <w:r w:rsidRPr="00457A3B">
        <w:rPr>
          <w:b w:val="0"/>
        </w:rPr>
        <w:t>yaitu</w:t>
      </w:r>
      <w:proofErr w:type="spellEnd"/>
      <w:r w:rsidRPr="00457A3B">
        <w:rPr>
          <w:b w:val="0"/>
        </w:rPr>
        <w:t xml:space="preserve"> </w:t>
      </w:r>
      <w:proofErr w:type="spellStart"/>
      <w:r w:rsidRPr="00457A3B">
        <w:rPr>
          <w:b w:val="0"/>
        </w:rPr>
        <w:t>kecenderungan</w:t>
      </w:r>
      <w:proofErr w:type="spellEnd"/>
      <w:r w:rsidRPr="00457A3B">
        <w:rPr>
          <w:b w:val="0"/>
        </w:rPr>
        <w:t xml:space="preserve"> </w:t>
      </w:r>
      <w:proofErr w:type="spellStart"/>
      <w:r w:rsidRPr="00457A3B">
        <w:rPr>
          <w:b w:val="0"/>
        </w:rPr>
        <w:t>memilih</w:t>
      </w:r>
      <w:proofErr w:type="spellEnd"/>
      <w:r w:rsidRPr="00457A3B">
        <w:rPr>
          <w:b w:val="0"/>
        </w:rPr>
        <w:t xml:space="preserve"> </w:t>
      </w:r>
      <w:proofErr w:type="spellStart"/>
      <w:r w:rsidRPr="00457A3B">
        <w:rPr>
          <w:b w:val="0"/>
        </w:rPr>
        <w:t>layanan</w:t>
      </w:r>
      <w:proofErr w:type="spellEnd"/>
      <w:r w:rsidRPr="00457A3B">
        <w:rPr>
          <w:b w:val="0"/>
        </w:rPr>
        <w:t xml:space="preserve"> </w:t>
      </w:r>
      <w:proofErr w:type="spellStart"/>
      <w:r w:rsidRPr="00457A3B">
        <w:rPr>
          <w:b w:val="0"/>
        </w:rPr>
        <w:t>transportasi</w:t>
      </w:r>
      <w:proofErr w:type="spellEnd"/>
      <w:r w:rsidRPr="00457A3B">
        <w:rPr>
          <w:b w:val="0"/>
        </w:rPr>
        <w:t xml:space="preserve"> (Y). </w:t>
      </w:r>
      <w:proofErr w:type="spellStart"/>
      <w:r w:rsidRPr="00457A3B">
        <w:rPr>
          <w:b w:val="0"/>
        </w:rPr>
        <w:t>Jumlah</w:t>
      </w:r>
      <w:proofErr w:type="spellEnd"/>
      <w:r w:rsidRPr="00457A3B">
        <w:rPr>
          <w:b w:val="0"/>
        </w:rPr>
        <w:t xml:space="preserve"> </w:t>
      </w:r>
      <w:proofErr w:type="spellStart"/>
      <w:r w:rsidRPr="00457A3B">
        <w:rPr>
          <w:b w:val="0"/>
        </w:rPr>
        <w:t>keseluruhan</w:t>
      </w:r>
      <w:proofErr w:type="spellEnd"/>
      <w:r w:rsidRPr="00457A3B">
        <w:rPr>
          <w:b w:val="0"/>
        </w:rPr>
        <w:t xml:space="preserve"> </w:t>
      </w:r>
      <w:proofErr w:type="spellStart"/>
      <w:r w:rsidRPr="00457A3B">
        <w:rPr>
          <w:b w:val="0"/>
        </w:rPr>
        <w:t>individu</w:t>
      </w:r>
      <w:proofErr w:type="spellEnd"/>
      <w:r w:rsidRPr="00457A3B">
        <w:rPr>
          <w:b w:val="0"/>
        </w:rPr>
        <w:t xml:space="preserve"> </w:t>
      </w:r>
      <w:proofErr w:type="spellStart"/>
      <w:r w:rsidRPr="00457A3B">
        <w:rPr>
          <w:b w:val="0"/>
        </w:rPr>
        <w:t>dalam</w:t>
      </w:r>
      <w:proofErr w:type="spellEnd"/>
      <w:r w:rsidRPr="00457A3B">
        <w:rPr>
          <w:b w:val="0"/>
        </w:rPr>
        <w:t xml:space="preserve"> </w:t>
      </w:r>
      <w:proofErr w:type="spellStart"/>
      <w:r w:rsidRPr="00457A3B">
        <w:rPr>
          <w:b w:val="0"/>
        </w:rPr>
        <w:t>populasi</w:t>
      </w:r>
      <w:proofErr w:type="spellEnd"/>
      <w:r w:rsidRPr="00457A3B">
        <w:rPr>
          <w:b w:val="0"/>
        </w:rPr>
        <w:t xml:space="preserve"> </w:t>
      </w:r>
      <w:proofErr w:type="spellStart"/>
      <w:r w:rsidRPr="00457A3B">
        <w:rPr>
          <w:b w:val="0"/>
        </w:rPr>
        <w:t>mencapai</w:t>
      </w:r>
      <w:proofErr w:type="spellEnd"/>
      <w:r w:rsidRPr="00457A3B">
        <w:rPr>
          <w:b w:val="0"/>
        </w:rPr>
        <w:t xml:space="preserve"> 534 </w:t>
      </w:r>
      <w:proofErr w:type="spellStart"/>
      <w:r w:rsidRPr="00457A3B">
        <w:rPr>
          <w:b w:val="0"/>
        </w:rPr>
        <w:t>mahasiswa</w:t>
      </w:r>
      <w:proofErr w:type="spellEnd"/>
      <w:r w:rsidRPr="00457A3B">
        <w:rPr>
          <w:b w:val="0"/>
        </w:rPr>
        <w:t xml:space="preserve">, dan </w:t>
      </w:r>
      <w:proofErr w:type="spellStart"/>
      <w:r w:rsidRPr="00457A3B">
        <w:rPr>
          <w:b w:val="0"/>
        </w:rPr>
        <w:t>ukuran</w:t>
      </w:r>
      <w:proofErr w:type="spellEnd"/>
      <w:r w:rsidRPr="00457A3B">
        <w:rPr>
          <w:b w:val="0"/>
        </w:rPr>
        <w:t xml:space="preserve"> </w:t>
      </w:r>
      <w:proofErr w:type="spellStart"/>
      <w:r w:rsidRPr="00457A3B">
        <w:rPr>
          <w:b w:val="0"/>
        </w:rPr>
        <w:t>sampel</w:t>
      </w:r>
      <w:proofErr w:type="spellEnd"/>
      <w:r w:rsidRPr="00457A3B">
        <w:rPr>
          <w:b w:val="0"/>
        </w:rPr>
        <w:t xml:space="preserve"> </w:t>
      </w:r>
      <w:proofErr w:type="spellStart"/>
      <w:r w:rsidRPr="00457A3B">
        <w:rPr>
          <w:b w:val="0"/>
        </w:rPr>
        <w:t>ditentukan</w:t>
      </w:r>
      <w:proofErr w:type="spellEnd"/>
      <w:r w:rsidRPr="00457A3B">
        <w:rPr>
          <w:b w:val="0"/>
        </w:rPr>
        <w:t xml:space="preserve"> </w:t>
      </w:r>
      <w:proofErr w:type="spellStart"/>
      <w:r w:rsidRPr="00457A3B">
        <w:rPr>
          <w:b w:val="0"/>
        </w:rPr>
        <w:t>dengan</w:t>
      </w:r>
      <w:proofErr w:type="spellEnd"/>
      <w:r w:rsidRPr="00457A3B">
        <w:rPr>
          <w:b w:val="0"/>
        </w:rPr>
        <w:t xml:space="preserve"> </w:t>
      </w:r>
      <w:proofErr w:type="spellStart"/>
      <w:r w:rsidRPr="00457A3B">
        <w:rPr>
          <w:b w:val="0"/>
        </w:rPr>
        <w:t>menggunakan</w:t>
      </w:r>
      <w:proofErr w:type="spellEnd"/>
      <w:r w:rsidRPr="00457A3B">
        <w:rPr>
          <w:b w:val="0"/>
        </w:rPr>
        <w:t xml:space="preserve"> </w:t>
      </w:r>
      <w:proofErr w:type="spellStart"/>
      <w:r w:rsidRPr="00457A3B">
        <w:rPr>
          <w:b w:val="0"/>
        </w:rPr>
        <w:t>rumus</w:t>
      </w:r>
      <w:proofErr w:type="spellEnd"/>
      <w:r w:rsidRPr="00457A3B">
        <w:rPr>
          <w:b w:val="0"/>
        </w:rPr>
        <w:t xml:space="preserve"> Slovin </w:t>
      </w:r>
      <w:proofErr w:type="spellStart"/>
      <w:r w:rsidRPr="00457A3B">
        <w:rPr>
          <w:b w:val="0"/>
        </w:rPr>
        <w:t>dengan</w:t>
      </w:r>
      <w:proofErr w:type="spellEnd"/>
      <w:r w:rsidRPr="00457A3B">
        <w:rPr>
          <w:b w:val="0"/>
        </w:rPr>
        <w:t xml:space="preserve"> </w:t>
      </w:r>
      <w:proofErr w:type="spellStart"/>
      <w:r w:rsidRPr="00457A3B">
        <w:rPr>
          <w:b w:val="0"/>
        </w:rPr>
        <w:t>tingkat</w:t>
      </w:r>
      <w:proofErr w:type="spellEnd"/>
      <w:r w:rsidRPr="00457A3B">
        <w:rPr>
          <w:b w:val="0"/>
        </w:rPr>
        <w:t xml:space="preserve"> </w:t>
      </w:r>
      <w:proofErr w:type="spellStart"/>
      <w:r w:rsidRPr="00457A3B">
        <w:rPr>
          <w:b w:val="0"/>
        </w:rPr>
        <w:t>toleransi</w:t>
      </w:r>
      <w:proofErr w:type="spellEnd"/>
      <w:r w:rsidRPr="00457A3B">
        <w:rPr>
          <w:b w:val="0"/>
        </w:rPr>
        <w:t xml:space="preserve"> </w:t>
      </w:r>
      <w:proofErr w:type="spellStart"/>
      <w:r w:rsidRPr="00457A3B">
        <w:rPr>
          <w:b w:val="0"/>
        </w:rPr>
        <w:t>kesalahan</w:t>
      </w:r>
      <w:proofErr w:type="spellEnd"/>
      <w:r w:rsidRPr="00457A3B">
        <w:rPr>
          <w:b w:val="0"/>
        </w:rPr>
        <w:t xml:space="preserve"> </w:t>
      </w:r>
      <w:proofErr w:type="spellStart"/>
      <w:r w:rsidRPr="00457A3B">
        <w:rPr>
          <w:b w:val="0"/>
        </w:rPr>
        <w:t>sebesar</w:t>
      </w:r>
      <w:proofErr w:type="spellEnd"/>
      <w:r w:rsidRPr="00457A3B">
        <w:rPr>
          <w:b w:val="0"/>
        </w:rPr>
        <w:t xml:space="preserve"> 10%, </w:t>
      </w:r>
      <w:proofErr w:type="spellStart"/>
      <w:r w:rsidRPr="00457A3B">
        <w:rPr>
          <w:b w:val="0"/>
        </w:rPr>
        <w:t>sehingga</w:t>
      </w:r>
      <w:proofErr w:type="spellEnd"/>
      <w:r w:rsidRPr="00457A3B">
        <w:rPr>
          <w:b w:val="0"/>
        </w:rPr>
        <w:t xml:space="preserve"> </w:t>
      </w:r>
      <w:proofErr w:type="spellStart"/>
      <w:r w:rsidRPr="00457A3B">
        <w:rPr>
          <w:b w:val="0"/>
        </w:rPr>
        <w:t>menghasilkan</w:t>
      </w:r>
      <w:proofErr w:type="spellEnd"/>
      <w:r w:rsidRPr="00457A3B">
        <w:rPr>
          <w:b w:val="0"/>
        </w:rPr>
        <w:t xml:space="preserve"> </w:t>
      </w:r>
      <w:proofErr w:type="spellStart"/>
      <w:r w:rsidRPr="00457A3B">
        <w:rPr>
          <w:b w:val="0"/>
        </w:rPr>
        <w:t>sampel</w:t>
      </w:r>
      <w:proofErr w:type="spellEnd"/>
      <w:r w:rsidRPr="00457A3B">
        <w:rPr>
          <w:b w:val="0"/>
        </w:rPr>
        <w:t xml:space="preserve"> </w:t>
      </w:r>
      <w:proofErr w:type="spellStart"/>
      <w:r w:rsidRPr="00457A3B">
        <w:rPr>
          <w:b w:val="0"/>
        </w:rPr>
        <w:t>sebanyak</w:t>
      </w:r>
      <w:proofErr w:type="spellEnd"/>
      <w:r w:rsidRPr="00457A3B">
        <w:rPr>
          <w:b w:val="0"/>
        </w:rPr>
        <w:t xml:space="preserve"> 85 orang. Teknik </w:t>
      </w:r>
      <w:proofErr w:type="spellStart"/>
      <w:r w:rsidRPr="00457A3B">
        <w:rPr>
          <w:b w:val="0"/>
        </w:rPr>
        <w:t>penarikan</w:t>
      </w:r>
      <w:proofErr w:type="spellEnd"/>
      <w:r w:rsidRPr="00457A3B">
        <w:rPr>
          <w:b w:val="0"/>
        </w:rPr>
        <w:t xml:space="preserve"> </w:t>
      </w:r>
      <w:proofErr w:type="spellStart"/>
      <w:r w:rsidRPr="00457A3B">
        <w:rPr>
          <w:b w:val="0"/>
        </w:rPr>
        <w:t>sampel</w:t>
      </w:r>
      <w:proofErr w:type="spellEnd"/>
      <w:r w:rsidRPr="00457A3B">
        <w:rPr>
          <w:b w:val="0"/>
        </w:rPr>
        <w:t xml:space="preserve"> </w:t>
      </w:r>
      <w:proofErr w:type="spellStart"/>
      <w:r w:rsidRPr="00457A3B">
        <w:rPr>
          <w:b w:val="0"/>
        </w:rPr>
        <w:t>dilakukan</w:t>
      </w:r>
      <w:proofErr w:type="spellEnd"/>
      <w:r w:rsidRPr="00457A3B">
        <w:rPr>
          <w:b w:val="0"/>
        </w:rPr>
        <w:t xml:space="preserve"> </w:t>
      </w:r>
      <w:proofErr w:type="spellStart"/>
      <w:r w:rsidRPr="00457A3B">
        <w:rPr>
          <w:b w:val="0"/>
        </w:rPr>
        <w:t>secara</w:t>
      </w:r>
      <w:proofErr w:type="spellEnd"/>
      <w:r w:rsidRPr="00457A3B">
        <w:rPr>
          <w:b w:val="0"/>
        </w:rPr>
        <w:t xml:space="preserve"> purposive, </w:t>
      </w:r>
      <w:proofErr w:type="spellStart"/>
      <w:r w:rsidRPr="00457A3B">
        <w:rPr>
          <w:b w:val="0"/>
        </w:rPr>
        <w:t>yaitu</w:t>
      </w:r>
      <w:proofErr w:type="spellEnd"/>
      <w:r w:rsidRPr="00457A3B">
        <w:rPr>
          <w:b w:val="0"/>
        </w:rPr>
        <w:t xml:space="preserve"> </w:t>
      </w:r>
      <w:proofErr w:type="spellStart"/>
      <w:r w:rsidRPr="00457A3B">
        <w:rPr>
          <w:b w:val="0"/>
        </w:rPr>
        <w:t>dengan</w:t>
      </w:r>
      <w:proofErr w:type="spellEnd"/>
      <w:r w:rsidRPr="00457A3B">
        <w:rPr>
          <w:b w:val="0"/>
        </w:rPr>
        <w:t xml:space="preserve"> </w:t>
      </w:r>
      <w:proofErr w:type="spellStart"/>
      <w:r w:rsidRPr="00457A3B">
        <w:rPr>
          <w:b w:val="0"/>
        </w:rPr>
        <w:t>memilih</w:t>
      </w:r>
      <w:proofErr w:type="spellEnd"/>
      <w:r w:rsidRPr="00457A3B">
        <w:rPr>
          <w:b w:val="0"/>
        </w:rPr>
        <w:t xml:space="preserve"> </w:t>
      </w:r>
      <w:proofErr w:type="spellStart"/>
      <w:r w:rsidRPr="00457A3B">
        <w:rPr>
          <w:b w:val="0"/>
        </w:rPr>
        <w:t>responden</w:t>
      </w:r>
      <w:proofErr w:type="spellEnd"/>
      <w:r w:rsidRPr="00457A3B">
        <w:rPr>
          <w:b w:val="0"/>
        </w:rPr>
        <w:t xml:space="preserve"> yang </w:t>
      </w:r>
      <w:proofErr w:type="spellStart"/>
      <w:r w:rsidRPr="00457A3B">
        <w:rPr>
          <w:b w:val="0"/>
        </w:rPr>
        <w:t>pernah</w:t>
      </w:r>
      <w:proofErr w:type="spellEnd"/>
      <w:r w:rsidRPr="00457A3B">
        <w:rPr>
          <w:b w:val="0"/>
        </w:rPr>
        <w:t xml:space="preserve"> </w:t>
      </w:r>
      <w:proofErr w:type="spellStart"/>
      <w:r w:rsidRPr="00457A3B">
        <w:rPr>
          <w:b w:val="0"/>
        </w:rPr>
        <w:t>memakai</w:t>
      </w:r>
      <w:proofErr w:type="spellEnd"/>
      <w:r w:rsidRPr="00457A3B">
        <w:rPr>
          <w:b w:val="0"/>
        </w:rPr>
        <w:t xml:space="preserve"> </w:t>
      </w:r>
      <w:proofErr w:type="spellStart"/>
      <w:r w:rsidRPr="00457A3B">
        <w:rPr>
          <w:b w:val="0"/>
        </w:rPr>
        <w:t>layanan</w:t>
      </w:r>
      <w:proofErr w:type="spellEnd"/>
      <w:r w:rsidRPr="00457A3B">
        <w:rPr>
          <w:b w:val="0"/>
        </w:rPr>
        <w:t xml:space="preserve"> </w:t>
      </w:r>
      <w:proofErr w:type="spellStart"/>
      <w:r w:rsidRPr="00457A3B">
        <w:rPr>
          <w:b w:val="0"/>
        </w:rPr>
        <w:t>GrabBike</w:t>
      </w:r>
      <w:proofErr w:type="spellEnd"/>
      <w:r w:rsidRPr="00457A3B">
        <w:rPr>
          <w:b w:val="0"/>
        </w:rPr>
        <w:t xml:space="preserve"> dan </w:t>
      </w:r>
      <w:proofErr w:type="spellStart"/>
      <w:r w:rsidRPr="00457A3B">
        <w:rPr>
          <w:b w:val="0"/>
        </w:rPr>
        <w:t>menerima</w:t>
      </w:r>
      <w:proofErr w:type="spellEnd"/>
      <w:r w:rsidRPr="00457A3B">
        <w:rPr>
          <w:b w:val="0"/>
        </w:rPr>
        <w:t xml:space="preserve"> </w:t>
      </w:r>
      <w:proofErr w:type="spellStart"/>
      <w:r w:rsidRPr="00457A3B">
        <w:rPr>
          <w:b w:val="0"/>
        </w:rPr>
        <w:t>promosi</w:t>
      </w:r>
      <w:proofErr w:type="spellEnd"/>
      <w:r w:rsidRPr="00457A3B">
        <w:rPr>
          <w:b w:val="0"/>
        </w:rPr>
        <w:t xml:space="preserve"> </w:t>
      </w:r>
      <w:proofErr w:type="spellStart"/>
      <w:r w:rsidRPr="00457A3B">
        <w:rPr>
          <w:b w:val="0"/>
        </w:rPr>
        <w:t>berupa</w:t>
      </w:r>
      <w:proofErr w:type="spellEnd"/>
      <w:r w:rsidRPr="00457A3B">
        <w:rPr>
          <w:b w:val="0"/>
        </w:rPr>
        <w:t xml:space="preserve"> voucher </w:t>
      </w:r>
      <w:proofErr w:type="spellStart"/>
      <w:r w:rsidRPr="00457A3B">
        <w:rPr>
          <w:b w:val="0"/>
        </w:rPr>
        <w:t>dari</w:t>
      </w:r>
      <w:proofErr w:type="spellEnd"/>
      <w:r w:rsidRPr="00457A3B">
        <w:rPr>
          <w:b w:val="0"/>
        </w:rPr>
        <w:t xml:space="preserve"> platform </w:t>
      </w:r>
      <w:proofErr w:type="spellStart"/>
      <w:r w:rsidRPr="00457A3B">
        <w:rPr>
          <w:b w:val="0"/>
        </w:rPr>
        <w:t>tersebut</w:t>
      </w:r>
      <w:proofErr w:type="spellEnd"/>
      <w:r w:rsidRPr="00457A3B">
        <w:rPr>
          <w:b w:val="0"/>
        </w:rPr>
        <w:t>.</w:t>
      </w:r>
    </w:p>
    <w:p w14:paraId="737FF2F1" w14:textId="77777777" w:rsidR="006F7242" w:rsidRPr="00457A3B" w:rsidRDefault="006F7242" w:rsidP="00E5433B">
      <w:pPr>
        <w:pStyle w:val="Heading1"/>
        <w:tabs>
          <w:tab w:val="left" w:pos="1305"/>
          <w:tab w:val="left" w:pos="1306"/>
        </w:tabs>
        <w:ind w:left="0" w:firstLine="567"/>
        <w:jc w:val="both"/>
        <w:rPr>
          <w:b w:val="0"/>
        </w:rPr>
      </w:pPr>
      <w:proofErr w:type="spellStart"/>
      <w:r w:rsidRPr="00457A3B">
        <w:rPr>
          <w:b w:val="0"/>
        </w:rPr>
        <w:t>Perangkat</w:t>
      </w:r>
      <w:proofErr w:type="spellEnd"/>
      <w:r w:rsidRPr="00457A3B">
        <w:rPr>
          <w:b w:val="0"/>
        </w:rPr>
        <w:t xml:space="preserve"> yang </w:t>
      </w:r>
      <w:proofErr w:type="spellStart"/>
      <w:r w:rsidRPr="00457A3B">
        <w:rPr>
          <w:b w:val="0"/>
        </w:rPr>
        <w:t>digunakan</w:t>
      </w:r>
      <w:proofErr w:type="spellEnd"/>
      <w:r w:rsidRPr="00457A3B">
        <w:rPr>
          <w:b w:val="0"/>
        </w:rPr>
        <w:t xml:space="preserve"> </w:t>
      </w:r>
      <w:proofErr w:type="spellStart"/>
      <w:r w:rsidRPr="00457A3B">
        <w:rPr>
          <w:b w:val="0"/>
        </w:rPr>
        <w:t>untuk</w:t>
      </w:r>
      <w:proofErr w:type="spellEnd"/>
      <w:r w:rsidRPr="00457A3B">
        <w:rPr>
          <w:b w:val="0"/>
        </w:rPr>
        <w:t xml:space="preserve"> </w:t>
      </w:r>
      <w:proofErr w:type="spellStart"/>
      <w:r w:rsidRPr="00457A3B">
        <w:rPr>
          <w:b w:val="0"/>
        </w:rPr>
        <w:t>memperoleh</w:t>
      </w:r>
      <w:proofErr w:type="spellEnd"/>
      <w:r w:rsidRPr="00457A3B">
        <w:rPr>
          <w:b w:val="0"/>
        </w:rPr>
        <w:t xml:space="preserve"> data </w:t>
      </w:r>
      <w:proofErr w:type="spellStart"/>
      <w:r w:rsidRPr="00457A3B">
        <w:rPr>
          <w:b w:val="0"/>
        </w:rPr>
        <w:t>dalam</w:t>
      </w:r>
      <w:proofErr w:type="spellEnd"/>
      <w:r w:rsidRPr="00457A3B">
        <w:rPr>
          <w:b w:val="0"/>
        </w:rPr>
        <w:t xml:space="preserve"> </w:t>
      </w:r>
      <w:proofErr w:type="spellStart"/>
      <w:r w:rsidRPr="00457A3B">
        <w:rPr>
          <w:b w:val="0"/>
        </w:rPr>
        <w:t>penelitian</w:t>
      </w:r>
      <w:proofErr w:type="spellEnd"/>
      <w:r w:rsidRPr="00457A3B">
        <w:rPr>
          <w:b w:val="0"/>
        </w:rPr>
        <w:t xml:space="preserve"> </w:t>
      </w:r>
      <w:proofErr w:type="spellStart"/>
      <w:r w:rsidRPr="00457A3B">
        <w:rPr>
          <w:b w:val="0"/>
        </w:rPr>
        <w:t>ini</w:t>
      </w:r>
      <w:proofErr w:type="spellEnd"/>
      <w:r w:rsidRPr="00457A3B">
        <w:rPr>
          <w:b w:val="0"/>
        </w:rPr>
        <w:t xml:space="preserve"> </w:t>
      </w:r>
      <w:proofErr w:type="spellStart"/>
      <w:r w:rsidRPr="00457A3B">
        <w:rPr>
          <w:b w:val="0"/>
        </w:rPr>
        <w:t>berupa</w:t>
      </w:r>
      <w:proofErr w:type="spellEnd"/>
      <w:r w:rsidRPr="00457A3B">
        <w:rPr>
          <w:b w:val="0"/>
        </w:rPr>
        <w:t xml:space="preserve"> </w:t>
      </w:r>
      <w:proofErr w:type="spellStart"/>
      <w:r w:rsidRPr="00457A3B">
        <w:rPr>
          <w:b w:val="0"/>
        </w:rPr>
        <w:t>formulir</w:t>
      </w:r>
      <w:proofErr w:type="spellEnd"/>
      <w:r w:rsidRPr="00457A3B">
        <w:rPr>
          <w:b w:val="0"/>
        </w:rPr>
        <w:t xml:space="preserve"> </w:t>
      </w:r>
      <w:proofErr w:type="spellStart"/>
      <w:r w:rsidRPr="00457A3B">
        <w:rPr>
          <w:b w:val="0"/>
        </w:rPr>
        <w:t>pertanyaan</w:t>
      </w:r>
      <w:proofErr w:type="spellEnd"/>
      <w:r w:rsidRPr="00457A3B">
        <w:rPr>
          <w:b w:val="0"/>
        </w:rPr>
        <w:t xml:space="preserve"> </w:t>
      </w:r>
      <w:proofErr w:type="spellStart"/>
      <w:r w:rsidRPr="00457A3B">
        <w:rPr>
          <w:b w:val="0"/>
        </w:rPr>
        <w:t>tertutup</w:t>
      </w:r>
      <w:proofErr w:type="spellEnd"/>
      <w:r w:rsidRPr="00457A3B">
        <w:rPr>
          <w:b w:val="0"/>
        </w:rPr>
        <w:t xml:space="preserve"> </w:t>
      </w:r>
      <w:proofErr w:type="spellStart"/>
      <w:r w:rsidRPr="00457A3B">
        <w:rPr>
          <w:b w:val="0"/>
        </w:rPr>
        <w:t>dengan</w:t>
      </w:r>
      <w:proofErr w:type="spellEnd"/>
      <w:r w:rsidRPr="00457A3B">
        <w:rPr>
          <w:b w:val="0"/>
        </w:rPr>
        <w:t xml:space="preserve"> format </w:t>
      </w:r>
      <w:proofErr w:type="spellStart"/>
      <w:r w:rsidRPr="00457A3B">
        <w:rPr>
          <w:b w:val="0"/>
        </w:rPr>
        <w:t>skala</w:t>
      </w:r>
      <w:proofErr w:type="spellEnd"/>
      <w:r w:rsidRPr="00457A3B">
        <w:rPr>
          <w:b w:val="0"/>
        </w:rPr>
        <w:t xml:space="preserve"> lima </w:t>
      </w:r>
      <w:proofErr w:type="spellStart"/>
      <w:r w:rsidRPr="00457A3B">
        <w:rPr>
          <w:b w:val="0"/>
        </w:rPr>
        <w:t>tingkat</w:t>
      </w:r>
      <w:proofErr w:type="spellEnd"/>
      <w:r w:rsidRPr="00457A3B">
        <w:rPr>
          <w:b w:val="0"/>
        </w:rPr>
        <w:t xml:space="preserve">, yang </w:t>
      </w:r>
      <w:proofErr w:type="spellStart"/>
      <w:r w:rsidRPr="00457A3B">
        <w:rPr>
          <w:b w:val="0"/>
        </w:rPr>
        <w:t>dirancang</w:t>
      </w:r>
      <w:proofErr w:type="spellEnd"/>
      <w:r w:rsidRPr="00457A3B">
        <w:rPr>
          <w:b w:val="0"/>
        </w:rPr>
        <w:t xml:space="preserve"> </w:t>
      </w:r>
      <w:proofErr w:type="spellStart"/>
      <w:r w:rsidRPr="00457A3B">
        <w:rPr>
          <w:b w:val="0"/>
        </w:rPr>
        <w:t>berdasarkan</w:t>
      </w:r>
      <w:proofErr w:type="spellEnd"/>
      <w:r w:rsidRPr="00457A3B">
        <w:rPr>
          <w:b w:val="0"/>
        </w:rPr>
        <w:t xml:space="preserve"> parameter </w:t>
      </w:r>
      <w:proofErr w:type="spellStart"/>
      <w:r w:rsidRPr="00457A3B">
        <w:rPr>
          <w:b w:val="0"/>
        </w:rPr>
        <w:t>dari</w:t>
      </w:r>
      <w:proofErr w:type="spellEnd"/>
      <w:r w:rsidRPr="00457A3B">
        <w:rPr>
          <w:b w:val="0"/>
        </w:rPr>
        <w:t xml:space="preserve"> </w:t>
      </w:r>
      <w:proofErr w:type="spellStart"/>
      <w:r w:rsidRPr="00457A3B">
        <w:rPr>
          <w:b w:val="0"/>
        </w:rPr>
        <w:t>tiap</w:t>
      </w:r>
      <w:proofErr w:type="spellEnd"/>
      <w:r w:rsidRPr="00457A3B">
        <w:rPr>
          <w:b w:val="0"/>
        </w:rPr>
        <w:t xml:space="preserve"> </w:t>
      </w:r>
      <w:proofErr w:type="spellStart"/>
      <w:r w:rsidRPr="00457A3B">
        <w:rPr>
          <w:b w:val="0"/>
        </w:rPr>
        <w:t>variabel</w:t>
      </w:r>
      <w:proofErr w:type="spellEnd"/>
      <w:r w:rsidRPr="00457A3B">
        <w:rPr>
          <w:b w:val="0"/>
        </w:rPr>
        <w:t xml:space="preserve"> yang </w:t>
      </w:r>
      <w:proofErr w:type="spellStart"/>
      <w:r w:rsidRPr="00457A3B">
        <w:rPr>
          <w:b w:val="0"/>
        </w:rPr>
        <w:t>diteliti</w:t>
      </w:r>
      <w:proofErr w:type="spellEnd"/>
      <w:r w:rsidRPr="00457A3B">
        <w:rPr>
          <w:b w:val="0"/>
        </w:rPr>
        <w:t xml:space="preserve">. </w:t>
      </w:r>
      <w:proofErr w:type="spellStart"/>
      <w:r w:rsidRPr="00457A3B">
        <w:rPr>
          <w:b w:val="0"/>
        </w:rPr>
        <w:t>Keabsahan</w:t>
      </w:r>
      <w:proofErr w:type="spellEnd"/>
      <w:r w:rsidRPr="00457A3B">
        <w:rPr>
          <w:b w:val="0"/>
        </w:rPr>
        <w:t xml:space="preserve"> </w:t>
      </w:r>
      <w:proofErr w:type="spellStart"/>
      <w:r w:rsidRPr="00457A3B">
        <w:rPr>
          <w:b w:val="0"/>
        </w:rPr>
        <w:t>alat</w:t>
      </w:r>
      <w:proofErr w:type="spellEnd"/>
      <w:r w:rsidRPr="00457A3B">
        <w:rPr>
          <w:b w:val="0"/>
        </w:rPr>
        <w:t xml:space="preserve"> </w:t>
      </w:r>
      <w:proofErr w:type="spellStart"/>
      <w:r w:rsidRPr="00457A3B">
        <w:rPr>
          <w:b w:val="0"/>
        </w:rPr>
        <w:t>ukur</w:t>
      </w:r>
      <w:proofErr w:type="spellEnd"/>
      <w:r w:rsidRPr="00457A3B">
        <w:rPr>
          <w:b w:val="0"/>
        </w:rPr>
        <w:t xml:space="preserve"> </w:t>
      </w:r>
      <w:proofErr w:type="spellStart"/>
      <w:r w:rsidRPr="00457A3B">
        <w:rPr>
          <w:b w:val="0"/>
        </w:rPr>
        <w:t>ini</w:t>
      </w:r>
      <w:proofErr w:type="spellEnd"/>
      <w:r w:rsidRPr="00457A3B">
        <w:rPr>
          <w:b w:val="0"/>
        </w:rPr>
        <w:t xml:space="preserve"> </w:t>
      </w:r>
      <w:proofErr w:type="spellStart"/>
      <w:r w:rsidRPr="00457A3B">
        <w:rPr>
          <w:b w:val="0"/>
        </w:rPr>
        <w:t>dievaluasi</w:t>
      </w:r>
      <w:proofErr w:type="spellEnd"/>
      <w:r w:rsidRPr="00457A3B">
        <w:rPr>
          <w:b w:val="0"/>
        </w:rPr>
        <w:t xml:space="preserve"> </w:t>
      </w:r>
      <w:proofErr w:type="spellStart"/>
      <w:r w:rsidRPr="00457A3B">
        <w:rPr>
          <w:b w:val="0"/>
        </w:rPr>
        <w:t>melalui</w:t>
      </w:r>
      <w:proofErr w:type="spellEnd"/>
      <w:r w:rsidRPr="00457A3B">
        <w:rPr>
          <w:b w:val="0"/>
        </w:rPr>
        <w:t xml:space="preserve"> </w:t>
      </w:r>
      <w:proofErr w:type="spellStart"/>
      <w:r w:rsidRPr="00457A3B">
        <w:rPr>
          <w:b w:val="0"/>
        </w:rPr>
        <w:t>pengujian</w:t>
      </w:r>
      <w:proofErr w:type="spellEnd"/>
      <w:r w:rsidRPr="00457A3B">
        <w:rPr>
          <w:b w:val="0"/>
        </w:rPr>
        <w:t xml:space="preserve"> </w:t>
      </w:r>
      <w:proofErr w:type="spellStart"/>
      <w:r w:rsidRPr="00457A3B">
        <w:rPr>
          <w:b w:val="0"/>
        </w:rPr>
        <w:t>hubungan</w:t>
      </w:r>
      <w:proofErr w:type="spellEnd"/>
      <w:r w:rsidRPr="00457A3B">
        <w:rPr>
          <w:b w:val="0"/>
        </w:rPr>
        <w:t xml:space="preserve"> </w:t>
      </w:r>
      <w:proofErr w:type="spellStart"/>
      <w:r w:rsidRPr="00457A3B">
        <w:rPr>
          <w:b w:val="0"/>
        </w:rPr>
        <w:t>antar</w:t>
      </w:r>
      <w:proofErr w:type="spellEnd"/>
      <w:r w:rsidRPr="00457A3B">
        <w:rPr>
          <w:b w:val="0"/>
        </w:rPr>
        <w:t xml:space="preserve"> item </w:t>
      </w:r>
      <w:proofErr w:type="spellStart"/>
      <w:r w:rsidRPr="00457A3B">
        <w:rPr>
          <w:b w:val="0"/>
        </w:rPr>
        <w:t>menggunakan</w:t>
      </w:r>
      <w:proofErr w:type="spellEnd"/>
      <w:r w:rsidRPr="00457A3B">
        <w:rPr>
          <w:b w:val="0"/>
        </w:rPr>
        <w:t xml:space="preserve"> </w:t>
      </w:r>
      <w:proofErr w:type="spellStart"/>
      <w:r w:rsidRPr="00457A3B">
        <w:rPr>
          <w:b w:val="0"/>
        </w:rPr>
        <w:t>teknik</w:t>
      </w:r>
      <w:proofErr w:type="spellEnd"/>
      <w:r w:rsidRPr="00457A3B">
        <w:rPr>
          <w:b w:val="0"/>
        </w:rPr>
        <w:t xml:space="preserve"> </w:t>
      </w:r>
      <w:proofErr w:type="spellStart"/>
      <w:r w:rsidRPr="00457A3B">
        <w:rPr>
          <w:b w:val="0"/>
        </w:rPr>
        <w:t>korelasi</w:t>
      </w:r>
      <w:proofErr w:type="spellEnd"/>
      <w:r w:rsidRPr="00457A3B">
        <w:rPr>
          <w:b w:val="0"/>
        </w:rPr>
        <w:t xml:space="preserve"> </w:t>
      </w:r>
      <w:r w:rsidRPr="00457A3B">
        <w:rPr>
          <w:rStyle w:val="Emphasis"/>
          <w:b w:val="0"/>
        </w:rPr>
        <w:t>product moment</w:t>
      </w:r>
      <w:r w:rsidRPr="00457A3B">
        <w:rPr>
          <w:b w:val="0"/>
        </w:rPr>
        <w:t xml:space="preserve">, </w:t>
      </w:r>
      <w:proofErr w:type="spellStart"/>
      <w:r w:rsidRPr="00457A3B">
        <w:rPr>
          <w:b w:val="0"/>
        </w:rPr>
        <w:t>sementara</w:t>
      </w:r>
      <w:proofErr w:type="spellEnd"/>
      <w:r w:rsidRPr="00457A3B">
        <w:rPr>
          <w:b w:val="0"/>
        </w:rPr>
        <w:t xml:space="preserve"> </w:t>
      </w:r>
      <w:proofErr w:type="spellStart"/>
      <w:r w:rsidRPr="00457A3B">
        <w:rPr>
          <w:b w:val="0"/>
        </w:rPr>
        <w:t>tingkat</w:t>
      </w:r>
      <w:proofErr w:type="spellEnd"/>
      <w:r w:rsidRPr="00457A3B">
        <w:rPr>
          <w:b w:val="0"/>
        </w:rPr>
        <w:t xml:space="preserve"> </w:t>
      </w:r>
      <w:proofErr w:type="spellStart"/>
      <w:r w:rsidRPr="00457A3B">
        <w:rPr>
          <w:b w:val="0"/>
        </w:rPr>
        <w:t>keandalan</w:t>
      </w:r>
      <w:proofErr w:type="spellEnd"/>
      <w:r w:rsidRPr="00457A3B">
        <w:rPr>
          <w:b w:val="0"/>
        </w:rPr>
        <w:t xml:space="preserve"> </w:t>
      </w:r>
      <w:proofErr w:type="spellStart"/>
      <w:r w:rsidRPr="00457A3B">
        <w:rPr>
          <w:b w:val="0"/>
        </w:rPr>
        <w:t>instrumen</w:t>
      </w:r>
      <w:proofErr w:type="spellEnd"/>
      <w:r w:rsidRPr="00457A3B">
        <w:rPr>
          <w:b w:val="0"/>
        </w:rPr>
        <w:t xml:space="preserve"> </w:t>
      </w:r>
      <w:proofErr w:type="spellStart"/>
      <w:r w:rsidRPr="00457A3B">
        <w:rPr>
          <w:b w:val="0"/>
        </w:rPr>
        <w:t>diuji</w:t>
      </w:r>
      <w:proofErr w:type="spellEnd"/>
      <w:r w:rsidRPr="00457A3B">
        <w:rPr>
          <w:b w:val="0"/>
        </w:rPr>
        <w:t xml:space="preserve"> </w:t>
      </w:r>
      <w:proofErr w:type="spellStart"/>
      <w:r w:rsidRPr="00457A3B">
        <w:rPr>
          <w:b w:val="0"/>
        </w:rPr>
        <w:t>dengan</w:t>
      </w:r>
      <w:proofErr w:type="spellEnd"/>
      <w:r w:rsidRPr="00457A3B">
        <w:rPr>
          <w:b w:val="0"/>
        </w:rPr>
        <w:t xml:space="preserve"> </w:t>
      </w:r>
      <w:proofErr w:type="spellStart"/>
      <w:r w:rsidRPr="00457A3B">
        <w:rPr>
          <w:b w:val="0"/>
        </w:rPr>
        <w:t>metode</w:t>
      </w:r>
      <w:proofErr w:type="spellEnd"/>
      <w:r w:rsidRPr="00457A3B">
        <w:rPr>
          <w:b w:val="0"/>
        </w:rPr>
        <w:t xml:space="preserve"> </w:t>
      </w:r>
      <w:proofErr w:type="spellStart"/>
      <w:r w:rsidRPr="00457A3B">
        <w:rPr>
          <w:b w:val="0"/>
        </w:rPr>
        <w:t>sekali</w:t>
      </w:r>
      <w:proofErr w:type="spellEnd"/>
      <w:r w:rsidRPr="00457A3B">
        <w:rPr>
          <w:b w:val="0"/>
        </w:rPr>
        <w:t xml:space="preserve"> </w:t>
      </w:r>
      <w:proofErr w:type="spellStart"/>
      <w:r w:rsidRPr="00457A3B">
        <w:rPr>
          <w:b w:val="0"/>
        </w:rPr>
        <w:t>ukur</w:t>
      </w:r>
      <w:proofErr w:type="spellEnd"/>
      <w:r w:rsidRPr="00457A3B">
        <w:rPr>
          <w:b w:val="0"/>
        </w:rPr>
        <w:t xml:space="preserve"> (</w:t>
      </w:r>
      <w:r w:rsidRPr="00457A3B">
        <w:rPr>
          <w:rStyle w:val="Emphasis"/>
          <w:b w:val="0"/>
        </w:rPr>
        <w:t>one shot</w:t>
      </w:r>
      <w:r w:rsidRPr="00457A3B">
        <w:rPr>
          <w:b w:val="0"/>
        </w:rPr>
        <w:t xml:space="preserve">) </w:t>
      </w:r>
      <w:proofErr w:type="spellStart"/>
      <w:r w:rsidRPr="00457A3B">
        <w:rPr>
          <w:b w:val="0"/>
        </w:rPr>
        <w:t>melalui</w:t>
      </w:r>
      <w:proofErr w:type="spellEnd"/>
      <w:r w:rsidRPr="00457A3B">
        <w:rPr>
          <w:b w:val="0"/>
        </w:rPr>
        <w:t xml:space="preserve"> </w:t>
      </w:r>
      <w:proofErr w:type="spellStart"/>
      <w:r w:rsidRPr="00457A3B">
        <w:rPr>
          <w:b w:val="0"/>
        </w:rPr>
        <w:t>perhitungan</w:t>
      </w:r>
      <w:proofErr w:type="spellEnd"/>
      <w:r w:rsidRPr="00457A3B">
        <w:rPr>
          <w:b w:val="0"/>
        </w:rPr>
        <w:t xml:space="preserve"> </w:t>
      </w:r>
      <w:proofErr w:type="spellStart"/>
      <w:r w:rsidRPr="00457A3B">
        <w:rPr>
          <w:b w:val="0"/>
        </w:rPr>
        <w:t>nilai</w:t>
      </w:r>
      <w:proofErr w:type="spellEnd"/>
      <w:r w:rsidRPr="00457A3B">
        <w:rPr>
          <w:b w:val="0"/>
        </w:rPr>
        <w:t xml:space="preserve"> Cronbach’s Alpha. </w:t>
      </w:r>
      <w:proofErr w:type="spellStart"/>
      <w:r w:rsidRPr="00457A3B">
        <w:rPr>
          <w:b w:val="0"/>
        </w:rPr>
        <w:t>Pernyataan</w:t>
      </w:r>
      <w:proofErr w:type="spellEnd"/>
      <w:r w:rsidRPr="00457A3B">
        <w:rPr>
          <w:b w:val="0"/>
        </w:rPr>
        <w:t xml:space="preserve"> </w:t>
      </w:r>
      <w:proofErr w:type="spellStart"/>
      <w:r w:rsidRPr="00457A3B">
        <w:rPr>
          <w:b w:val="0"/>
        </w:rPr>
        <w:t>dinyatakan</w:t>
      </w:r>
      <w:proofErr w:type="spellEnd"/>
      <w:r w:rsidRPr="00457A3B">
        <w:rPr>
          <w:b w:val="0"/>
        </w:rPr>
        <w:t xml:space="preserve"> </w:t>
      </w:r>
      <w:proofErr w:type="spellStart"/>
      <w:r w:rsidRPr="00457A3B">
        <w:rPr>
          <w:b w:val="0"/>
        </w:rPr>
        <w:t>sah</w:t>
      </w:r>
      <w:proofErr w:type="spellEnd"/>
      <w:r w:rsidRPr="00457A3B">
        <w:rPr>
          <w:b w:val="0"/>
        </w:rPr>
        <w:t xml:space="preserve"> </w:t>
      </w:r>
      <w:proofErr w:type="spellStart"/>
      <w:r w:rsidRPr="00457A3B">
        <w:rPr>
          <w:b w:val="0"/>
        </w:rPr>
        <w:t>apabila</w:t>
      </w:r>
      <w:proofErr w:type="spellEnd"/>
      <w:r w:rsidRPr="00457A3B">
        <w:rPr>
          <w:b w:val="0"/>
        </w:rPr>
        <w:t xml:space="preserve"> </w:t>
      </w:r>
      <w:proofErr w:type="spellStart"/>
      <w:r w:rsidRPr="00457A3B">
        <w:rPr>
          <w:b w:val="0"/>
        </w:rPr>
        <w:t>nilai</w:t>
      </w:r>
      <w:proofErr w:type="spellEnd"/>
      <w:r w:rsidRPr="00457A3B">
        <w:rPr>
          <w:b w:val="0"/>
        </w:rPr>
        <w:t xml:space="preserve"> r </w:t>
      </w:r>
      <w:proofErr w:type="spellStart"/>
      <w:r w:rsidRPr="00457A3B">
        <w:rPr>
          <w:b w:val="0"/>
        </w:rPr>
        <w:lastRenderedPageBreak/>
        <w:t>hasil</w:t>
      </w:r>
      <w:proofErr w:type="spellEnd"/>
      <w:r w:rsidRPr="00457A3B">
        <w:rPr>
          <w:b w:val="0"/>
        </w:rPr>
        <w:t xml:space="preserve"> </w:t>
      </w:r>
      <w:proofErr w:type="spellStart"/>
      <w:r w:rsidRPr="00457A3B">
        <w:rPr>
          <w:b w:val="0"/>
        </w:rPr>
        <w:t>analisis</w:t>
      </w:r>
      <w:proofErr w:type="spellEnd"/>
      <w:r w:rsidRPr="00457A3B">
        <w:rPr>
          <w:b w:val="0"/>
        </w:rPr>
        <w:t xml:space="preserve"> </w:t>
      </w:r>
      <w:proofErr w:type="spellStart"/>
      <w:r w:rsidRPr="00457A3B">
        <w:rPr>
          <w:b w:val="0"/>
        </w:rPr>
        <w:t>lebih</w:t>
      </w:r>
      <w:proofErr w:type="spellEnd"/>
      <w:r w:rsidRPr="00457A3B">
        <w:rPr>
          <w:b w:val="0"/>
        </w:rPr>
        <w:t xml:space="preserve"> </w:t>
      </w:r>
      <w:proofErr w:type="spellStart"/>
      <w:r w:rsidRPr="00457A3B">
        <w:rPr>
          <w:b w:val="0"/>
        </w:rPr>
        <w:t>tinggi</w:t>
      </w:r>
      <w:proofErr w:type="spellEnd"/>
      <w:r w:rsidRPr="00457A3B">
        <w:rPr>
          <w:b w:val="0"/>
        </w:rPr>
        <w:t xml:space="preserve"> </w:t>
      </w:r>
      <w:proofErr w:type="spellStart"/>
      <w:r w:rsidRPr="00457A3B">
        <w:rPr>
          <w:b w:val="0"/>
        </w:rPr>
        <w:t>daripada</w:t>
      </w:r>
      <w:proofErr w:type="spellEnd"/>
      <w:r w:rsidRPr="00457A3B">
        <w:rPr>
          <w:b w:val="0"/>
        </w:rPr>
        <w:t xml:space="preserve"> </w:t>
      </w:r>
      <w:proofErr w:type="spellStart"/>
      <w:r w:rsidRPr="00457A3B">
        <w:rPr>
          <w:b w:val="0"/>
        </w:rPr>
        <w:t>r</w:t>
      </w:r>
      <w:proofErr w:type="spellEnd"/>
      <w:r w:rsidRPr="00457A3B">
        <w:rPr>
          <w:b w:val="0"/>
        </w:rPr>
        <w:t xml:space="preserve"> </w:t>
      </w:r>
      <w:proofErr w:type="spellStart"/>
      <w:r w:rsidRPr="00457A3B">
        <w:rPr>
          <w:b w:val="0"/>
        </w:rPr>
        <w:t>acuan</w:t>
      </w:r>
      <w:proofErr w:type="spellEnd"/>
      <w:r w:rsidRPr="00457A3B">
        <w:rPr>
          <w:b w:val="0"/>
        </w:rPr>
        <w:t xml:space="preserve">, dan </w:t>
      </w:r>
      <w:proofErr w:type="spellStart"/>
      <w:r w:rsidRPr="00457A3B">
        <w:rPr>
          <w:b w:val="0"/>
        </w:rPr>
        <w:t>instrumen</w:t>
      </w:r>
      <w:proofErr w:type="spellEnd"/>
      <w:r w:rsidRPr="00457A3B">
        <w:rPr>
          <w:b w:val="0"/>
        </w:rPr>
        <w:t xml:space="preserve"> </w:t>
      </w:r>
      <w:proofErr w:type="spellStart"/>
      <w:r w:rsidRPr="00457A3B">
        <w:rPr>
          <w:b w:val="0"/>
        </w:rPr>
        <w:t>dikatakan</w:t>
      </w:r>
      <w:proofErr w:type="spellEnd"/>
      <w:r w:rsidRPr="00457A3B">
        <w:rPr>
          <w:b w:val="0"/>
        </w:rPr>
        <w:t xml:space="preserve"> </w:t>
      </w:r>
      <w:proofErr w:type="spellStart"/>
      <w:r w:rsidRPr="00457A3B">
        <w:rPr>
          <w:b w:val="0"/>
        </w:rPr>
        <w:t>andal</w:t>
      </w:r>
      <w:proofErr w:type="spellEnd"/>
      <w:r w:rsidRPr="00457A3B">
        <w:rPr>
          <w:b w:val="0"/>
        </w:rPr>
        <w:t xml:space="preserve"> </w:t>
      </w:r>
      <w:proofErr w:type="spellStart"/>
      <w:r w:rsidRPr="00457A3B">
        <w:rPr>
          <w:b w:val="0"/>
        </w:rPr>
        <w:t>apabila</w:t>
      </w:r>
      <w:proofErr w:type="spellEnd"/>
      <w:r w:rsidRPr="00457A3B">
        <w:rPr>
          <w:b w:val="0"/>
        </w:rPr>
        <w:t xml:space="preserve"> </w:t>
      </w:r>
      <w:proofErr w:type="spellStart"/>
      <w:r w:rsidRPr="00457A3B">
        <w:rPr>
          <w:b w:val="0"/>
        </w:rPr>
        <w:t>nilai</w:t>
      </w:r>
      <w:proofErr w:type="spellEnd"/>
      <w:r w:rsidRPr="00457A3B">
        <w:rPr>
          <w:b w:val="0"/>
        </w:rPr>
        <w:t xml:space="preserve"> alpha </w:t>
      </w:r>
      <w:proofErr w:type="spellStart"/>
      <w:r w:rsidRPr="00457A3B">
        <w:rPr>
          <w:b w:val="0"/>
        </w:rPr>
        <w:t>melampaui</w:t>
      </w:r>
      <w:proofErr w:type="spellEnd"/>
      <w:r w:rsidRPr="00457A3B">
        <w:rPr>
          <w:b w:val="0"/>
        </w:rPr>
        <w:t xml:space="preserve"> </w:t>
      </w:r>
      <w:proofErr w:type="spellStart"/>
      <w:r w:rsidRPr="00457A3B">
        <w:rPr>
          <w:b w:val="0"/>
        </w:rPr>
        <w:t>angka</w:t>
      </w:r>
      <w:proofErr w:type="spellEnd"/>
      <w:r w:rsidRPr="00457A3B">
        <w:rPr>
          <w:b w:val="0"/>
        </w:rPr>
        <w:t xml:space="preserve"> 0,70. Di </w:t>
      </w:r>
      <w:proofErr w:type="spellStart"/>
      <w:r w:rsidRPr="00457A3B">
        <w:rPr>
          <w:b w:val="0"/>
        </w:rPr>
        <w:t>samping</w:t>
      </w:r>
      <w:proofErr w:type="spellEnd"/>
      <w:r w:rsidRPr="00457A3B">
        <w:rPr>
          <w:b w:val="0"/>
        </w:rPr>
        <w:t xml:space="preserve"> </w:t>
      </w:r>
      <w:proofErr w:type="spellStart"/>
      <w:r w:rsidRPr="00457A3B">
        <w:rPr>
          <w:b w:val="0"/>
        </w:rPr>
        <w:t>itu</w:t>
      </w:r>
      <w:proofErr w:type="spellEnd"/>
      <w:r w:rsidRPr="00457A3B">
        <w:rPr>
          <w:b w:val="0"/>
        </w:rPr>
        <w:t xml:space="preserve">, </w:t>
      </w:r>
      <w:proofErr w:type="spellStart"/>
      <w:r w:rsidRPr="00457A3B">
        <w:rPr>
          <w:b w:val="0"/>
        </w:rPr>
        <w:t>informasi</w:t>
      </w:r>
      <w:proofErr w:type="spellEnd"/>
      <w:r w:rsidRPr="00457A3B">
        <w:rPr>
          <w:b w:val="0"/>
        </w:rPr>
        <w:t xml:space="preserve"> </w:t>
      </w:r>
      <w:proofErr w:type="spellStart"/>
      <w:r w:rsidRPr="00457A3B">
        <w:rPr>
          <w:b w:val="0"/>
        </w:rPr>
        <w:t>tambahan</w:t>
      </w:r>
      <w:proofErr w:type="spellEnd"/>
      <w:r w:rsidRPr="00457A3B">
        <w:rPr>
          <w:b w:val="0"/>
        </w:rPr>
        <w:t xml:space="preserve"> </w:t>
      </w:r>
      <w:proofErr w:type="spellStart"/>
      <w:r w:rsidRPr="00457A3B">
        <w:rPr>
          <w:b w:val="0"/>
        </w:rPr>
        <w:t>dikumpulkan</w:t>
      </w:r>
      <w:proofErr w:type="spellEnd"/>
      <w:r w:rsidRPr="00457A3B">
        <w:rPr>
          <w:b w:val="0"/>
        </w:rPr>
        <w:t xml:space="preserve"> </w:t>
      </w:r>
      <w:proofErr w:type="spellStart"/>
      <w:r w:rsidRPr="00457A3B">
        <w:rPr>
          <w:b w:val="0"/>
        </w:rPr>
        <w:t>melalui</w:t>
      </w:r>
      <w:proofErr w:type="spellEnd"/>
      <w:r w:rsidRPr="00457A3B">
        <w:rPr>
          <w:b w:val="0"/>
        </w:rPr>
        <w:t xml:space="preserve"> </w:t>
      </w:r>
      <w:proofErr w:type="spellStart"/>
      <w:r w:rsidRPr="00457A3B">
        <w:rPr>
          <w:b w:val="0"/>
        </w:rPr>
        <w:t>sesi</w:t>
      </w:r>
      <w:proofErr w:type="spellEnd"/>
      <w:r w:rsidRPr="00457A3B">
        <w:rPr>
          <w:b w:val="0"/>
        </w:rPr>
        <w:t xml:space="preserve"> </w:t>
      </w:r>
      <w:proofErr w:type="spellStart"/>
      <w:r w:rsidRPr="00457A3B">
        <w:rPr>
          <w:b w:val="0"/>
        </w:rPr>
        <w:t>tanya</w:t>
      </w:r>
      <w:proofErr w:type="spellEnd"/>
      <w:r w:rsidRPr="00457A3B">
        <w:rPr>
          <w:b w:val="0"/>
        </w:rPr>
        <w:t xml:space="preserve"> </w:t>
      </w:r>
      <w:proofErr w:type="spellStart"/>
      <w:r w:rsidRPr="00457A3B">
        <w:rPr>
          <w:b w:val="0"/>
        </w:rPr>
        <w:t>jawab</w:t>
      </w:r>
      <w:proofErr w:type="spellEnd"/>
      <w:r w:rsidRPr="00457A3B">
        <w:rPr>
          <w:b w:val="0"/>
        </w:rPr>
        <w:t xml:space="preserve"> </w:t>
      </w:r>
      <w:proofErr w:type="spellStart"/>
      <w:r w:rsidRPr="00457A3B">
        <w:rPr>
          <w:b w:val="0"/>
        </w:rPr>
        <w:t>dengan</w:t>
      </w:r>
      <w:proofErr w:type="spellEnd"/>
      <w:r w:rsidRPr="00457A3B">
        <w:rPr>
          <w:b w:val="0"/>
        </w:rPr>
        <w:t xml:space="preserve"> </w:t>
      </w:r>
      <w:proofErr w:type="spellStart"/>
      <w:r w:rsidRPr="00457A3B">
        <w:rPr>
          <w:b w:val="0"/>
        </w:rPr>
        <w:t>responden</w:t>
      </w:r>
      <w:proofErr w:type="spellEnd"/>
      <w:r w:rsidRPr="00457A3B">
        <w:rPr>
          <w:b w:val="0"/>
        </w:rPr>
        <w:t xml:space="preserve"> yang </w:t>
      </w:r>
      <w:proofErr w:type="spellStart"/>
      <w:r w:rsidRPr="00457A3B">
        <w:rPr>
          <w:b w:val="0"/>
        </w:rPr>
        <w:t>dipilih</w:t>
      </w:r>
      <w:proofErr w:type="spellEnd"/>
      <w:r w:rsidRPr="00457A3B">
        <w:rPr>
          <w:b w:val="0"/>
        </w:rPr>
        <w:t xml:space="preserve"> </w:t>
      </w:r>
      <w:proofErr w:type="spellStart"/>
      <w:r w:rsidRPr="00457A3B">
        <w:rPr>
          <w:b w:val="0"/>
        </w:rPr>
        <w:t>secara</w:t>
      </w:r>
      <w:proofErr w:type="spellEnd"/>
      <w:r w:rsidRPr="00457A3B">
        <w:rPr>
          <w:b w:val="0"/>
        </w:rPr>
        <w:t xml:space="preserve"> </w:t>
      </w:r>
      <w:proofErr w:type="spellStart"/>
      <w:r w:rsidRPr="00457A3B">
        <w:rPr>
          <w:b w:val="0"/>
        </w:rPr>
        <w:t>acak</w:t>
      </w:r>
      <w:proofErr w:type="spellEnd"/>
      <w:r w:rsidRPr="00457A3B">
        <w:rPr>
          <w:b w:val="0"/>
        </w:rPr>
        <w:t xml:space="preserve"> </w:t>
      </w:r>
      <w:proofErr w:type="spellStart"/>
      <w:r w:rsidRPr="00457A3B">
        <w:rPr>
          <w:b w:val="0"/>
        </w:rPr>
        <w:t>dari</w:t>
      </w:r>
      <w:proofErr w:type="spellEnd"/>
      <w:r w:rsidRPr="00457A3B">
        <w:rPr>
          <w:b w:val="0"/>
        </w:rPr>
        <w:t xml:space="preserve"> </w:t>
      </w:r>
      <w:proofErr w:type="spellStart"/>
      <w:r w:rsidRPr="00457A3B">
        <w:rPr>
          <w:b w:val="0"/>
        </w:rPr>
        <w:t>kelompok</w:t>
      </w:r>
      <w:proofErr w:type="spellEnd"/>
      <w:r w:rsidRPr="00457A3B">
        <w:rPr>
          <w:b w:val="0"/>
        </w:rPr>
        <w:t xml:space="preserve"> </w:t>
      </w:r>
      <w:proofErr w:type="spellStart"/>
      <w:r w:rsidRPr="00457A3B">
        <w:rPr>
          <w:b w:val="0"/>
        </w:rPr>
        <w:t>sampel</w:t>
      </w:r>
      <w:proofErr w:type="spellEnd"/>
      <w:r w:rsidRPr="00457A3B">
        <w:rPr>
          <w:b w:val="0"/>
        </w:rPr>
        <w:t xml:space="preserve">, guna </w:t>
      </w:r>
      <w:proofErr w:type="spellStart"/>
      <w:r w:rsidRPr="00457A3B">
        <w:rPr>
          <w:b w:val="0"/>
        </w:rPr>
        <w:t>mendapatkan</w:t>
      </w:r>
      <w:proofErr w:type="spellEnd"/>
      <w:r w:rsidRPr="00457A3B">
        <w:rPr>
          <w:b w:val="0"/>
        </w:rPr>
        <w:t xml:space="preserve"> </w:t>
      </w:r>
      <w:proofErr w:type="spellStart"/>
      <w:r w:rsidRPr="00457A3B">
        <w:rPr>
          <w:b w:val="0"/>
        </w:rPr>
        <w:t>wawasan</w:t>
      </w:r>
      <w:proofErr w:type="spellEnd"/>
      <w:r w:rsidRPr="00457A3B">
        <w:rPr>
          <w:b w:val="0"/>
        </w:rPr>
        <w:t xml:space="preserve"> yang </w:t>
      </w:r>
      <w:proofErr w:type="spellStart"/>
      <w:r w:rsidRPr="00457A3B">
        <w:rPr>
          <w:b w:val="0"/>
        </w:rPr>
        <w:t>lebih</w:t>
      </w:r>
      <w:proofErr w:type="spellEnd"/>
      <w:r w:rsidRPr="00457A3B">
        <w:rPr>
          <w:b w:val="0"/>
        </w:rPr>
        <w:t xml:space="preserve"> </w:t>
      </w:r>
      <w:proofErr w:type="spellStart"/>
      <w:r w:rsidRPr="00457A3B">
        <w:rPr>
          <w:b w:val="0"/>
        </w:rPr>
        <w:t>komprehensif</w:t>
      </w:r>
      <w:proofErr w:type="spellEnd"/>
      <w:r w:rsidRPr="00457A3B">
        <w:rPr>
          <w:b w:val="0"/>
        </w:rPr>
        <w:t xml:space="preserve">. </w:t>
      </w:r>
      <w:proofErr w:type="spellStart"/>
      <w:r w:rsidRPr="00457A3B">
        <w:rPr>
          <w:b w:val="0"/>
        </w:rPr>
        <w:t>Semua</w:t>
      </w:r>
      <w:proofErr w:type="spellEnd"/>
      <w:r w:rsidRPr="00457A3B">
        <w:rPr>
          <w:b w:val="0"/>
        </w:rPr>
        <w:t xml:space="preserve"> </w:t>
      </w:r>
      <w:proofErr w:type="spellStart"/>
      <w:r w:rsidRPr="00457A3B">
        <w:rPr>
          <w:b w:val="0"/>
        </w:rPr>
        <w:t>informasi</w:t>
      </w:r>
      <w:proofErr w:type="spellEnd"/>
      <w:r w:rsidRPr="00457A3B">
        <w:rPr>
          <w:b w:val="0"/>
        </w:rPr>
        <w:t xml:space="preserve"> yang </w:t>
      </w:r>
      <w:proofErr w:type="spellStart"/>
      <w:r w:rsidRPr="00457A3B">
        <w:rPr>
          <w:b w:val="0"/>
        </w:rPr>
        <w:t>terkumpul</w:t>
      </w:r>
      <w:proofErr w:type="spellEnd"/>
      <w:r w:rsidRPr="00457A3B">
        <w:rPr>
          <w:b w:val="0"/>
        </w:rPr>
        <w:t xml:space="preserve"> </w:t>
      </w:r>
      <w:proofErr w:type="spellStart"/>
      <w:r w:rsidRPr="00457A3B">
        <w:rPr>
          <w:b w:val="0"/>
        </w:rPr>
        <w:t>kemudian</w:t>
      </w:r>
      <w:proofErr w:type="spellEnd"/>
      <w:r w:rsidRPr="00457A3B">
        <w:rPr>
          <w:b w:val="0"/>
        </w:rPr>
        <w:t xml:space="preserve"> </w:t>
      </w:r>
      <w:proofErr w:type="spellStart"/>
      <w:r w:rsidRPr="00457A3B">
        <w:rPr>
          <w:b w:val="0"/>
        </w:rPr>
        <w:t>dianalisis</w:t>
      </w:r>
      <w:proofErr w:type="spellEnd"/>
      <w:r w:rsidRPr="00457A3B">
        <w:rPr>
          <w:b w:val="0"/>
        </w:rPr>
        <w:t xml:space="preserve"> </w:t>
      </w:r>
      <w:proofErr w:type="spellStart"/>
      <w:r w:rsidRPr="00457A3B">
        <w:rPr>
          <w:b w:val="0"/>
        </w:rPr>
        <w:t>secara</w:t>
      </w:r>
      <w:proofErr w:type="spellEnd"/>
      <w:r w:rsidRPr="00457A3B">
        <w:rPr>
          <w:b w:val="0"/>
        </w:rPr>
        <w:t xml:space="preserve"> </w:t>
      </w:r>
      <w:proofErr w:type="spellStart"/>
      <w:r w:rsidRPr="00457A3B">
        <w:rPr>
          <w:b w:val="0"/>
        </w:rPr>
        <w:t>kuantitatif</w:t>
      </w:r>
      <w:proofErr w:type="spellEnd"/>
      <w:r w:rsidRPr="00457A3B">
        <w:rPr>
          <w:b w:val="0"/>
        </w:rPr>
        <w:t xml:space="preserve"> </w:t>
      </w:r>
      <w:proofErr w:type="spellStart"/>
      <w:r w:rsidRPr="00457A3B">
        <w:rPr>
          <w:b w:val="0"/>
        </w:rPr>
        <w:t>menggunakan</w:t>
      </w:r>
      <w:proofErr w:type="spellEnd"/>
      <w:r w:rsidRPr="00457A3B">
        <w:rPr>
          <w:b w:val="0"/>
        </w:rPr>
        <w:t xml:space="preserve"> </w:t>
      </w:r>
      <w:proofErr w:type="spellStart"/>
      <w:r w:rsidRPr="00457A3B">
        <w:rPr>
          <w:b w:val="0"/>
        </w:rPr>
        <w:t>perangkat</w:t>
      </w:r>
      <w:proofErr w:type="spellEnd"/>
      <w:r w:rsidRPr="00457A3B">
        <w:rPr>
          <w:b w:val="0"/>
        </w:rPr>
        <w:t xml:space="preserve"> </w:t>
      </w:r>
      <w:proofErr w:type="spellStart"/>
      <w:r w:rsidRPr="00457A3B">
        <w:rPr>
          <w:b w:val="0"/>
        </w:rPr>
        <w:t>lunak</w:t>
      </w:r>
      <w:proofErr w:type="spellEnd"/>
      <w:r w:rsidRPr="00457A3B">
        <w:rPr>
          <w:b w:val="0"/>
        </w:rPr>
        <w:t xml:space="preserve"> </w:t>
      </w:r>
      <w:proofErr w:type="spellStart"/>
      <w:r w:rsidRPr="00457A3B">
        <w:rPr>
          <w:b w:val="0"/>
        </w:rPr>
        <w:t>pengolah</w:t>
      </w:r>
      <w:proofErr w:type="spellEnd"/>
      <w:r w:rsidRPr="00457A3B">
        <w:rPr>
          <w:b w:val="0"/>
        </w:rPr>
        <w:t xml:space="preserve"> data </w:t>
      </w:r>
      <w:proofErr w:type="spellStart"/>
      <w:r w:rsidRPr="00457A3B">
        <w:rPr>
          <w:b w:val="0"/>
        </w:rPr>
        <w:t>statistik</w:t>
      </w:r>
      <w:proofErr w:type="spellEnd"/>
      <w:r w:rsidRPr="00457A3B">
        <w:rPr>
          <w:b w:val="0"/>
        </w:rPr>
        <w:t xml:space="preserve"> </w:t>
      </w:r>
      <w:proofErr w:type="spellStart"/>
      <w:r w:rsidRPr="00457A3B">
        <w:rPr>
          <w:b w:val="0"/>
        </w:rPr>
        <w:t>versi</w:t>
      </w:r>
      <w:proofErr w:type="spellEnd"/>
      <w:r w:rsidRPr="00457A3B">
        <w:rPr>
          <w:b w:val="0"/>
        </w:rPr>
        <w:t xml:space="preserve"> </w:t>
      </w:r>
      <w:proofErr w:type="spellStart"/>
      <w:r w:rsidRPr="00457A3B">
        <w:rPr>
          <w:b w:val="0"/>
        </w:rPr>
        <w:t>terbaru</w:t>
      </w:r>
      <w:proofErr w:type="spellEnd"/>
      <w:r w:rsidRPr="00457A3B">
        <w:rPr>
          <w:b w:val="0"/>
        </w:rPr>
        <w:t xml:space="preserve">, </w:t>
      </w:r>
      <w:proofErr w:type="spellStart"/>
      <w:r w:rsidRPr="00457A3B">
        <w:rPr>
          <w:b w:val="0"/>
        </w:rPr>
        <w:t>yaitu</w:t>
      </w:r>
      <w:proofErr w:type="spellEnd"/>
      <w:r w:rsidRPr="00457A3B">
        <w:rPr>
          <w:b w:val="0"/>
        </w:rPr>
        <w:t xml:space="preserve"> SPSS.</w:t>
      </w:r>
    </w:p>
    <w:p w14:paraId="0E97EAB0" w14:textId="77777777" w:rsidR="006F7242" w:rsidRPr="00457A3B" w:rsidRDefault="006F7242" w:rsidP="00E5433B">
      <w:pPr>
        <w:pStyle w:val="Heading1"/>
        <w:tabs>
          <w:tab w:val="left" w:pos="1305"/>
          <w:tab w:val="left" w:pos="1306"/>
        </w:tabs>
        <w:ind w:left="0" w:firstLine="567"/>
        <w:jc w:val="both"/>
        <w:rPr>
          <w:b w:val="0"/>
        </w:rPr>
      </w:pPr>
      <w:proofErr w:type="spellStart"/>
      <w:r w:rsidRPr="00457A3B">
        <w:rPr>
          <w:b w:val="0"/>
        </w:rPr>
        <w:t>Tahapan</w:t>
      </w:r>
      <w:proofErr w:type="spellEnd"/>
      <w:r w:rsidRPr="00457A3B">
        <w:rPr>
          <w:b w:val="0"/>
        </w:rPr>
        <w:t xml:space="preserve"> </w:t>
      </w:r>
      <w:proofErr w:type="spellStart"/>
      <w:r w:rsidRPr="00457A3B">
        <w:rPr>
          <w:b w:val="0"/>
        </w:rPr>
        <w:t>pengolahan</w:t>
      </w:r>
      <w:proofErr w:type="spellEnd"/>
      <w:r w:rsidRPr="00457A3B">
        <w:rPr>
          <w:b w:val="0"/>
        </w:rPr>
        <w:t xml:space="preserve"> data </w:t>
      </w:r>
      <w:proofErr w:type="spellStart"/>
      <w:r w:rsidRPr="00457A3B">
        <w:rPr>
          <w:b w:val="0"/>
        </w:rPr>
        <w:t>dalam</w:t>
      </w:r>
      <w:proofErr w:type="spellEnd"/>
      <w:r w:rsidRPr="00457A3B">
        <w:rPr>
          <w:b w:val="0"/>
        </w:rPr>
        <w:t xml:space="preserve"> </w:t>
      </w:r>
      <w:proofErr w:type="spellStart"/>
      <w:r w:rsidRPr="00457A3B">
        <w:rPr>
          <w:b w:val="0"/>
        </w:rPr>
        <w:t>studi</w:t>
      </w:r>
      <w:proofErr w:type="spellEnd"/>
      <w:r w:rsidRPr="00457A3B">
        <w:rPr>
          <w:b w:val="0"/>
        </w:rPr>
        <w:t xml:space="preserve"> </w:t>
      </w:r>
      <w:proofErr w:type="spellStart"/>
      <w:r w:rsidRPr="00457A3B">
        <w:rPr>
          <w:b w:val="0"/>
        </w:rPr>
        <w:t>ini</w:t>
      </w:r>
      <w:proofErr w:type="spellEnd"/>
      <w:r w:rsidRPr="00457A3B">
        <w:rPr>
          <w:b w:val="0"/>
        </w:rPr>
        <w:t xml:space="preserve"> </w:t>
      </w:r>
      <w:proofErr w:type="spellStart"/>
      <w:r w:rsidRPr="00457A3B">
        <w:rPr>
          <w:b w:val="0"/>
        </w:rPr>
        <w:t>dilakukan</w:t>
      </w:r>
      <w:proofErr w:type="spellEnd"/>
      <w:r w:rsidRPr="00457A3B">
        <w:rPr>
          <w:b w:val="0"/>
        </w:rPr>
        <w:t xml:space="preserve"> </w:t>
      </w:r>
      <w:proofErr w:type="spellStart"/>
      <w:r w:rsidRPr="00457A3B">
        <w:rPr>
          <w:b w:val="0"/>
        </w:rPr>
        <w:t>melalui</w:t>
      </w:r>
      <w:proofErr w:type="spellEnd"/>
      <w:r w:rsidRPr="00457A3B">
        <w:rPr>
          <w:b w:val="0"/>
        </w:rPr>
        <w:t xml:space="preserve"> </w:t>
      </w:r>
      <w:proofErr w:type="spellStart"/>
      <w:r w:rsidRPr="00457A3B">
        <w:rPr>
          <w:b w:val="0"/>
        </w:rPr>
        <w:t>beberapa</w:t>
      </w:r>
      <w:proofErr w:type="spellEnd"/>
      <w:r w:rsidRPr="00457A3B">
        <w:rPr>
          <w:b w:val="0"/>
        </w:rPr>
        <w:t xml:space="preserve"> proses </w:t>
      </w:r>
      <w:proofErr w:type="spellStart"/>
      <w:r w:rsidRPr="00457A3B">
        <w:rPr>
          <w:b w:val="0"/>
        </w:rPr>
        <w:t>pengujian</w:t>
      </w:r>
      <w:proofErr w:type="spellEnd"/>
      <w:r w:rsidRPr="00457A3B">
        <w:rPr>
          <w:b w:val="0"/>
        </w:rPr>
        <w:t xml:space="preserve">. Langkah </w:t>
      </w:r>
      <w:proofErr w:type="spellStart"/>
      <w:r w:rsidRPr="00457A3B">
        <w:rPr>
          <w:b w:val="0"/>
        </w:rPr>
        <w:t>pertama</w:t>
      </w:r>
      <w:proofErr w:type="spellEnd"/>
      <w:r w:rsidRPr="00457A3B">
        <w:rPr>
          <w:b w:val="0"/>
        </w:rPr>
        <w:t xml:space="preserve"> </w:t>
      </w:r>
      <w:proofErr w:type="spellStart"/>
      <w:r w:rsidRPr="00457A3B">
        <w:rPr>
          <w:b w:val="0"/>
        </w:rPr>
        <w:t>melibatkan</w:t>
      </w:r>
      <w:proofErr w:type="spellEnd"/>
      <w:r w:rsidRPr="00457A3B">
        <w:rPr>
          <w:b w:val="0"/>
        </w:rPr>
        <w:t xml:space="preserve"> </w:t>
      </w:r>
      <w:proofErr w:type="spellStart"/>
      <w:r w:rsidRPr="00457A3B">
        <w:rPr>
          <w:b w:val="0"/>
        </w:rPr>
        <w:t>evaluasi</w:t>
      </w:r>
      <w:proofErr w:type="spellEnd"/>
      <w:r w:rsidRPr="00457A3B">
        <w:rPr>
          <w:b w:val="0"/>
        </w:rPr>
        <w:t xml:space="preserve"> </w:t>
      </w:r>
      <w:proofErr w:type="spellStart"/>
      <w:r w:rsidRPr="00457A3B">
        <w:rPr>
          <w:b w:val="0"/>
        </w:rPr>
        <w:t>prasyarat</w:t>
      </w:r>
      <w:proofErr w:type="spellEnd"/>
      <w:r w:rsidRPr="00457A3B">
        <w:rPr>
          <w:b w:val="0"/>
        </w:rPr>
        <w:t xml:space="preserve"> </w:t>
      </w:r>
      <w:proofErr w:type="spellStart"/>
      <w:r w:rsidRPr="00457A3B">
        <w:rPr>
          <w:b w:val="0"/>
        </w:rPr>
        <w:t>analisis</w:t>
      </w:r>
      <w:proofErr w:type="spellEnd"/>
      <w:r w:rsidRPr="00457A3B">
        <w:rPr>
          <w:b w:val="0"/>
        </w:rPr>
        <w:t xml:space="preserve">, yang </w:t>
      </w:r>
      <w:proofErr w:type="spellStart"/>
      <w:r w:rsidRPr="00457A3B">
        <w:rPr>
          <w:b w:val="0"/>
        </w:rPr>
        <w:t>mencakup</w:t>
      </w:r>
      <w:proofErr w:type="spellEnd"/>
      <w:r w:rsidRPr="00457A3B">
        <w:rPr>
          <w:b w:val="0"/>
        </w:rPr>
        <w:t xml:space="preserve"> </w:t>
      </w:r>
      <w:proofErr w:type="spellStart"/>
      <w:r w:rsidRPr="00457A3B">
        <w:rPr>
          <w:b w:val="0"/>
        </w:rPr>
        <w:t>pemeriksaan</w:t>
      </w:r>
      <w:proofErr w:type="spellEnd"/>
      <w:r w:rsidRPr="00457A3B">
        <w:rPr>
          <w:b w:val="0"/>
        </w:rPr>
        <w:t xml:space="preserve"> </w:t>
      </w:r>
      <w:proofErr w:type="spellStart"/>
      <w:r w:rsidRPr="00457A3B">
        <w:rPr>
          <w:b w:val="0"/>
        </w:rPr>
        <w:t>sebaran</w:t>
      </w:r>
      <w:proofErr w:type="spellEnd"/>
      <w:r w:rsidRPr="00457A3B">
        <w:rPr>
          <w:b w:val="0"/>
        </w:rPr>
        <w:t xml:space="preserve"> data </w:t>
      </w:r>
      <w:proofErr w:type="spellStart"/>
      <w:r w:rsidRPr="00457A3B">
        <w:rPr>
          <w:b w:val="0"/>
        </w:rPr>
        <w:t>menggunakan</w:t>
      </w:r>
      <w:proofErr w:type="spellEnd"/>
      <w:r w:rsidRPr="00457A3B">
        <w:rPr>
          <w:b w:val="0"/>
        </w:rPr>
        <w:t xml:space="preserve"> </w:t>
      </w:r>
      <w:proofErr w:type="spellStart"/>
      <w:r w:rsidRPr="00457A3B">
        <w:rPr>
          <w:b w:val="0"/>
        </w:rPr>
        <w:t>metode</w:t>
      </w:r>
      <w:proofErr w:type="spellEnd"/>
      <w:r w:rsidRPr="00457A3B">
        <w:rPr>
          <w:b w:val="0"/>
        </w:rPr>
        <w:t xml:space="preserve"> Kolmogorov-Smirnov </w:t>
      </w:r>
      <w:proofErr w:type="spellStart"/>
      <w:r w:rsidRPr="00457A3B">
        <w:rPr>
          <w:b w:val="0"/>
        </w:rPr>
        <w:t>untuk</w:t>
      </w:r>
      <w:proofErr w:type="spellEnd"/>
      <w:r w:rsidRPr="00457A3B">
        <w:rPr>
          <w:b w:val="0"/>
        </w:rPr>
        <w:t xml:space="preserve"> </w:t>
      </w:r>
      <w:proofErr w:type="spellStart"/>
      <w:r w:rsidRPr="00457A3B">
        <w:rPr>
          <w:b w:val="0"/>
        </w:rPr>
        <w:t>menguji</w:t>
      </w:r>
      <w:proofErr w:type="spellEnd"/>
      <w:r w:rsidRPr="00457A3B">
        <w:rPr>
          <w:b w:val="0"/>
        </w:rPr>
        <w:t xml:space="preserve"> </w:t>
      </w:r>
      <w:proofErr w:type="spellStart"/>
      <w:r w:rsidRPr="00457A3B">
        <w:rPr>
          <w:b w:val="0"/>
        </w:rPr>
        <w:t>kenormalan</w:t>
      </w:r>
      <w:proofErr w:type="spellEnd"/>
      <w:r w:rsidRPr="00457A3B">
        <w:rPr>
          <w:b w:val="0"/>
        </w:rPr>
        <w:t xml:space="preserve">, </w:t>
      </w:r>
      <w:proofErr w:type="spellStart"/>
      <w:r w:rsidRPr="00457A3B">
        <w:rPr>
          <w:b w:val="0"/>
        </w:rPr>
        <w:t>pengujian</w:t>
      </w:r>
      <w:proofErr w:type="spellEnd"/>
      <w:r w:rsidRPr="00457A3B">
        <w:rPr>
          <w:b w:val="0"/>
        </w:rPr>
        <w:t xml:space="preserve"> </w:t>
      </w:r>
      <w:proofErr w:type="spellStart"/>
      <w:r w:rsidRPr="00457A3B">
        <w:rPr>
          <w:b w:val="0"/>
        </w:rPr>
        <w:t>korelasi</w:t>
      </w:r>
      <w:proofErr w:type="spellEnd"/>
      <w:r w:rsidRPr="00457A3B">
        <w:rPr>
          <w:b w:val="0"/>
        </w:rPr>
        <w:t xml:space="preserve"> </w:t>
      </w:r>
      <w:proofErr w:type="spellStart"/>
      <w:r w:rsidRPr="00457A3B">
        <w:rPr>
          <w:b w:val="0"/>
        </w:rPr>
        <w:t>antar</w:t>
      </w:r>
      <w:proofErr w:type="spellEnd"/>
      <w:r w:rsidRPr="00457A3B">
        <w:rPr>
          <w:b w:val="0"/>
        </w:rPr>
        <w:t xml:space="preserve"> </w:t>
      </w:r>
      <w:proofErr w:type="spellStart"/>
      <w:r w:rsidRPr="00457A3B">
        <w:rPr>
          <w:b w:val="0"/>
        </w:rPr>
        <w:t>faktor</w:t>
      </w:r>
      <w:proofErr w:type="spellEnd"/>
      <w:r w:rsidRPr="00457A3B">
        <w:rPr>
          <w:b w:val="0"/>
        </w:rPr>
        <w:t xml:space="preserve"> </w:t>
      </w:r>
      <w:proofErr w:type="spellStart"/>
      <w:r w:rsidRPr="00457A3B">
        <w:rPr>
          <w:b w:val="0"/>
        </w:rPr>
        <w:t>bebas</w:t>
      </w:r>
      <w:proofErr w:type="spellEnd"/>
      <w:r w:rsidRPr="00457A3B">
        <w:rPr>
          <w:b w:val="0"/>
        </w:rPr>
        <w:t xml:space="preserve"> </w:t>
      </w:r>
      <w:proofErr w:type="spellStart"/>
      <w:r w:rsidRPr="00457A3B">
        <w:rPr>
          <w:b w:val="0"/>
        </w:rPr>
        <w:t>melalui</w:t>
      </w:r>
      <w:proofErr w:type="spellEnd"/>
      <w:r w:rsidRPr="00457A3B">
        <w:rPr>
          <w:b w:val="0"/>
        </w:rPr>
        <w:t xml:space="preserve"> </w:t>
      </w:r>
      <w:proofErr w:type="spellStart"/>
      <w:r w:rsidRPr="00457A3B">
        <w:rPr>
          <w:b w:val="0"/>
        </w:rPr>
        <w:t>nilai</w:t>
      </w:r>
      <w:proofErr w:type="spellEnd"/>
      <w:r w:rsidRPr="00457A3B">
        <w:rPr>
          <w:b w:val="0"/>
        </w:rPr>
        <w:t xml:space="preserve"> </w:t>
      </w:r>
      <w:r w:rsidRPr="00457A3B">
        <w:rPr>
          <w:rStyle w:val="Emphasis"/>
          <w:b w:val="0"/>
        </w:rPr>
        <w:t>tolerance</w:t>
      </w:r>
      <w:r w:rsidRPr="00457A3B">
        <w:rPr>
          <w:b w:val="0"/>
        </w:rPr>
        <w:t xml:space="preserve"> dan </w:t>
      </w:r>
      <w:r w:rsidRPr="00457A3B">
        <w:rPr>
          <w:rStyle w:val="Emphasis"/>
          <w:b w:val="0"/>
        </w:rPr>
        <w:t>variance inflation factor</w:t>
      </w:r>
      <w:r w:rsidRPr="00457A3B">
        <w:rPr>
          <w:b w:val="0"/>
        </w:rPr>
        <w:t xml:space="preserve"> (VIF) guna </w:t>
      </w:r>
      <w:proofErr w:type="spellStart"/>
      <w:r w:rsidRPr="00457A3B">
        <w:rPr>
          <w:b w:val="0"/>
        </w:rPr>
        <w:t>menilai</w:t>
      </w:r>
      <w:proofErr w:type="spellEnd"/>
      <w:r w:rsidRPr="00457A3B">
        <w:rPr>
          <w:b w:val="0"/>
        </w:rPr>
        <w:t xml:space="preserve"> </w:t>
      </w:r>
      <w:proofErr w:type="spellStart"/>
      <w:r w:rsidRPr="00457A3B">
        <w:rPr>
          <w:b w:val="0"/>
        </w:rPr>
        <w:t>adanya</w:t>
      </w:r>
      <w:proofErr w:type="spellEnd"/>
      <w:r w:rsidRPr="00457A3B">
        <w:rPr>
          <w:b w:val="0"/>
        </w:rPr>
        <w:t xml:space="preserve"> </w:t>
      </w:r>
      <w:proofErr w:type="spellStart"/>
      <w:r w:rsidRPr="00457A3B">
        <w:rPr>
          <w:b w:val="0"/>
        </w:rPr>
        <w:t>gejala</w:t>
      </w:r>
      <w:proofErr w:type="spellEnd"/>
      <w:r w:rsidRPr="00457A3B">
        <w:rPr>
          <w:b w:val="0"/>
        </w:rPr>
        <w:t xml:space="preserve"> </w:t>
      </w:r>
      <w:proofErr w:type="spellStart"/>
      <w:r w:rsidRPr="00457A3B">
        <w:rPr>
          <w:b w:val="0"/>
        </w:rPr>
        <w:t>multikolinearitas</w:t>
      </w:r>
      <w:proofErr w:type="spellEnd"/>
      <w:r w:rsidRPr="00457A3B">
        <w:rPr>
          <w:b w:val="0"/>
        </w:rPr>
        <w:t xml:space="preserve">, </w:t>
      </w:r>
      <w:proofErr w:type="spellStart"/>
      <w:r w:rsidRPr="00457A3B">
        <w:rPr>
          <w:b w:val="0"/>
        </w:rPr>
        <w:t>serta</w:t>
      </w:r>
      <w:proofErr w:type="spellEnd"/>
      <w:r w:rsidRPr="00457A3B">
        <w:rPr>
          <w:b w:val="0"/>
        </w:rPr>
        <w:t xml:space="preserve"> </w:t>
      </w:r>
      <w:proofErr w:type="spellStart"/>
      <w:r w:rsidRPr="00457A3B">
        <w:rPr>
          <w:b w:val="0"/>
        </w:rPr>
        <w:t>analisis</w:t>
      </w:r>
      <w:proofErr w:type="spellEnd"/>
      <w:r w:rsidRPr="00457A3B">
        <w:rPr>
          <w:b w:val="0"/>
        </w:rPr>
        <w:t xml:space="preserve"> </w:t>
      </w:r>
      <w:proofErr w:type="spellStart"/>
      <w:r w:rsidRPr="00457A3B">
        <w:rPr>
          <w:b w:val="0"/>
        </w:rPr>
        <w:t>penyebaran</w:t>
      </w:r>
      <w:proofErr w:type="spellEnd"/>
      <w:r w:rsidRPr="00457A3B">
        <w:rPr>
          <w:b w:val="0"/>
        </w:rPr>
        <w:t xml:space="preserve"> residual </w:t>
      </w:r>
      <w:proofErr w:type="spellStart"/>
      <w:r w:rsidRPr="00457A3B">
        <w:rPr>
          <w:b w:val="0"/>
        </w:rPr>
        <w:t>dengan</w:t>
      </w:r>
      <w:proofErr w:type="spellEnd"/>
      <w:r w:rsidRPr="00457A3B">
        <w:rPr>
          <w:b w:val="0"/>
        </w:rPr>
        <w:t xml:space="preserve"> </w:t>
      </w:r>
      <w:proofErr w:type="spellStart"/>
      <w:r w:rsidRPr="00457A3B">
        <w:rPr>
          <w:b w:val="0"/>
        </w:rPr>
        <w:t>bantuan</w:t>
      </w:r>
      <w:proofErr w:type="spellEnd"/>
      <w:r w:rsidRPr="00457A3B">
        <w:rPr>
          <w:b w:val="0"/>
        </w:rPr>
        <w:t xml:space="preserve"> </w:t>
      </w:r>
      <w:proofErr w:type="spellStart"/>
      <w:r w:rsidRPr="00457A3B">
        <w:rPr>
          <w:b w:val="0"/>
        </w:rPr>
        <w:t>grafik</w:t>
      </w:r>
      <w:proofErr w:type="spellEnd"/>
      <w:r w:rsidRPr="00457A3B">
        <w:rPr>
          <w:b w:val="0"/>
        </w:rPr>
        <w:t xml:space="preserve"> </w:t>
      </w:r>
      <w:r w:rsidRPr="00457A3B">
        <w:rPr>
          <w:rStyle w:val="Emphasis"/>
          <w:b w:val="0"/>
        </w:rPr>
        <w:t>scatterplot</w:t>
      </w:r>
      <w:r w:rsidRPr="00457A3B">
        <w:rPr>
          <w:b w:val="0"/>
        </w:rPr>
        <w:t xml:space="preserve"> </w:t>
      </w:r>
      <w:proofErr w:type="spellStart"/>
      <w:r w:rsidRPr="00457A3B">
        <w:rPr>
          <w:b w:val="0"/>
        </w:rPr>
        <w:t>untuk</w:t>
      </w:r>
      <w:proofErr w:type="spellEnd"/>
      <w:r w:rsidRPr="00457A3B">
        <w:rPr>
          <w:b w:val="0"/>
        </w:rPr>
        <w:t xml:space="preserve"> </w:t>
      </w:r>
      <w:proofErr w:type="spellStart"/>
      <w:r w:rsidRPr="00457A3B">
        <w:rPr>
          <w:b w:val="0"/>
        </w:rPr>
        <w:t>mendeteksi</w:t>
      </w:r>
      <w:proofErr w:type="spellEnd"/>
      <w:r w:rsidRPr="00457A3B">
        <w:rPr>
          <w:b w:val="0"/>
        </w:rPr>
        <w:t xml:space="preserve"> </w:t>
      </w:r>
      <w:proofErr w:type="spellStart"/>
      <w:r w:rsidRPr="00457A3B">
        <w:rPr>
          <w:b w:val="0"/>
        </w:rPr>
        <w:t>kemungkinan</w:t>
      </w:r>
      <w:proofErr w:type="spellEnd"/>
      <w:r w:rsidRPr="00457A3B">
        <w:rPr>
          <w:b w:val="0"/>
        </w:rPr>
        <w:t xml:space="preserve"> </w:t>
      </w:r>
      <w:proofErr w:type="spellStart"/>
      <w:r w:rsidRPr="00457A3B">
        <w:rPr>
          <w:b w:val="0"/>
        </w:rPr>
        <w:t>heteroskedastisitas</w:t>
      </w:r>
      <w:proofErr w:type="spellEnd"/>
      <w:r w:rsidRPr="00457A3B">
        <w:rPr>
          <w:b w:val="0"/>
        </w:rPr>
        <w:t xml:space="preserve">. </w:t>
      </w:r>
      <w:proofErr w:type="spellStart"/>
      <w:r w:rsidRPr="00457A3B">
        <w:rPr>
          <w:b w:val="0"/>
        </w:rPr>
        <w:t>Setelah</w:t>
      </w:r>
      <w:proofErr w:type="spellEnd"/>
      <w:r w:rsidRPr="00457A3B">
        <w:rPr>
          <w:b w:val="0"/>
        </w:rPr>
        <w:t xml:space="preserve"> data </w:t>
      </w:r>
      <w:proofErr w:type="spellStart"/>
      <w:r w:rsidRPr="00457A3B">
        <w:rPr>
          <w:b w:val="0"/>
        </w:rPr>
        <w:t>memenuhi</w:t>
      </w:r>
      <w:proofErr w:type="spellEnd"/>
      <w:r w:rsidRPr="00457A3B">
        <w:rPr>
          <w:b w:val="0"/>
        </w:rPr>
        <w:t xml:space="preserve"> </w:t>
      </w:r>
      <w:proofErr w:type="spellStart"/>
      <w:r w:rsidRPr="00457A3B">
        <w:rPr>
          <w:b w:val="0"/>
        </w:rPr>
        <w:t>kriteria</w:t>
      </w:r>
      <w:proofErr w:type="spellEnd"/>
      <w:r w:rsidRPr="00457A3B">
        <w:rPr>
          <w:b w:val="0"/>
        </w:rPr>
        <w:t xml:space="preserve"> yang </w:t>
      </w:r>
      <w:proofErr w:type="spellStart"/>
      <w:r w:rsidRPr="00457A3B">
        <w:rPr>
          <w:b w:val="0"/>
        </w:rPr>
        <w:t>ditetapkan</w:t>
      </w:r>
      <w:proofErr w:type="spellEnd"/>
      <w:r w:rsidRPr="00457A3B">
        <w:rPr>
          <w:b w:val="0"/>
        </w:rPr>
        <w:t xml:space="preserve">, </w:t>
      </w:r>
      <w:proofErr w:type="spellStart"/>
      <w:r w:rsidRPr="00457A3B">
        <w:rPr>
          <w:b w:val="0"/>
        </w:rPr>
        <w:t>dilakukan</w:t>
      </w:r>
      <w:proofErr w:type="spellEnd"/>
      <w:r w:rsidRPr="00457A3B">
        <w:rPr>
          <w:b w:val="0"/>
        </w:rPr>
        <w:t xml:space="preserve"> </w:t>
      </w:r>
      <w:proofErr w:type="spellStart"/>
      <w:r w:rsidRPr="00457A3B">
        <w:rPr>
          <w:b w:val="0"/>
        </w:rPr>
        <w:t>pengujian</w:t>
      </w:r>
      <w:proofErr w:type="spellEnd"/>
      <w:r w:rsidRPr="00457A3B">
        <w:rPr>
          <w:b w:val="0"/>
        </w:rPr>
        <w:t xml:space="preserve"> </w:t>
      </w:r>
      <w:proofErr w:type="spellStart"/>
      <w:r w:rsidRPr="00457A3B">
        <w:rPr>
          <w:b w:val="0"/>
        </w:rPr>
        <w:t>lebih</w:t>
      </w:r>
      <w:proofErr w:type="spellEnd"/>
      <w:r w:rsidRPr="00457A3B">
        <w:rPr>
          <w:b w:val="0"/>
        </w:rPr>
        <w:t xml:space="preserve"> </w:t>
      </w:r>
      <w:proofErr w:type="spellStart"/>
      <w:r w:rsidRPr="00457A3B">
        <w:rPr>
          <w:b w:val="0"/>
        </w:rPr>
        <w:t>lanjut</w:t>
      </w:r>
      <w:proofErr w:type="spellEnd"/>
      <w:r w:rsidRPr="00457A3B">
        <w:rPr>
          <w:b w:val="0"/>
        </w:rPr>
        <w:t xml:space="preserve"> </w:t>
      </w:r>
      <w:proofErr w:type="spellStart"/>
      <w:r w:rsidRPr="00457A3B">
        <w:rPr>
          <w:b w:val="0"/>
        </w:rPr>
        <w:t>menggunakan</w:t>
      </w:r>
      <w:proofErr w:type="spellEnd"/>
      <w:r w:rsidRPr="00457A3B">
        <w:rPr>
          <w:b w:val="0"/>
        </w:rPr>
        <w:t xml:space="preserve"> </w:t>
      </w:r>
      <w:proofErr w:type="spellStart"/>
      <w:r w:rsidRPr="00457A3B">
        <w:rPr>
          <w:b w:val="0"/>
        </w:rPr>
        <w:t>analisis</w:t>
      </w:r>
      <w:proofErr w:type="spellEnd"/>
      <w:r w:rsidRPr="00457A3B">
        <w:rPr>
          <w:b w:val="0"/>
        </w:rPr>
        <w:t xml:space="preserve"> </w:t>
      </w:r>
      <w:proofErr w:type="spellStart"/>
      <w:r w:rsidRPr="00457A3B">
        <w:rPr>
          <w:b w:val="0"/>
        </w:rPr>
        <w:t>regresi</w:t>
      </w:r>
      <w:proofErr w:type="spellEnd"/>
      <w:r w:rsidRPr="00457A3B">
        <w:rPr>
          <w:b w:val="0"/>
        </w:rPr>
        <w:t xml:space="preserve"> linear </w:t>
      </w:r>
      <w:proofErr w:type="spellStart"/>
      <w:r w:rsidRPr="00457A3B">
        <w:rPr>
          <w:b w:val="0"/>
        </w:rPr>
        <w:t>berganda</w:t>
      </w:r>
      <w:proofErr w:type="spellEnd"/>
      <w:r w:rsidRPr="00457A3B">
        <w:rPr>
          <w:b w:val="0"/>
        </w:rPr>
        <w:t xml:space="preserve"> </w:t>
      </w:r>
      <w:proofErr w:type="spellStart"/>
      <w:r w:rsidRPr="00457A3B">
        <w:rPr>
          <w:b w:val="0"/>
        </w:rPr>
        <w:t>untuk</w:t>
      </w:r>
      <w:proofErr w:type="spellEnd"/>
      <w:r w:rsidRPr="00457A3B">
        <w:rPr>
          <w:b w:val="0"/>
        </w:rPr>
        <w:t xml:space="preserve"> </w:t>
      </w:r>
      <w:proofErr w:type="spellStart"/>
      <w:r w:rsidRPr="00457A3B">
        <w:rPr>
          <w:b w:val="0"/>
        </w:rPr>
        <w:t>mengetahui</w:t>
      </w:r>
      <w:proofErr w:type="spellEnd"/>
      <w:r w:rsidRPr="00457A3B">
        <w:rPr>
          <w:b w:val="0"/>
        </w:rPr>
        <w:t xml:space="preserve"> </w:t>
      </w:r>
      <w:proofErr w:type="spellStart"/>
      <w:r w:rsidRPr="00457A3B">
        <w:rPr>
          <w:b w:val="0"/>
        </w:rPr>
        <w:t>seberapa</w:t>
      </w:r>
      <w:proofErr w:type="spellEnd"/>
      <w:r w:rsidRPr="00457A3B">
        <w:rPr>
          <w:b w:val="0"/>
        </w:rPr>
        <w:t xml:space="preserve"> </w:t>
      </w:r>
      <w:proofErr w:type="spellStart"/>
      <w:r w:rsidRPr="00457A3B">
        <w:rPr>
          <w:b w:val="0"/>
        </w:rPr>
        <w:t>besar</w:t>
      </w:r>
      <w:proofErr w:type="spellEnd"/>
      <w:r w:rsidRPr="00457A3B">
        <w:rPr>
          <w:b w:val="0"/>
        </w:rPr>
        <w:t xml:space="preserve"> </w:t>
      </w:r>
      <w:proofErr w:type="spellStart"/>
      <w:r w:rsidRPr="00457A3B">
        <w:rPr>
          <w:b w:val="0"/>
        </w:rPr>
        <w:t>pengaruh</w:t>
      </w:r>
      <w:proofErr w:type="spellEnd"/>
      <w:r w:rsidRPr="00457A3B">
        <w:rPr>
          <w:b w:val="0"/>
        </w:rPr>
        <w:t xml:space="preserve"> </w:t>
      </w:r>
      <w:proofErr w:type="spellStart"/>
      <w:r w:rsidRPr="00457A3B">
        <w:rPr>
          <w:b w:val="0"/>
        </w:rPr>
        <w:t>faktor-faktor</w:t>
      </w:r>
      <w:proofErr w:type="spellEnd"/>
      <w:r w:rsidRPr="00457A3B">
        <w:rPr>
          <w:b w:val="0"/>
        </w:rPr>
        <w:t xml:space="preserve"> </w:t>
      </w:r>
      <w:proofErr w:type="spellStart"/>
      <w:r w:rsidRPr="00457A3B">
        <w:rPr>
          <w:b w:val="0"/>
        </w:rPr>
        <w:t>bebas</w:t>
      </w:r>
      <w:proofErr w:type="spellEnd"/>
      <w:r w:rsidRPr="00457A3B">
        <w:rPr>
          <w:b w:val="0"/>
        </w:rPr>
        <w:t xml:space="preserve"> </w:t>
      </w:r>
      <w:proofErr w:type="spellStart"/>
      <w:r w:rsidRPr="00457A3B">
        <w:rPr>
          <w:b w:val="0"/>
        </w:rPr>
        <w:t>terhadap</w:t>
      </w:r>
      <w:proofErr w:type="spellEnd"/>
      <w:r w:rsidRPr="00457A3B">
        <w:rPr>
          <w:b w:val="0"/>
        </w:rPr>
        <w:t xml:space="preserve"> </w:t>
      </w:r>
      <w:proofErr w:type="spellStart"/>
      <w:r w:rsidRPr="00457A3B">
        <w:rPr>
          <w:b w:val="0"/>
        </w:rPr>
        <w:t>faktor</w:t>
      </w:r>
      <w:proofErr w:type="spellEnd"/>
      <w:r w:rsidRPr="00457A3B">
        <w:rPr>
          <w:b w:val="0"/>
        </w:rPr>
        <w:t xml:space="preserve"> </w:t>
      </w:r>
      <w:proofErr w:type="spellStart"/>
      <w:r w:rsidRPr="00457A3B">
        <w:rPr>
          <w:b w:val="0"/>
        </w:rPr>
        <w:t>terikat</w:t>
      </w:r>
      <w:proofErr w:type="spellEnd"/>
      <w:r w:rsidRPr="00457A3B">
        <w:rPr>
          <w:b w:val="0"/>
        </w:rPr>
        <w:t xml:space="preserve">. </w:t>
      </w:r>
      <w:proofErr w:type="spellStart"/>
      <w:r w:rsidRPr="00457A3B">
        <w:rPr>
          <w:b w:val="0"/>
        </w:rPr>
        <w:t>Bentuk</w:t>
      </w:r>
      <w:proofErr w:type="spellEnd"/>
      <w:r w:rsidRPr="00457A3B">
        <w:rPr>
          <w:b w:val="0"/>
        </w:rPr>
        <w:t xml:space="preserve"> model </w:t>
      </w:r>
      <w:proofErr w:type="spellStart"/>
      <w:r w:rsidRPr="00457A3B">
        <w:rPr>
          <w:b w:val="0"/>
        </w:rPr>
        <w:t>regresi</w:t>
      </w:r>
      <w:proofErr w:type="spellEnd"/>
      <w:r w:rsidRPr="00457A3B">
        <w:rPr>
          <w:b w:val="0"/>
        </w:rPr>
        <w:t xml:space="preserve"> yang </w:t>
      </w:r>
      <w:proofErr w:type="spellStart"/>
      <w:r w:rsidRPr="00457A3B">
        <w:rPr>
          <w:b w:val="0"/>
        </w:rPr>
        <w:t>diterapkan</w:t>
      </w:r>
      <w:proofErr w:type="spellEnd"/>
      <w:r w:rsidRPr="00457A3B">
        <w:rPr>
          <w:b w:val="0"/>
        </w:rPr>
        <w:t xml:space="preserve"> </w:t>
      </w:r>
      <w:proofErr w:type="spellStart"/>
      <w:r w:rsidRPr="00457A3B">
        <w:rPr>
          <w:b w:val="0"/>
        </w:rPr>
        <w:t>yaitu</w:t>
      </w:r>
      <w:proofErr w:type="spellEnd"/>
      <w:r w:rsidRPr="00457A3B">
        <w:rPr>
          <w:b w:val="0"/>
        </w:rPr>
        <w:t xml:space="preserve"> Y = a + b1X1 + b2X2 + e, di mana Y </w:t>
      </w:r>
      <w:proofErr w:type="spellStart"/>
      <w:r w:rsidRPr="00457A3B">
        <w:rPr>
          <w:b w:val="0"/>
        </w:rPr>
        <w:t>merupakan</w:t>
      </w:r>
      <w:proofErr w:type="spellEnd"/>
      <w:r w:rsidRPr="00457A3B">
        <w:rPr>
          <w:b w:val="0"/>
        </w:rPr>
        <w:t xml:space="preserve"> </w:t>
      </w:r>
      <w:proofErr w:type="spellStart"/>
      <w:r w:rsidRPr="00457A3B">
        <w:rPr>
          <w:b w:val="0"/>
        </w:rPr>
        <w:t>kecenderungan</w:t>
      </w:r>
      <w:proofErr w:type="spellEnd"/>
      <w:r w:rsidRPr="00457A3B">
        <w:rPr>
          <w:b w:val="0"/>
        </w:rPr>
        <w:t xml:space="preserve"> </w:t>
      </w:r>
      <w:proofErr w:type="spellStart"/>
      <w:r w:rsidRPr="00457A3B">
        <w:rPr>
          <w:b w:val="0"/>
        </w:rPr>
        <w:t>dalam</w:t>
      </w:r>
      <w:proofErr w:type="spellEnd"/>
      <w:r w:rsidRPr="00457A3B">
        <w:rPr>
          <w:b w:val="0"/>
        </w:rPr>
        <w:t xml:space="preserve"> </w:t>
      </w:r>
      <w:proofErr w:type="spellStart"/>
      <w:r w:rsidRPr="00457A3B">
        <w:rPr>
          <w:b w:val="0"/>
        </w:rPr>
        <w:t>menggunakan</w:t>
      </w:r>
      <w:proofErr w:type="spellEnd"/>
      <w:r w:rsidRPr="00457A3B">
        <w:rPr>
          <w:b w:val="0"/>
        </w:rPr>
        <w:t xml:space="preserve"> </w:t>
      </w:r>
      <w:proofErr w:type="spellStart"/>
      <w:r w:rsidRPr="00457A3B">
        <w:rPr>
          <w:b w:val="0"/>
        </w:rPr>
        <w:t>layanan</w:t>
      </w:r>
      <w:proofErr w:type="spellEnd"/>
      <w:r w:rsidRPr="00457A3B">
        <w:rPr>
          <w:b w:val="0"/>
        </w:rPr>
        <w:t xml:space="preserve"> </w:t>
      </w:r>
      <w:proofErr w:type="spellStart"/>
      <w:r w:rsidRPr="00457A3B">
        <w:rPr>
          <w:b w:val="0"/>
        </w:rPr>
        <w:t>transportasi</w:t>
      </w:r>
      <w:proofErr w:type="spellEnd"/>
      <w:r w:rsidRPr="00457A3B">
        <w:rPr>
          <w:b w:val="0"/>
        </w:rPr>
        <w:t xml:space="preserve">, X1 </w:t>
      </w:r>
      <w:proofErr w:type="spellStart"/>
      <w:r w:rsidRPr="00457A3B">
        <w:rPr>
          <w:b w:val="0"/>
        </w:rPr>
        <w:t>merujuk</w:t>
      </w:r>
      <w:proofErr w:type="spellEnd"/>
      <w:r w:rsidRPr="00457A3B">
        <w:rPr>
          <w:b w:val="0"/>
        </w:rPr>
        <w:t xml:space="preserve"> pada </w:t>
      </w:r>
      <w:proofErr w:type="spellStart"/>
      <w:r w:rsidRPr="00457A3B">
        <w:rPr>
          <w:b w:val="0"/>
        </w:rPr>
        <w:t>pemberian</w:t>
      </w:r>
      <w:proofErr w:type="spellEnd"/>
      <w:r w:rsidRPr="00457A3B">
        <w:rPr>
          <w:b w:val="0"/>
        </w:rPr>
        <w:t xml:space="preserve"> </w:t>
      </w:r>
      <w:proofErr w:type="spellStart"/>
      <w:r w:rsidRPr="00457A3B">
        <w:rPr>
          <w:b w:val="0"/>
        </w:rPr>
        <w:t>insentif</w:t>
      </w:r>
      <w:proofErr w:type="spellEnd"/>
      <w:r w:rsidRPr="00457A3B">
        <w:rPr>
          <w:b w:val="0"/>
        </w:rPr>
        <w:t xml:space="preserve"> </w:t>
      </w:r>
      <w:proofErr w:type="spellStart"/>
      <w:r w:rsidRPr="00457A3B">
        <w:rPr>
          <w:b w:val="0"/>
        </w:rPr>
        <w:t>diskon</w:t>
      </w:r>
      <w:proofErr w:type="spellEnd"/>
      <w:r w:rsidRPr="00457A3B">
        <w:rPr>
          <w:b w:val="0"/>
        </w:rPr>
        <w:t xml:space="preserve">, dan X2 </w:t>
      </w:r>
      <w:proofErr w:type="spellStart"/>
      <w:r w:rsidRPr="00457A3B">
        <w:rPr>
          <w:b w:val="0"/>
        </w:rPr>
        <w:t>mengacu</w:t>
      </w:r>
      <w:proofErr w:type="spellEnd"/>
      <w:r w:rsidRPr="00457A3B">
        <w:rPr>
          <w:b w:val="0"/>
        </w:rPr>
        <w:t xml:space="preserve"> pada </w:t>
      </w:r>
      <w:proofErr w:type="spellStart"/>
      <w:r w:rsidRPr="00457A3B">
        <w:rPr>
          <w:b w:val="0"/>
        </w:rPr>
        <w:t>gambaran</w:t>
      </w:r>
      <w:proofErr w:type="spellEnd"/>
      <w:r w:rsidRPr="00457A3B">
        <w:rPr>
          <w:b w:val="0"/>
        </w:rPr>
        <w:t xml:space="preserve"> </w:t>
      </w:r>
      <w:proofErr w:type="spellStart"/>
      <w:r w:rsidRPr="00457A3B">
        <w:rPr>
          <w:b w:val="0"/>
        </w:rPr>
        <w:t>merek</w:t>
      </w:r>
      <w:proofErr w:type="spellEnd"/>
      <w:r w:rsidRPr="00457A3B">
        <w:rPr>
          <w:b w:val="0"/>
        </w:rPr>
        <w:t xml:space="preserve">. Nilai </w:t>
      </w:r>
      <w:proofErr w:type="spellStart"/>
      <w:r w:rsidRPr="00457A3B">
        <w:rPr>
          <w:b w:val="0"/>
        </w:rPr>
        <w:t>koefisien</w:t>
      </w:r>
      <w:proofErr w:type="spellEnd"/>
      <w:r w:rsidRPr="00457A3B">
        <w:rPr>
          <w:b w:val="0"/>
        </w:rPr>
        <w:t xml:space="preserve"> </w:t>
      </w:r>
      <w:proofErr w:type="spellStart"/>
      <w:r w:rsidRPr="00457A3B">
        <w:rPr>
          <w:b w:val="0"/>
        </w:rPr>
        <w:t>dalam</w:t>
      </w:r>
      <w:proofErr w:type="spellEnd"/>
      <w:r w:rsidRPr="00457A3B">
        <w:rPr>
          <w:b w:val="0"/>
        </w:rPr>
        <w:t xml:space="preserve"> model </w:t>
      </w:r>
      <w:proofErr w:type="spellStart"/>
      <w:r w:rsidRPr="00457A3B">
        <w:rPr>
          <w:b w:val="0"/>
        </w:rPr>
        <w:t>ini</w:t>
      </w:r>
      <w:proofErr w:type="spellEnd"/>
      <w:r w:rsidRPr="00457A3B">
        <w:rPr>
          <w:b w:val="0"/>
        </w:rPr>
        <w:t xml:space="preserve"> </w:t>
      </w:r>
      <w:proofErr w:type="spellStart"/>
      <w:r w:rsidRPr="00457A3B">
        <w:rPr>
          <w:b w:val="0"/>
        </w:rPr>
        <w:t>menunjukkan</w:t>
      </w:r>
      <w:proofErr w:type="spellEnd"/>
      <w:r w:rsidRPr="00457A3B">
        <w:rPr>
          <w:b w:val="0"/>
        </w:rPr>
        <w:t xml:space="preserve"> </w:t>
      </w:r>
      <w:proofErr w:type="spellStart"/>
      <w:r w:rsidRPr="00457A3B">
        <w:rPr>
          <w:b w:val="0"/>
        </w:rPr>
        <w:t>arah</w:t>
      </w:r>
      <w:proofErr w:type="spellEnd"/>
      <w:r w:rsidRPr="00457A3B">
        <w:rPr>
          <w:b w:val="0"/>
        </w:rPr>
        <w:t xml:space="preserve"> </w:t>
      </w:r>
      <w:proofErr w:type="spellStart"/>
      <w:r w:rsidRPr="00457A3B">
        <w:rPr>
          <w:b w:val="0"/>
        </w:rPr>
        <w:t>serta</w:t>
      </w:r>
      <w:proofErr w:type="spellEnd"/>
      <w:r w:rsidRPr="00457A3B">
        <w:rPr>
          <w:b w:val="0"/>
        </w:rPr>
        <w:t xml:space="preserve"> </w:t>
      </w:r>
      <w:proofErr w:type="spellStart"/>
      <w:r w:rsidRPr="00457A3B">
        <w:rPr>
          <w:b w:val="0"/>
        </w:rPr>
        <w:t>tingkat</w:t>
      </w:r>
      <w:proofErr w:type="spellEnd"/>
      <w:r w:rsidRPr="00457A3B">
        <w:rPr>
          <w:b w:val="0"/>
        </w:rPr>
        <w:t xml:space="preserve"> </w:t>
      </w:r>
      <w:proofErr w:type="spellStart"/>
      <w:r w:rsidRPr="00457A3B">
        <w:rPr>
          <w:b w:val="0"/>
        </w:rPr>
        <w:t>kekuatan</w:t>
      </w:r>
      <w:proofErr w:type="spellEnd"/>
      <w:r w:rsidRPr="00457A3B">
        <w:rPr>
          <w:b w:val="0"/>
        </w:rPr>
        <w:t xml:space="preserve"> </w:t>
      </w:r>
      <w:proofErr w:type="spellStart"/>
      <w:r w:rsidRPr="00457A3B">
        <w:rPr>
          <w:b w:val="0"/>
        </w:rPr>
        <w:t>pengaruh</w:t>
      </w:r>
      <w:proofErr w:type="spellEnd"/>
      <w:r w:rsidRPr="00457A3B">
        <w:rPr>
          <w:b w:val="0"/>
        </w:rPr>
        <w:t xml:space="preserve"> masing-masing </w:t>
      </w:r>
      <w:proofErr w:type="spellStart"/>
      <w:r w:rsidRPr="00457A3B">
        <w:rPr>
          <w:b w:val="0"/>
        </w:rPr>
        <w:t>variabel</w:t>
      </w:r>
      <w:proofErr w:type="spellEnd"/>
      <w:r w:rsidRPr="00457A3B">
        <w:rPr>
          <w:b w:val="0"/>
        </w:rPr>
        <w:t xml:space="preserve"> </w:t>
      </w:r>
      <w:proofErr w:type="spellStart"/>
      <w:r w:rsidRPr="00457A3B">
        <w:rPr>
          <w:b w:val="0"/>
        </w:rPr>
        <w:t>terhadap</w:t>
      </w:r>
      <w:proofErr w:type="spellEnd"/>
      <w:r w:rsidRPr="00457A3B">
        <w:rPr>
          <w:b w:val="0"/>
        </w:rPr>
        <w:t xml:space="preserve"> Y.</w:t>
      </w:r>
    </w:p>
    <w:p w14:paraId="751311F7" w14:textId="77777777" w:rsidR="006F7242" w:rsidRPr="00457A3B" w:rsidRDefault="006F7242" w:rsidP="00E5433B">
      <w:pPr>
        <w:pStyle w:val="Heading1"/>
        <w:tabs>
          <w:tab w:val="left" w:pos="1305"/>
          <w:tab w:val="left" w:pos="1306"/>
        </w:tabs>
        <w:ind w:left="0" w:firstLine="567"/>
        <w:jc w:val="both"/>
        <w:rPr>
          <w:b w:val="0"/>
        </w:rPr>
      </w:pPr>
      <w:r w:rsidRPr="00457A3B">
        <w:rPr>
          <w:b w:val="0"/>
        </w:rPr>
        <w:t xml:space="preserve">Langkah </w:t>
      </w:r>
      <w:proofErr w:type="spellStart"/>
      <w:r w:rsidRPr="00457A3B">
        <w:rPr>
          <w:b w:val="0"/>
        </w:rPr>
        <w:t>akhir</w:t>
      </w:r>
      <w:proofErr w:type="spellEnd"/>
      <w:r w:rsidRPr="00457A3B">
        <w:rPr>
          <w:b w:val="0"/>
        </w:rPr>
        <w:t xml:space="preserve"> </w:t>
      </w:r>
      <w:proofErr w:type="spellStart"/>
      <w:r w:rsidRPr="00457A3B">
        <w:rPr>
          <w:b w:val="0"/>
        </w:rPr>
        <w:t>dalam</w:t>
      </w:r>
      <w:proofErr w:type="spellEnd"/>
      <w:r w:rsidRPr="00457A3B">
        <w:rPr>
          <w:b w:val="0"/>
        </w:rPr>
        <w:t xml:space="preserve"> </w:t>
      </w:r>
      <w:proofErr w:type="spellStart"/>
      <w:r w:rsidRPr="00457A3B">
        <w:rPr>
          <w:b w:val="0"/>
        </w:rPr>
        <w:t>pengolahan</w:t>
      </w:r>
      <w:proofErr w:type="spellEnd"/>
      <w:r w:rsidRPr="00457A3B">
        <w:rPr>
          <w:b w:val="0"/>
        </w:rPr>
        <w:t xml:space="preserve"> data </w:t>
      </w:r>
      <w:proofErr w:type="spellStart"/>
      <w:r w:rsidRPr="00457A3B">
        <w:rPr>
          <w:b w:val="0"/>
        </w:rPr>
        <w:t>mencakup</w:t>
      </w:r>
      <w:proofErr w:type="spellEnd"/>
      <w:r w:rsidRPr="00457A3B">
        <w:rPr>
          <w:b w:val="0"/>
        </w:rPr>
        <w:t xml:space="preserve"> </w:t>
      </w:r>
      <w:proofErr w:type="spellStart"/>
      <w:r w:rsidRPr="00457A3B">
        <w:rPr>
          <w:b w:val="0"/>
        </w:rPr>
        <w:t>penilaian</w:t>
      </w:r>
      <w:proofErr w:type="spellEnd"/>
      <w:r w:rsidRPr="00457A3B">
        <w:rPr>
          <w:b w:val="0"/>
        </w:rPr>
        <w:t xml:space="preserve"> </w:t>
      </w:r>
      <w:proofErr w:type="spellStart"/>
      <w:r w:rsidRPr="00457A3B">
        <w:rPr>
          <w:b w:val="0"/>
        </w:rPr>
        <w:t>terhadap</w:t>
      </w:r>
      <w:proofErr w:type="spellEnd"/>
      <w:r w:rsidRPr="00457A3B">
        <w:rPr>
          <w:b w:val="0"/>
        </w:rPr>
        <w:t xml:space="preserve"> </w:t>
      </w:r>
      <w:proofErr w:type="spellStart"/>
      <w:r w:rsidRPr="00457A3B">
        <w:rPr>
          <w:b w:val="0"/>
        </w:rPr>
        <w:t>kekuatan</w:t>
      </w:r>
      <w:proofErr w:type="spellEnd"/>
      <w:r w:rsidRPr="00457A3B">
        <w:rPr>
          <w:b w:val="0"/>
        </w:rPr>
        <w:t xml:space="preserve"> </w:t>
      </w:r>
      <w:proofErr w:type="spellStart"/>
      <w:r w:rsidRPr="00457A3B">
        <w:rPr>
          <w:b w:val="0"/>
        </w:rPr>
        <w:t>hubungan</w:t>
      </w:r>
      <w:proofErr w:type="spellEnd"/>
      <w:r w:rsidRPr="00457A3B">
        <w:rPr>
          <w:b w:val="0"/>
        </w:rPr>
        <w:t xml:space="preserve"> </w:t>
      </w:r>
      <w:proofErr w:type="spellStart"/>
      <w:r w:rsidRPr="00457A3B">
        <w:rPr>
          <w:b w:val="0"/>
        </w:rPr>
        <w:t>antarvariabel</w:t>
      </w:r>
      <w:proofErr w:type="spellEnd"/>
      <w:r w:rsidRPr="00457A3B">
        <w:rPr>
          <w:b w:val="0"/>
        </w:rPr>
        <w:t xml:space="preserve"> </w:t>
      </w:r>
      <w:proofErr w:type="spellStart"/>
      <w:r w:rsidRPr="00457A3B">
        <w:rPr>
          <w:b w:val="0"/>
        </w:rPr>
        <w:t>melalui</w:t>
      </w:r>
      <w:proofErr w:type="spellEnd"/>
      <w:r w:rsidRPr="00457A3B">
        <w:rPr>
          <w:b w:val="0"/>
        </w:rPr>
        <w:t xml:space="preserve"> </w:t>
      </w:r>
      <w:proofErr w:type="spellStart"/>
      <w:r w:rsidRPr="00457A3B">
        <w:rPr>
          <w:b w:val="0"/>
        </w:rPr>
        <w:t>nilai</w:t>
      </w:r>
      <w:proofErr w:type="spellEnd"/>
      <w:r w:rsidRPr="00457A3B">
        <w:rPr>
          <w:b w:val="0"/>
        </w:rPr>
        <w:t xml:space="preserve"> </w:t>
      </w:r>
      <w:proofErr w:type="spellStart"/>
      <w:r w:rsidRPr="00457A3B">
        <w:rPr>
          <w:b w:val="0"/>
        </w:rPr>
        <w:t>korelasi</w:t>
      </w:r>
      <w:proofErr w:type="spellEnd"/>
      <w:r w:rsidRPr="00457A3B">
        <w:rPr>
          <w:b w:val="0"/>
        </w:rPr>
        <w:t xml:space="preserve"> (R), </w:t>
      </w:r>
      <w:proofErr w:type="spellStart"/>
      <w:r w:rsidRPr="00457A3B">
        <w:rPr>
          <w:b w:val="0"/>
        </w:rPr>
        <w:t>serta</w:t>
      </w:r>
      <w:proofErr w:type="spellEnd"/>
      <w:r w:rsidRPr="00457A3B">
        <w:rPr>
          <w:b w:val="0"/>
        </w:rPr>
        <w:t xml:space="preserve"> </w:t>
      </w:r>
      <w:proofErr w:type="spellStart"/>
      <w:r w:rsidRPr="00457A3B">
        <w:rPr>
          <w:b w:val="0"/>
        </w:rPr>
        <w:t>penentuan</w:t>
      </w:r>
      <w:proofErr w:type="spellEnd"/>
      <w:r w:rsidRPr="00457A3B">
        <w:rPr>
          <w:b w:val="0"/>
        </w:rPr>
        <w:t xml:space="preserve"> </w:t>
      </w:r>
      <w:proofErr w:type="spellStart"/>
      <w:r w:rsidRPr="00457A3B">
        <w:rPr>
          <w:b w:val="0"/>
        </w:rPr>
        <w:t>proporsi</w:t>
      </w:r>
      <w:proofErr w:type="spellEnd"/>
      <w:r w:rsidRPr="00457A3B">
        <w:rPr>
          <w:b w:val="0"/>
        </w:rPr>
        <w:t xml:space="preserve"> </w:t>
      </w:r>
      <w:proofErr w:type="spellStart"/>
      <w:r w:rsidRPr="00457A3B">
        <w:rPr>
          <w:b w:val="0"/>
        </w:rPr>
        <w:t>pengaruh</w:t>
      </w:r>
      <w:proofErr w:type="spellEnd"/>
      <w:r w:rsidRPr="00457A3B">
        <w:rPr>
          <w:b w:val="0"/>
        </w:rPr>
        <w:t xml:space="preserve"> </w:t>
      </w:r>
      <w:proofErr w:type="spellStart"/>
      <w:r w:rsidRPr="00457A3B">
        <w:rPr>
          <w:b w:val="0"/>
        </w:rPr>
        <w:t>faktor</w:t>
      </w:r>
      <w:proofErr w:type="spellEnd"/>
      <w:r w:rsidRPr="00457A3B">
        <w:rPr>
          <w:b w:val="0"/>
        </w:rPr>
        <w:t xml:space="preserve"> </w:t>
      </w:r>
      <w:proofErr w:type="spellStart"/>
      <w:r w:rsidRPr="00457A3B">
        <w:rPr>
          <w:b w:val="0"/>
        </w:rPr>
        <w:t>independen</w:t>
      </w:r>
      <w:proofErr w:type="spellEnd"/>
      <w:r w:rsidRPr="00457A3B">
        <w:rPr>
          <w:b w:val="0"/>
        </w:rPr>
        <w:t xml:space="preserve"> </w:t>
      </w:r>
      <w:proofErr w:type="spellStart"/>
      <w:r w:rsidRPr="00457A3B">
        <w:rPr>
          <w:b w:val="0"/>
        </w:rPr>
        <w:t>terhadap</w:t>
      </w:r>
      <w:proofErr w:type="spellEnd"/>
      <w:r w:rsidRPr="00457A3B">
        <w:rPr>
          <w:b w:val="0"/>
        </w:rPr>
        <w:t xml:space="preserve"> </w:t>
      </w:r>
      <w:proofErr w:type="spellStart"/>
      <w:r w:rsidRPr="00457A3B">
        <w:rPr>
          <w:b w:val="0"/>
        </w:rPr>
        <w:t>perubahan</w:t>
      </w:r>
      <w:proofErr w:type="spellEnd"/>
      <w:r w:rsidRPr="00457A3B">
        <w:rPr>
          <w:b w:val="0"/>
        </w:rPr>
        <w:t xml:space="preserve"> pada </w:t>
      </w:r>
      <w:proofErr w:type="spellStart"/>
      <w:r w:rsidRPr="00457A3B">
        <w:rPr>
          <w:b w:val="0"/>
        </w:rPr>
        <w:t>variabel</w:t>
      </w:r>
      <w:proofErr w:type="spellEnd"/>
      <w:r w:rsidRPr="00457A3B">
        <w:rPr>
          <w:b w:val="0"/>
        </w:rPr>
        <w:t xml:space="preserve"> </w:t>
      </w:r>
      <w:proofErr w:type="spellStart"/>
      <w:r w:rsidRPr="00457A3B">
        <w:rPr>
          <w:b w:val="0"/>
        </w:rPr>
        <w:t>dependen</w:t>
      </w:r>
      <w:proofErr w:type="spellEnd"/>
      <w:r w:rsidRPr="00457A3B">
        <w:rPr>
          <w:b w:val="0"/>
        </w:rPr>
        <w:t xml:space="preserve"> </w:t>
      </w:r>
      <w:proofErr w:type="spellStart"/>
      <w:r w:rsidRPr="00457A3B">
        <w:rPr>
          <w:b w:val="0"/>
        </w:rPr>
        <w:t>menggunakan</w:t>
      </w:r>
      <w:proofErr w:type="spellEnd"/>
      <w:r w:rsidRPr="00457A3B">
        <w:rPr>
          <w:b w:val="0"/>
        </w:rPr>
        <w:t xml:space="preserve"> </w:t>
      </w:r>
      <w:proofErr w:type="spellStart"/>
      <w:r w:rsidRPr="00457A3B">
        <w:rPr>
          <w:b w:val="0"/>
        </w:rPr>
        <w:t>nilai</w:t>
      </w:r>
      <w:proofErr w:type="spellEnd"/>
      <w:r w:rsidRPr="00457A3B">
        <w:rPr>
          <w:b w:val="0"/>
        </w:rPr>
        <w:t xml:space="preserve"> </w:t>
      </w:r>
      <w:proofErr w:type="spellStart"/>
      <w:r w:rsidRPr="00457A3B">
        <w:rPr>
          <w:b w:val="0"/>
        </w:rPr>
        <w:t>koefisien</w:t>
      </w:r>
      <w:proofErr w:type="spellEnd"/>
      <w:r w:rsidRPr="00457A3B">
        <w:rPr>
          <w:b w:val="0"/>
        </w:rPr>
        <w:t xml:space="preserve"> </w:t>
      </w:r>
      <w:proofErr w:type="spellStart"/>
      <w:r w:rsidRPr="00457A3B">
        <w:rPr>
          <w:b w:val="0"/>
        </w:rPr>
        <w:t>determinasi</w:t>
      </w:r>
      <w:proofErr w:type="spellEnd"/>
      <w:r w:rsidRPr="00457A3B">
        <w:rPr>
          <w:b w:val="0"/>
        </w:rPr>
        <w:t xml:space="preserve"> (R²). </w:t>
      </w:r>
      <w:proofErr w:type="spellStart"/>
      <w:r w:rsidRPr="00457A3B">
        <w:rPr>
          <w:b w:val="0"/>
        </w:rPr>
        <w:t>Pengujian</w:t>
      </w:r>
      <w:proofErr w:type="spellEnd"/>
      <w:r w:rsidRPr="00457A3B">
        <w:rPr>
          <w:b w:val="0"/>
        </w:rPr>
        <w:t xml:space="preserve"> </w:t>
      </w:r>
      <w:proofErr w:type="spellStart"/>
      <w:r w:rsidRPr="00457A3B">
        <w:rPr>
          <w:b w:val="0"/>
        </w:rPr>
        <w:t>dugaan</w:t>
      </w:r>
      <w:proofErr w:type="spellEnd"/>
      <w:r w:rsidRPr="00457A3B">
        <w:rPr>
          <w:b w:val="0"/>
        </w:rPr>
        <w:t xml:space="preserve"> </w:t>
      </w:r>
      <w:proofErr w:type="spellStart"/>
      <w:r w:rsidRPr="00457A3B">
        <w:rPr>
          <w:b w:val="0"/>
        </w:rPr>
        <w:t>dilakukan</w:t>
      </w:r>
      <w:proofErr w:type="spellEnd"/>
      <w:r w:rsidRPr="00457A3B">
        <w:rPr>
          <w:b w:val="0"/>
        </w:rPr>
        <w:t xml:space="preserve"> </w:t>
      </w:r>
      <w:proofErr w:type="spellStart"/>
      <w:r w:rsidRPr="00457A3B">
        <w:rPr>
          <w:b w:val="0"/>
        </w:rPr>
        <w:t>melalui</w:t>
      </w:r>
      <w:proofErr w:type="spellEnd"/>
      <w:r w:rsidRPr="00457A3B">
        <w:rPr>
          <w:b w:val="0"/>
        </w:rPr>
        <w:t xml:space="preserve"> </w:t>
      </w:r>
      <w:proofErr w:type="spellStart"/>
      <w:r w:rsidRPr="00457A3B">
        <w:rPr>
          <w:b w:val="0"/>
        </w:rPr>
        <w:t>analisis</w:t>
      </w:r>
      <w:proofErr w:type="spellEnd"/>
      <w:r w:rsidRPr="00457A3B">
        <w:rPr>
          <w:b w:val="0"/>
        </w:rPr>
        <w:t xml:space="preserve"> uji-t </w:t>
      </w:r>
      <w:proofErr w:type="spellStart"/>
      <w:r w:rsidRPr="00457A3B">
        <w:rPr>
          <w:b w:val="0"/>
        </w:rPr>
        <w:t>untuk</w:t>
      </w:r>
      <w:proofErr w:type="spellEnd"/>
      <w:r w:rsidRPr="00457A3B">
        <w:rPr>
          <w:b w:val="0"/>
        </w:rPr>
        <w:t xml:space="preserve"> </w:t>
      </w:r>
      <w:proofErr w:type="spellStart"/>
      <w:r w:rsidRPr="00457A3B">
        <w:rPr>
          <w:b w:val="0"/>
        </w:rPr>
        <w:t>menilai</w:t>
      </w:r>
      <w:proofErr w:type="spellEnd"/>
      <w:r w:rsidRPr="00457A3B">
        <w:rPr>
          <w:b w:val="0"/>
        </w:rPr>
        <w:t xml:space="preserve"> </w:t>
      </w:r>
      <w:proofErr w:type="spellStart"/>
      <w:r w:rsidRPr="00457A3B">
        <w:rPr>
          <w:b w:val="0"/>
        </w:rPr>
        <w:t>dampak</w:t>
      </w:r>
      <w:proofErr w:type="spellEnd"/>
      <w:r w:rsidRPr="00457A3B">
        <w:rPr>
          <w:b w:val="0"/>
        </w:rPr>
        <w:t xml:space="preserve"> masing-masing </w:t>
      </w:r>
      <w:proofErr w:type="spellStart"/>
      <w:r w:rsidRPr="00457A3B">
        <w:rPr>
          <w:b w:val="0"/>
        </w:rPr>
        <w:t>unsur</w:t>
      </w:r>
      <w:proofErr w:type="spellEnd"/>
      <w:r w:rsidRPr="00457A3B">
        <w:rPr>
          <w:b w:val="0"/>
        </w:rPr>
        <w:t xml:space="preserve"> </w:t>
      </w:r>
      <w:proofErr w:type="spellStart"/>
      <w:r w:rsidRPr="00457A3B">
        <w:rPr>
          <w:b w:val="0"/>
        </w:rPr>
        <w:t>secara</w:t>
      </w:r>
      <w:proofErr w:type="spellEnd"/>
      <w:r w:rsidRPr="00457A3B">
        <w:rPr>
          <w:b w:val="0"/>
        </w:rPr>
        <w:t xml:space="preserve"> </w:t>
      </w:r>
      <w:proofErr w:type="spellStart"/>
      <w:r w:rsidRPr="00457A3B">
        <w:rPr>
          <w:b w:val="0"/>
        </w:rPr>
        <w:t>individu</w:t>
      </w:r>
      <w:proofErr w:type="spellEnd"/>
      <w:r w:rsidRPr="00457A3B">
        <w:rPr>
          <w:b w:val="0"/>
        </w:rPr>
        <w:t xml:space="preserve">, dan uji-F </w:t>
      </w:r>
      <w:proofErr w:type="spellStart"/>
      <w:r w:rsidRPr="00457A3B">
        <w:rPr>
          <w:b w:val="0"/>
        </w:rPr>
        <w:t>untuk</w:t>
      </w:r>
      <w:proofErr w:type="spellEnd"/>
      <w:r w:rsidRPr="00457A3B">
        <w:rPr>
          <w:b w:val="0"/>
        </w:rPr>
        <w:t xml:space="preserve"> </w:t>
      </w:r>
      <w:proofErr w:type="spellStart"/>
      <w:r w:rsidRPr="00457A3B">
        <w:rPr>
          <w:b w:val="0"/>
        </w:rPr>
        <w:t>mengevaluasi</w:t>
      </w:r>
      <w:proofErr w:type="spellEnd"/>
      <w:r w:rsidRPr="00457A3B">
        <w:rPr>
          <w:b w:val="0"/>
        </w:rPr>
        <w:t xml:space="preserve"> </w:t>
      </w:r>
      <w:proofErr w:type="spellStart"/>
      <w:r w:rsidRPr="00457A3B">
        <w:rPr>
          <w:b w:val="0"/>
        </w:rPr>
        <w:t>dampak</w:t>
      </w:r>
      <w:proofErr w:type="spellEnd"/>
      <w:r w:rsidRPr="00457A3B">
        <w:rPr>
          <w:b w:val="0"/>
        </w:rPr>
        <w:t xml:space="preserve"> </w:t>
      </w:r>
      <w:proofErr w:type="spellStart"/>
      <w:r w:rsidRPr="00457A3B">
        <w:rPr>
          <w:b w:val="0"/>
        </w:rPr>
        <w:t>gabungan</w:t>
      </w:r>
      <w:proofErr w:type="spellEnd"/>
      <w:r w:rsidRPr="00457A3B">
        <w:rPr>
          <w:b w:val="0"/>
        </w:rPr>
        <w:t xml:space="preserve"> </w:t>
      </w:r>
      <w:proofErr w:type="spellStart"/>
      <w:r w:rsidRPr="00457A3B">
        <w:rPr>
          <w:b w:val="0"/>
        </w:rPr>
        <w:t>dari</w:t>
      </w:r>
      <w:proofErr w:type="spellEnd"/>
      <w:r w:rsidRPr="00457A3B">
        <w:rPr>
          <w:b w:val="0"/>
        </w:rPr>
        <w:t xml:space="preserve"> </w:t>
      </w:r>
      <w:proofErr w:type="spellStart"/>
      <w:r w:rsidRPr="00457A3B">
        <w:rPr>
          <w:b w:val="0"/>
        </w:rPr>
        <w:t>seluruh</w:t>
      </w:r>
      <w:proofErr w:type="spellEnd"/>
      <w:r w:rsidRPr="00457A3B">
        <w:rPr>
          <w:b w:val="0"/>
        </w:rPr>
        <w:t xml:space="preserve"> </w:t>
      </w:r>
      <w:proofErr w:type="spellStart"/>
      <w:r w:rsidRPr="00457A3B">
        <w:rPr>
          <w:b w:val="0"/>
        </w:rPr>
        <w:t>komponen</w:t>
      </w:r>
      <w:proofErr w:type="spellEnd"/>
      <w:r w:rsidRPr="00457A3B">
        <w:rPr>
          <w:b w:val="0"/>
        </w:rPr>
        <w:t xml:space="preserve"> </w:t>
      </w:r>
      <w:proofErr w:type="spellStart"/>
      <w:r w:rsidRPr="00457A3B">
        <w:rPr>
          <w:b w:val="0"/>
        </w:rPr>
        <w:t>bebas</w:t>
      </w:r>
      <w:proofErr w:type="spellEnd"/>
      <w:r w:rsidRPr="00457A3B">
        <w:rPr>
          <w:b w:val="0"/>
        </w:rPr>
        <w:t xml:space="preserve"> </w:t>
      </w:r>
      <w:proofErr w:type="spellStart"/>
      <w:r w:rsidRPr="00457A3B">
        <w:rPr>
          <w:b w:val="0"/>
        </w:rPr>
        <w:t>terhadap</w:t>
      </w:r>
      <w:proofErr w:type="spellEnd"/>
      <w:r w:rsidRPr="00457A3B">
        <w:rPr>
          <w:b w:val="0"/>
        </w:rPr>
        <w:t xml:space="preserve"> </w:t>
      </w:r>
      <w:proofErr w:type="spellStart"/>
      <w:r w:rsidRPr="00457A3B">
        <w:rPr>
          <w:b w:val="0"/>
        </w:rPr>
        <w:t>ketertarikan</w:t>
      </w:r>
      <w:proofErr w:type="spellEnd"/>
      <w:r w:rsidRPr="00457A3B">
        <w:rPr>
          <w:b w:val="0"/>
        </w:rPr>
        <w:t xml:space="preserve"> </w:t>
      </w:r>
      <w:proofErr w:type="spellStart"/>
      <w:r w:rsidRPr="00457A3B">
        <w:rPr>
          <w:b w:val="0"/>
        </w:rPr>
        <w:t>menggunakan</w:t>
      </w:r>
      <w:proofErr w:type="spellEnd"/>
      <w:r w:rsidRPr="00457A3B">
        <w:rPr>
          <w:b w:val="0"/>
        </w:rPr>
        <w:t xml:space="preserve"> </w:t>
      </w:r>
      <w:proofErr w:type="spellStart"/>
      <w:r w:rsidRPr="00457A3B">
        <w:rPr>
          <w:b w:val="0"/>
        </w:rPr>
        <w:t>layanan</w:t>
      </w:r>
      <w:proofErr w:type="spellEnd"/>
      <w:r w:rsidRPr="00457A3B">
        <w:rPr>
          <w:b w:val="0"/>
        </w:rPr>
        <w:t xml:space="preserve"> </w:t>
      </w:r>
      <w:proofErr w:type="spellStart"/>
      <w:r w:rsidRPr="00457A3B">
        <w:rPr>
          <w:b w:val="0"/>
        </w:rPr>
        <w:t>GrabBike</w:t>
      </w:r>
      <w:proofErr w:type="spellEnd"/>
      <w:r w:rsidRPr="00457A3B">
        <w:rPr>
          <w:b w:val="0"/>
        </w:rPr>
        <w:t xml:space="preserve">. </w:t>
      </w:r>
      <w:proofErr w:type="spellStart"/>
      <w:r w:rsidRPr="00457A3B">
        <w:rPr>
          <w:b w:val="0"/>
        </w:rPr>
        <w:t>Acuan</w:t>
      </w:r>
      <w:proofErr w:type="spellEnd"/>
      <w:r w:rsidRPr="00457A3B">
        <w:rPr>
          <w:b w:val="0"/>
        </w:rPr>
        <w:t xml:space="preserve"> </w:t>
      </w:r>
      <w:proofErr w:type="spellStart"/>
      <w:r w:rsidRPr="00457A3B">
        <w:rPr>
          <w:b w:val="0"/>
        </w:rPr>
        <w:t>dalam</w:t>
      </w:r>
      <w:proofErr w:type="spellEnd"/>
      <w:r w:rsidRPr="00457A3B">
        <w:rPr>
          <w:b w:val="0"/>
        </w:rPr>
        <w:t xml:space="preserve"> </w:t>
      </w:r>
      <w:proofErr w:type="spellStart"/>
      <w:r w:rsidRPr="00457A3B">
        <w:rPr>
          <w:b w:val="0"/>
        </w:rPr>
        <w:t>menetapkan</w:t>
      </w:r>
      <w:proofErr w:type="spellEnd"/>
      <w:r w:rsidRPr="00457A3B">
        <w:rPr>
          <w:b w:val="0"/>
        </w:rPr>
        <w:t xml:space="preserve"> </w:t>
      </w:r>
      <w:proofErr w:type="spellStart"/>
      <w:r w:rsidRPr="00457A3B">
        <w:rPr>
          <w:b w:val="0"/>
        </w:rPr>
        <w:t>hasil</w:t>
      </w:r>
      <w:proofErr w:type="spellEnd"/>
      <w:r w:rsidRPr="00457A3B">
        <w:rPr>
          <w:b w:val="0"/>
        </w:rPr>
        <w:t xml:space="preserve"> </w:t>
      </w:r>
      <w:proofErr w:type="spellStart"/>
      <w:r w:rsidRPr="00457A3B">
        <w:rPr>
          <w:b w:val="0"/>
        </w:rPr>
        <w:t>didasarkan</w:t>
      </w:r>
      <w:proofErr w:type="spellEnd"/>
      <w:r w:rsidRPr="00457A3B">
        <w:rPr>
          <w:b w:val="0"/>
        </w:rPr>
        <w:t xml:space="preserve"> pada </w:t>
      </w:r>
      <w:proofErr w:type="spellStart"/>
      <w:r w:rsidRPr="00457A3B">
        <w:rPr>
          <w:b w:val="0"/>
        </w:rPr>
        <w:t>nilai</w:t>
      </w:r>
      <w:proofErr w:type="spellEnd"/>
      <w:r w:rsidRPr="00457A3B">
        <w:rPr>
          <w:b w:val="0"/>
        </w:rPr>
        <w:t xml:space="preserve"> </w:t>
      </w:r>
      <w:proofErr w:type="spellStart"/>
      <w:r w:rsidRPr="00457A3B">
        <w:rPr>
          <w:b w:val="0"/>
        </w:rPr>
        <w:t>probabilitas</w:t>
      </w:r>
      <w:proofErr w:type="spellEnd"/>
      <w:r w:rsidRPr="00457A3B">
        <w:rPr>
          <w:b w:val="0"/>
        </w:rPr>
        <w:t xml:space="preserve"> (</w:t>
      </w:r>
      <w:proofErr w:type="spellStart"/>
      <w:r w:rsidRPr="00457A3B">
        <w:rPr>
          <w:b w:val="0"/>
        </w:rPr>
        <w:t>signifikansi</w:t>
      </w:r>
      <w:proofErr w:type="spellEnd"/>
      <w:r w:rsidRPr="00457A3B">
        <w:rPr>
          <w:b w:val="0"/>
        </w:rPr>
        <w:t xml:space="preserve">), di mana </w:t>
      </w:r>
      <w:proofErr w:type="spellStart"/>
      <w:r w:rsidRPr="00457A3B">
        <w:rPr>
          <w:b w:val="0"/>
        </w:rPr>
        <w:t>jika</w:t>
      </w:r>
      <w:proofErr w:type="spellEnd"/>
      <w:r w:rsidRPr="00457A3B">
        <w:rPr>
          <w:b w:val="0"/>
        </w:rPr>
        <w:t xml:space="preserve"> </w:t>
      </w:r>
      <w:proofErr w:type="spellStart"/>
      <w:r w:rsidRPr="00457A3B">
        <w:rPr>
          <w:b w:val="0"/>
        </w:rPr>
        <w:t>nilai</w:t>
      </w:r>
      <w:proofErr w:type="spellEnd"/>
      <w:r w:rsidRPr="00457A3B">
        <w:rPr>
          <w:b w:val="0"/>
        </w:rPr>
        <w:t xml:space="preserve"> </w:t>
      </w:r>
      <w:proofErr w:type="spellStart"/>
      <w:r w:rsidRPr="00457A3B">
        <w:rPr>
          <w:b w:val="0"/>
        </w:rPr>
        <w:t>tersebut</w:t>
      </w:r>
      <w:proofErr w:type="spellEnd"/>
      <w:r w:rsidRPr="00457A3B">
        <w:rPr>
          <w:b w:val="0"/>
        </w:rPr>
        <w:t xml:space="preserve"> </w:t>
      </w:r>
      <w:proofErr w:type="spellStart"/>
      <w:r w:rsidRPr="00457A3B">
        <w:rPr>
          <w:b w:val="0"/>
        </w:rPr>
        <w:t>berada</w:t>
      </w:r>
      <w:proofErr w:type="spellEnd"/>
      <w:r w:rsidRPr="00457A3B">
        <w:rPr>
          <w:b w:val="0"/>
        </w:rPr>
        <w:t xml:space="preserve"> di </w:t>
      </w:r>
      <w:proofErr w:type="spellStart"/>
      <w:r w:rsidRPr="00457A3B">
        <w:rPr>
          <w:b w:val="0"/>
        </w:rPr>
        <w:t>bawah</w:t>
      </w:r>
      <w:proofErr w:type="spellEnd"/>
      <w:r w:rsidRPr="00457A3B">
        <w:rPr>
          <w:b w:val="0"/>
        </w:rPr>
        <w:t xml:space="preserve"> </w:t>
      </w:r>
      <w:proofErr w:type="spellStart"/>
      <w:r w:rsidRPr="00457A3B">
        <w:rPr>
          <w:b w:val="0"/>
        </w:rPr>
        <w:t>angka</w:t>
      </w:r>
      <w:proofErr w:type="spellEnd"/>
      <w:r w:rsidRPr="00457A3B">
        <w:rPr>
          <w:b w:val="0"/>
        </w:rPr>
        <w:t xml:space="preserve"> 0,05 </w:t>
      </w:r>
      <w:proofErr w:type="spellStart"/>
      <w:r w:rsidRPr="00457A3B">
        <w:rPr>
          <w:b w:val="0"/>
        </w:rPr>
        <w:t>maka</w:t>
      </w:r>
      <w:proofErr w:type="spellEnd"/>
      <w:r w:rsidRPr="00457A3B">
        <w:rPr>
          <w:b w:val="0"/>
        </w:rPr>
        <w:t xml:space="preserve"> </w:t>
      </w:r>
      <w:proofErr w:type="spellStart"/>
      <w:r w:rsidRPr="00457A3B">
        <w:rPr>
          <w:b w:val="0"/>
        </w:rPr>
        <w:t>dugaan</w:t>
      </w:r>
      <w:proofErr w:type="spellEnd"/>
      <w:r w:rsidRPr="00457A3B">
        <w:rPr>
          <w:b w:val="0"/>
        </w:rPr>
        <w:t xml:space="preserve"> </w:t>
      </w:r>
      <w:proofErr w:type="spellStart"/>
      <w:r w:rsidRPr="00457A3B">
        <w:rPr>
          <w:b w:val="0"/>
        </w:rPr>
        <w:t>awal</w:t>
      </w:r>
      <w:proofErr w:type="spellEnd"/>
      <w:r w:rsidRPr="00457A3B">
        <w:rPr>
          <w:b w:val="0"/>
        </w:rPr>
        <w:t xml:space="preserve"> </w:t>
      </w:r>
      <w:proofErr w:type="spellStart"/>
      <w:r w:rsidRPr="00457A3B">
        <w:rPr>
          <w:b w:val="0"/>
        </w:rPr>
        <w:t>ditolak</w:t>
      </w:r>
      <w:proofErr w:type="spellEnd"/>
      <w:r w:rsidRPr="00457A3B">
        <w:rPr>
          <w:b w:val="0"/>
        </w:rPr>
        <w:t xml:space="preserve"> dan </w:t>
      </w:r>
      <w:proofErr w:type="spellStart"/>
      <w:r w:rsidRPr="00457A3B">
        <w:rPr>
          <w:b w:val="0"/>
        </w:rPr>
        <w:t>dugaan</w:t>
      </w:r>
      <w:proofErr w:type="spellEnd"/>
      <w:r w:rsidRPr="00457A3B">
        <w:rPr>
          <w:b w:val="0"/>
        </w:rPr>
        <w:t xml:space="preserve"> </w:t>
      </w:r>
      <w:proofErr w:type="spellStart"/>
      <w:r w:rsidRPr="00457A3B">
        <w:rPr>
          <w:b w:val="0"/>
        </w:rPr>
        <w:t>alternatif</w:t>
      </w:r>
      <w:proofErr w:type="spellEnd"/>
      <w:r w:rsidRPr="00457A3B">
        <w:rPr>
          <w:b w:val="0"/>
        </w:rPr>
        <w:t xml:space="preserve"> </w:t>
      </w:r>
      <w:proofErr w:type="spellStart"/>
      <w:r w:rsidRPr="00457A3B">
        <w:rPr>
          <w:b w:val="0"/>
        </w:rPr>
        <w:t>diterima</w:t>
      </w:r>
      <w:proofErr w:type="spellEnd"/>
      <w:r w:rsidRPr="00457A3B">
        <w:rPr>
          <w:b w:val="0"/>
        </w:rPr>
        <w:t xml:space="preserve">. </w:t>
      </w:r>
      <w:proofErr w:type="spellStart"/>
      <w:r w:rsidRPr="00457A3B">
        <w:rPr>
          <w:b w:val="0"/>
        </w:rPr>
        <w:t>Melalui</w:t>
      </w:r>
      <w:proofErr w:type="spellEnd"/>
      <w:r w:rsidRPr="00457A3B">
        <w:rPr>
          <w:b w:val="0"/>
        </w:rPr>
        <w:t xml:space="preserve"> </w:t>
      </w:r>
      <w:proofErr w:type="spellStart"/>
      <w:r w:rsidRPr="00457A3B">
        <w:rPr>
          <w:b w:val="0"/>
        </w:rPr>
        <w:t>tahapan</w:t>
      </w:r>
      <w:proofErr w:type="spellEnd"/>
      <w:r w:rsidRPr="00457A3B">
        <w:rPr>
          <w:b w:val="0"/>
        </w:rPr>
        <w:t xml:space="preserve"> </w:t>
      </w:r>
      <w:proofErr w:type="spellStart"/>
      <w:r w:rsidRPr="00457A3B">
        <w:rPr>
          <w:b w:val="0"/>
        </w:rPr>
        <w:t>ini</w:t>
      </w:r>
      <w:proofErr w:type="spellEnd"/>
      <w:r w:rsidRPr="00457A3B">
        <w:rPr>
          <w:b w:val="0"/>
        </w:rPr>
        <w:t xml:space="preserve">, </w:t>
      </w:r>
      <w:proofErr w:type="spellStart"/>
      <w:r w:rsidRPr="00457A3B">
        <w:rPr>
          <w:b w:val="0"/>
        </w:rPr>
        <w:t>diharapkan</w:t>
      </w:r>
      <w:proofErr w:type="spellEnd"/>
      <w:r w:rsidRPr="00457A3B">
        <w:rPr>
          <w:b w:val="0"/>
        </w:rPr>
        <w:t xml:space="preserve"> </w:t>
      </w:r>
      <w:proofErr w:type="spellStart"/>
      <w:r w:rsidRPr="00457A3B">
        <w:rPr>
          <w:b w:val="0"/>
        </w:rPr>
        <w:t>penelitian</w:t>
      </w:r>
      <w:proofErr w:type="spellEnd"/>
      <w:r w:rsidRPr="00457A3B">
        <w:rPr>
          <w:b w:val="0"/>
        </w:rPr>
        <w:t xml:space="preserve"> </w:t>
      </w:r>
      <w:proofErr w:type="spellStart"/>
      <w:r w:rsidRPr="00457A3B">
        <w:rPr>
          <w:b w:val="0"/>
        </w:rPr>
        <w:t>dapat</w:t>
      </w:r>
      <w:proofErr w:type="spellEnd"/>
      <w:r w:rsidRPr="00457A3B">
        <w:rPr>
          <w:b w:val="0"/>
        </w:rPr>
        <w:t xml:space="preserve"> </w:t>
      </w:r>
      <w:proofErr w:type="spellStart"/>
      <w:r w:rsidRPr="00457A3B">
        <w:rPr>
          <w:b w:val="0"/>
        </w:rPr>
        <w:t>memberikan</w:t>
      </w:r>
      <w:proofErr w:type="spellEnd"/>
      <w:r w:rsidRPr="00457A3B">
        <w:rPr>
          <w:b w:val="0"/>
        </w:rPr>
        <w:t xml:space="preserve"> </w:t>
      </w:r>
      <w:proofErr w:type="spellStart"/>
      <w:r w:rsidRPr="00457A3B">
        <w:rPr>
          <w:b w:val="0"/>
        </w:rPr>
        <w:t>wawasan</w:t>
      </w:r>
      <w:proofErr w:type="spellEnd"/>
      <w:r w:rsidRPr="00457A3B">
        <w:rPr>
          <w:b w:val="0"/>
        </w:rPr>
        <w:t xml:space="preserve"> yang </w:t>
      </w:r>
      <w:proofErr w:type="spellStart"/>
      <w:r w:rsidRPr="00457A3B">
        <w:rPr>
          <w:b w:val="0"/>
        </w:rPr>
        <w:t>mendalam</w:t>
      </w:r>
      <w:proofErr w:type="spellEnd"/>
      <w:r w:rsidRPr="00457A3B">
        <w:rPr>
          <w:b w:val="0"/>
        </w:rPr>
        <w:t xml:space="preserve"> </w:t>
      </w:r>
      <w:proofErr w:type="spellStart"/>
      <w:r w:rsidRPr="00457A3B">
        <w:rPr>
          <w:b w:val="0"/>
        </w:rPr>
        <w:t>terkait</w:t>
      </w:r>
      <w:proofErr w:type="spellEnd"/>
      <w:r w:rsidRPr="00457A3B">
        <w:rPr>
          <w:b w:val="0"/>
        </w:rPr>
        <w:t xml:space="preserve"> </w:t>
      </w:r>
      <w:proofErr w:type="spellStart"/>
      <w:r w:rsidRPr="00457A3B">
        <w:rPr>
          <w:b w:val="0"/>
        </w:rPr>
        <w:t>faktor-faktor</w:t>
      </w:r>
      <w:proofErr w:type="spellEnd"/>
      <w:r w:rsidRPr="00457A3B">
        <w:rPr>
          <w:b w:val="0"/>
        </w:rPr>
        <w:t xml:space="preserve"> yang </w:t>
      </w:r>
      <w:proofErr w:type="spellStart"/>
      <w:r w:rsidRPr="00457A3B">
        <w:rPr>
          <w:b w:val="0"/>
        </w:rPr>
        <w:t>mendorong</w:t>
      </w:r>
      <w:proofErr w:type="spellEnd"/>
      <w:r w:rsidRPr="00457A3B">
        <w:rPr>
          <w:b w:val="0"/>
        </w:rPr>
        <w:t xml:space="preserve"> </w:t>
      </w:r>
      <w:proofErr w:type="spellStart"/>
      <w:r w:rsidRPr="00457A3B">
        <w:rPr>
          <w:b w:val="0"/>
        </w:rPr>
        <w:t>preferensi</w:t>
      </w:r>
      <w:proofErr w:type="spellEnd"/>
      <w:r w:rsidRPr="00457A3B">
        <w:rPr>
          <w:b w:val="0"/>
        </w:rPr>
        <w:t xml:space="preserve"> </w:t>
      </w:r>
      <w:proofErr w:type="spellStart"/>
      <w:r w:rsidRPr="00457A3B">
        <w:rPr>
          <w:b w:val="0"/>
        </w:rPr>
        <w:t>mahasiswa</w:t>
      </w:r>
      <w:proofErr w:type="spellEnd"/>
      <w:r w:rsidRPr="00457A3B">
        <w:rPr>
          <w:b w:val="0"/>
        </w:rPr>
        <w:t xml:space="preserve"> </w:t>
      </w:r>
      <w:proofErr w:type="spellStart"/>
      <w:r w:rsidRPr="00457A3B">
        <w:rPr>
          <w:b w:val="0"/>
        </w:rPr>
        <w:t>dalam</w:t>
      </w:r>
      <w:proofErr w:type="spellEnd"/>
      <w:r w:rsidRPr="00457A3B">
        <w:rPr>
          <w:b w:val="0"/>
        </w:rPr>
        <w:t xml:space="preserve"> </w:t>
      </w:r>
      <w:proofErr w:type="spellStart"/>
      <w:r w:rsidRPr="00457A3B">
        <w:rPr>
          <w:b w:val="0"/>
        </w:rPr>
        <w:t>memanfaatkan</w:t>
      </w:r>
      <w:proofErr w:type="spellEnd"/>
      <w:r w:rsidRPr="00457A3B">
        <w:rPr>
          <w:b w:val="0"/>
        </w:rPr>
        <w:t xml:space="preserve"> </w:t>
      </w:r>
      <w:proofErr w:type="spellStart"/>
      <w:r w:rsidRPr="00457A3B">
        <w:rPr>
          <w:b w:val="0"/>
        </w:rPr>
        <w:t>fasilitas</w:t>
      </w:r>
      <w:proofErr w:type="spellEnd"/>
      <w:r w:rsidRPr="00457A3B">
        <w:rPr>
          <w:b w:val="0"/>
        </w:rPr>
        <w:t xml:space="preserve"> </w:t>
      </w:r>
      <w:proofErr w:type="spellStart"/>
      <w:r w:rsidRPr="00457A3B">
        <w:rPr>
          <w:b w:val="0"/>
        </w:rPr>
        <w:t>transportasi</w:t>
      </w:r>
      <w:proofErr w:type="spellEnd"/>
      <w:r w:rsidRPr="00457A3B">
        <w:rPr>
          <w:b w:val="0"/>
        </w:rPr>
        <w:t xml:space="preserve"> </w:t>
      </w:r>
      <w:proofErr w:type="spellStart"/>
      <w:r w:rsidRPr="00457A3B">
        <w:rPr>
          <w:b w:val="0"/>
        </w:rPr>
        <w:t>berbasis</w:t>
      </w:r>
      <w:proofErr w:type="spellEnd"/>
      <w:r w:rsidRPr="00457A3B">
        <w:rPr>
          <w:b w:val="0"/>
        </w:rPr>
        <w:t xml:space="preserve"> </w:t>
      </w:r>
      <w:proofErr w:type="spellStart"/>
      <w:r w:rsidRPr="00457A3B">
        <w:rPr>
          <w:b w:val="0"/>
        </w:rPr>
        <w:t>aplikasi</w:t>
      </w:r>
      <w:proofErr w:type="spellEnd"/>
      <w:r w:rsidRPr="00457A3B">
        <w:rPr>
          <w:b w:val="0"/>
        </w:rPr>
        <w:t>.</w:t>
      </w:r>
    </w:p>
    <w:p w14:paraId="20C0130A" w14:textId="77777777" w:rsidR="006F7242" w:rsidRDefault="006F7242" w:rsidP="00E5433B">
      <w:pPr>
        <w:rPr>
          <w:sz w:val="24"/>
          <w:szCs w:val="24"/>
        </w:rPr>
      </w:pPr>
    </w:p>
    <w:p w14:paraId="4761ABDA" w14:textId="77777777" w:rsidR="00E34CC4" w:rsidRPr="00450019" w:rsidRDefault="00E34CC4" w:rsidP="00E5433B">
      <w:pPr>
        <w:pStyle w:val="ListParagraph"/>
        <w:widowControl/>
        <w:numPr>
          <w:ilvl w:val="0"/>
          <w:numId w:val="16"/>
        </w:numPr>
        <w:autoSpaceDE/>
        <w:autoSpaceDN/>
        <w:ind w:left="567" w:hanging="567"/>
        <w:contextualSpacing/>
        <w:rPr>
          <w:b/>
          <w:sz w:val="24"/>
          <w:szCs w:val="28"/>
          <w:lang w:val="id-ID"/>
        </w:rPr>
      </w:pPr>
      <w:r w:rsidRPr="00450019">
        <w:rPr>
          <w:b/>
          <w:sz w:val="24"/>
          <w:szCs w:val="28"/>
          <w:lang w:val="id-ID"/>
        </w:rPr>
        <w:t>HASIL DAN PEMBAHASAN</w:t>
      </w:r>
    </w:p>
    <w:p w14:paraId="776DEB86" w14:textId="77777777" w:rsidR="00826CF7" w:rsidRPr="00826CF7" w:rsidRDefault="00826CF7" w:rsidP="00E5433B">
      <w:pPr>
        <w:pBdr>
          <w:top w:val="nil"/>
          <w:left w:val="nil"/>
          <w:bottom w:val="nil"/>
          <w:right w:val="nil"/>
          <w:between w:val="nil"/>
        </w:pBdr>
        <w:ind w:right="2" w:firstLine="566"/>
        <w:jc w:val="both"/>
        <w:rPr>
          <w:sz w:val="24"/>
          <w:szCs w:val="24"/>
        </w:rPr>
      </w:pPr>
      <w:proofErr w:type="spellStart"/>
      <w:r w:rsidRPr="00826CF7">
        <w:rPr>
          <w:sz w:val="24"/>
          <w:szCs w:val="24"/>
        </w:rPr>
        <w:t>Penelitian</w:t>
      </w:r>
      <w:proofErr w:type="spellEnd"/>
      <w:r w:rsidRPr="00826CF7">
        <w:rPr>
          <w:sz w:val="24"/>
          <w:szCs w:val="24"/>
        </w:rPr>
        <w:t xml:space="preserve"> </w:t>
      </w:r>
      <w:proofErr w:type="spellStart"/>
      <w:r w:rsidRPr="00826CF7">
        <w:rPr>
          <w:sz w:val="24"/>
          <w:szCs w:val="24"/>
        </w:rPr>
        <w:t>ini</w:t>
      </w:r>
      <w:proofErr w:type="spellEnd"/>
      <w:r w:rsidRPr="00826CF7">
        <w:rPr>
          <w:sz w:val="24"/>
          <w:szCs w:val="24"/>
        </w:rPr>
        <w:t xml:space="preserve"> </w:t>
      </w:r>
      <w:proofErr w:type="spellStart"/>
      <w:r w:rsidRPr="00826CF7">
        <w:rPr>
          <w:sz w:val="24"/>
          <w:szCs w:val="24"/>
        </w:rPr>
        <w:t>merupakan</w:t>
      </w:r>
      <w:proofErr w:type="spellEnd"/>
      <w:r w:rsidRPr="00826CF7">
        <w:rPr>
          <w:sz w:val="24"/>
          <w:szCs w:val="24"/>
        </w:rPr>
        <w:t xml:space="preserve"> </w:t>
      </w:r>
      <w:proofErr w:type="spellStart"/>
      <w:r w:rsidRPr="00826CF7">
        <w:rPr>
          <w:sz w:val="24"/>
          <w:szCs w:val="24"/>
        </w:rPr>
        <w:t>penelitian</w:t>
      </w:r>
      <w:proofErr w:type="spellEnd"/>
      <w:r w:rsidRPr="00826CF7">
        <w:rPr>
          <w:sz w:val="24"/>
          <w:szCs w:val="24"/>
        </w:rPr>
        <w:t xml:space="preserve"> </w:t>
      </w:r>
      <w:proofErr w:type="spellStart"/>
      <w:r w:rsidRPr="00826CF7">
        <w:rPr>
          <w:sz w:val="24"/>
          <w:szCs w:val="24"/>
        </w:rPr>
        <w:t>deskriptif</w:t>
      </w:r>
      <w:proofErr w:type="spellEnd"/>
      <w:r w:rsidRPr="00826CF7">
        <w:rPr>
          <w:sz w:val="24"/>
          <w:szCs w:val="24"/>
        </w:rPr>
        <w:t xml:space="preserve"> </w:t>
      </w:r>
      <w:proofErr w:type="spellStart"/>
      <w:r w:rsidRPr="00826CF7">
        <w:rPr>
          <w:sz w:val="24"/>
          <w:szCs w:val="24"/>
        </w:rPr>
        <w:t>kuantitatif</w:t>
      </w:r>
      <w:proofErr w:type="spellEnd"/>
      <w:r w:rsidRPr="00826CF7">
        <w:rPr>
          <w:sz w:val="24"/>
          <w:szCs w:val="24"/>
        </w:rPr>
        <w:t xml:space="preserve"> yang </w:t>
      </w:r>
      <w:proofErr w:type="spellStart"/>
      <w:r w:rsidRPr="00826CF7">
        <w:rPr>
          <w:sz w:val="24"/>
          <w:szCs w:val="24"/>
        </w:rPr>
        <w:t>bertujuan</w:t>
      </w:r>
      <w:proofErr w:type="spellEnd"/>
      <w:r w:rsidRPr="00826CF7">
        <w:rPr>
          <w:sz w:val="24"/>
          <w:szCs w:val="24"/>
        </w:rPr>
        <w:t xml:space="preserve"> </w:t>
      </w:r>
      <w:proofErr w:type="spellStart"/>
      <w:r w:rsidRPr="00826CF7">
        <w:rPr>
          <w:sz w:val="24"/>
          <w:szCs w:val="24"/>
        </w:rPr>
        <w:t>untuk</w:t>
      </w:r>
      <w:proofErr w:type="spellEnd"/>
      <w:r w:rsidRPr="00826CF7">
        <w:rPr>
          <w:sz w:val="24"/>
          <w:szCs w:val="24"/>
        </w:rPr>
        <w:t xml:space="preserve"> </w:t>
      </w:r>
      <w:proofErr w:type="spellStart"/>
      <w:r w:rsidRPr="00826CF7">
        <w:rPr>
          <w:sz w:val="24"/>
          <w:szCs w:val="24"/>
        </w:rPr>
        <w:t>menggambarkan</w:t>
      </w:r>
      <w:proofErr w:type="spellEnd"/>
      <w:r w:rsidRPr="00826CF7">
        <w:rPr>
          <w:sz w:val="24"/>
          <w:szCs w:val="24"/>
        </w:rPr>
        <w:t xml:space="preserve"> </w:t>
      </w:r>
      <w:proofErr w:type="spellStart"/>
      <w:r w:rsidRPr="00826CF7">
        <w:rPr>
          <w:sz w:val="24"/>
          <w:szCs w:val="24"/>
        </w:rPr>
        <w:t>hubungan</w:t>
      </w:r>
      <w:proofErr w:type="spellEnd"/>
      <w:r w:rsidRPr="00826CF7">
        <w:rPr>
          <w:sz w:val="24"/>
          <w:szCs w:val="24"/>
        </w:rPr>
        <w:t xml:space="preserve"> </w:t>
      </w:r>
      <w:proofErr w:type="spellStart"/>
      <w:r w:rsidRPr="00826CF7">
        <w:rPr>
          <w:sz w:val="24"/>
          <w:szCs w:val="24"/>
        </w:rPr>
        <w:t>antara</w:t>
      </w:r>
      <w:proofErr w:type="spellEnd"/>
      <w:r w:rsidRPr="00826CF7">
        <w:rPr>
          <w:sz w:val="24"/>
          <w:szCs w:val="24"/>
        </w:rPr>
        <w:t xml:space="preserve"> </w:t>
      </w:r>
      <w:proofErr w:type="spellStart"/>
      <w:r w:rsidRPr="00826CF7">
        <w:rPr>
          <w:sz w:val="24"/>
          <w:szCs w:val="24"/>
        </w:rPr>
        <w:t>variabel-variabel</w:t>
      </w:r>
      <w:proofErr w:type="spellEnd"/>
      <w:r w:rsidRPr="00826CF7">
        <w:rPr>
          <w:sz w:val="24"/>
          <w:szCs w:val="24"/>
        </w:rPr>
        <w:t xml:space="preserve"> </w:t>
      </w:r>
      <w:proofErr w:type="spellStart"/>
      <w:r w:rsidRPr="00826CF7">
        <w:rPr>
          <w:sz w:val="24"/>
          <w:szCs w:val="24"/>
        </w:rPr>
        <w:t>penelitian</w:t>
      </w:r>
      <w:proofErr w:type="spellEnd"/>
      <w:r w:rsidRPr="00826CF7">
        <w:rPr>
          <w:sz w:val="24"/>
          <w:szCs w:val="24"/>
        </w:rPr>
        <w:t xml:space="preserve"> </w:t>
      </w:r>
      <w:proofErr w:type="spellStart"/>
      <w:r w:rsidRPr="00826CF7">
        <w:rPr>
          <w:sz w:val="24"/>
          <w:szCs w:val="24"/>
        </w:rPr>
        <w:t>dengan</w:t>
      </w:r>
      <w:proofErr w:type="spellEnd"/>
      <w:r w:rsidRPr="00826CF7">
        <w:rPr>
          <w:sz w:val="24"/>
          <w:szCs w:val="24"/>
        </w:rPr>
        <w:t xml:space="preserve"> </w:t>
      </w:r>
      <w:proofErr w:type="spellStart"/>
      <w:r w:rsidRPr="00826CF7">
        <w:rPr>
          <w:sz w:val="24"/>
          <w:szCs w:val="24"/>
        </w:rPr>
        <w:t>menggunakan</w:t>
      </w:r>
      <w:proofErr w:type="spellEnd"/>
      <w:r w:rsidRPr="00826CF7">
        <w:rPr>
          <w:sz w:val="24"/>
          <w:szCs w:val="24"/>
        </w:rPr>
        <w:t xml:space="preserve"> data </w:t>
      </w:r>
      <w:proofErr w:type="spellStart"/>
      <w:r w:rsidRPr="00826CF7">
        <w:rPr>
          <w:sz w:val="24"/>
          <w:szCs w:val="24"/>
        </w:rPr>
        <w:t>numerik</w:t>
      </w:r>
      <w:proofErr w:type="spellEnd"/>
      <w:r w:rsidRPr="00826CF7">
        <w:rPr>
          <w:sz w:val="24"/>
          <w:szCs w:val="24"/>
        </w:rPr>
        <w:t xml:space="preserve"> yang </w:t>
      </w:r>
      <w:proofErr w:type="spellStart"/>
      <w:r w:rsidRPr="00826CF7">
        <w:rPr>
          <w:sz w:val="24"/>
          <w:szCs w:val="24"/>
        </w:rPr>
        <w:t>dianalisis</w:t>
      </w:r>
      <w:proofErr w:type="spellEnd"/>
      <w:r w:rsidRPr="00826CF7">
        <w:rPr>
          <w:sz w:val="24"/>
          <w:szCs w:val="24"/>
        </w:rPr>
        <w:t xml:space="preserve"> </w:t>
      </w:r>
      <w:proofErr w:type="spellStart"/>
      <w:r w:rsidRPr="00826CF7">
        <w:rPr>
          <w:sz w:val="24"/>
          <w:szCs w:val="24"/>
        </w:rPr>
        <w:t>secara</w:t>
      </w:r>
      <w:proofErr w:type="spellEnd"/>
      <w:r w:rsidRPr="00826CF7">
        <w:rPr>
          <w:sz w:val="24"/>
          <w:szCs w:val="24"/>
        </w:rPr>
        <w:t xml:space="preserve"> </w:t>
      </w:r>
      <w:proofErr w:type="spellStart"/>
      <w:r w:rsidRPr="00826CF7">
        <w:rPr>
          <w:sz w:val="24"/>
          <w:szCs w:val="24"/>
        </w:rPr>
        <w:t>statistik</w:t>
      </w:r>
      <w:proofErr w:type="spellEnd"/>
      <w:r w:rsidRPr="00826CF7">
        <w:rPr>
          <w:sz w:val="24"/>
          <w:szCs w:val="24"/>
        </w:rPr>
        <w:t xml:space="preserve">. Kajian </w:t>
      </w:r>
      <w:proofErr w:type="spellStart"/>
      <w:r w:rsidRPr="00826CF7">
        <w:rPr>
          <w:sz w:val="24"/>
          <w:szCs w:val="24"/>
        </w:rPr>
        <w:t>ini</w:t>
      </w:r>
      <w:proofErr w:type="spellEnd"/>
      <w:r w:rsidRPr="00826CF7">
        <w:rPr>
          <w:sz w:val="24"/>
          <w:szCs w:val="24"/>
        </w:rPr>
        <w:t xml:space="preserve"> </w:t>
      </w:r>
      <w:proofErr w:type="spellStart"/>
      <w:r w:rsidRPr="00826CF7">
        <w:rPr>
          <w:sz w:val="24"/>
          <w:szCs w:val="24"/>
        </w:rPr>
        <w:t>diselenggarakan</w:t>
      </w:r>
      <w:proofErr w:type="spellEnd"/>
      <w:r w:rsidRPr="00826CF7">
        <w:rPr>
          <w:sz w:val="24"/>
          <w:szCs w:val="24"/>
        </w:rPr>
        <w:t xml:space="preserve"> di </w:t>
      </w:r>
      <w:proofErr w:type="spellStart"/>
      <w:r w:rsidRPr="00826CF7">
        <w:rPr>
          <w:sz w:val="24"/>
          <w:szCs w:val="24"/>
        </w:rPr>
        <w:t>lingkungan</w:t>
      </w:r>
      <w:proofErr w:type="spellEnd"/>
      <w:r w:rsidRPr="00826CF7">
        <w:rPr>
          <w:sz w:val="24"/>
          <w:szCs w:val="24"/>
        </w:rPr>
        <w:t xml:space="preserve"> </w:t>
      </w:r>
      <w:proofErr w:type="spellStart"/>
      <w:r w:rsidRPr="00826CF7">
        <w:rPr>
          <w:sz w:val="24"/>
          <w:szCs w:val="24"/>
        </w:rPr>
        <w:t>akademik</w:t>
      </w:r>
      <w:proofErr w:type="spellEnd"/>
      <w:r w:rsidRPr="00826CF7">
        <w:rPr>
          <w:sz w:val="24"/>
          <w:szCs w:val="24"/>
        </w:rPr>
        <w:t xml:space="preserve"> </w:t>
      </w:r>
      <w:proofErr w:type="spellStart"/>
      <w:r w:rsidRPr="00826CF7">
        <w:rPr>
          <w:sz w:val="24"/>
          <w:szCs w:val="24"/>
        </w:rPr>
        <w:t>Fakultas</w:t>
      </w:r>
      <w:proofErr w:type="spellEnd"/>
      <w:r w:rsidRPr="00826CF7">
        <w:rPr>
          <w:sz w:val="24"/>
          <w:szCs w:val="24"/>
        </w:rPr>
        <w:t xml:space="preserve"> Ekonomi dan </w:t>
      </w:r>
      <w:proofErr w:type="spellStart"/>
      <w:r w:rsidRPr="00826CF7">
        <w:rPr>
          <w:sz w:val="24"/>
          <w:szCs w:val="24"/>
        </w:rPr>
        <w:t>Bisnis</w:t>
      </w:r>
      <w:proofErr w:type="spellEnd"/>
      <w:r w:rsidRPr="00826CF7">
        <w:rPr>
          <w:sz w:val="24"/>
          <w:szCs w:val="24"/>
        </w:rPr>
        <w:t xml:space="preserve"> Universitas PGRI Palembang, yang </w:t>
      </w:r>
      <w:proofErr w:type="spellStart"/>
      <w:r w:rsidRPr="00826CF7">
        <w:rPr>
          <w:sz w:val="24"/>
          <w:szCs w:val="24"/>
        </w:rPr>
        <w:t>beralamat</w:t>
      </w:r>
      <w:proofErr w:type="spellEnd"/>
      <w:r w:rsidRPr="00826CF7">
        <w:rPr>
          <w:sz w:val="24"/>
          <w:szCs w:val="24"/>
        </w:rPr>
        <w:t xml:space="preserve"> di Jalan </w:t>
      </w:r>
      <w:proofErr w:type="spellStart"/>
      <w:r w:rsidRPr="00826CF7">
        <w:rPr>
          <w:sz w:val="24"/>
          <w:szCs w:val="24"/>
        </w:rPr>
        <w:t>Jenderal</w:t>
      </w:r>
      <w:proofErr w:type="spellEnd"/>
      <w:r w:rsidRPr="00826CF7">
        <w:rPr>
          <w:sz w:val="24"/>
          <w:szCs w:val="24"/>
        </w:rPr>
        <w:t xml:space="preserve"> Ahmad Yani, Lorong Gotong Royong 9/10. </w:t>
      </w:r>
      <w:proofErr w:type="spellStart"/>
      <w:r w:rsidRPr="00826CF7">
        <w:rPr>
          <w:sz w:val="24"/>
          <w:szCs w:val="24"/>
        </w:rPr>
        <w:t>Fokus</w:t>
      </w:r>
      <w:proofErr w:type="spellEnd"/>
      <w:r w:rsidRPr="00826CF7">
        <w:rPr>
          <w:sz w:val="24"/>
          <w:szCs w:val="24"/>
        </w:rPr>
        <w:t xml:space="preserve"> </w:t>
      </w:r>
      <w:proofErr w:type="spellStart"/>
      <w:r w:rsidRPr="00826CF7">
        <w:rPr>
          <w:sz w:val="24"/>
          <w:szCs w:val="24"/>
        </w:rPr>
        <w:t>penelitian</w:t>
      </w:r>
      <w:proofErr w:type="spellEnd"/>
      <w:r w:rsidRPr="00826CF7">
        <w:rPr>
          <w:sz w:val="24"/>
          <w:szCs w:val="24"/>
        </w:rPr>
        <w:t xml:space="preserve"> </w:t>
      </w:r>
      <w:proofErr w:type="spellStart"/>
      <w:r w:rsidRPr="00826CF7">
        <w:rPr>
          <w:sz w:val="24"/>
          <w:szCs w:val="24"/>
        </w:rPr>
        <w:t>ditujukan</w:t>
      </w:r>
      <w:proofErr w:type="spellEnd"/>
      <w:r w:rsidRPr="00826CF7">
        <w:rPr>
          <w:sz w:val="24"/>
          <w:szCs w:val="24"/>
        </w:rPr>
        <w:t xml:space="preserve"> pada </w:t>
      </w:r>
      <w:proofErr w:type="spellStart"/>
      <w:r w:rsidRPr="00826CF7">
        <w:rPr>
          <w:sz w:val="24"/>
          <w:szCs w:val="24"/>
        </w:rPr>
        <w:t>mahasiswa</w:t>
      </w:r>
      <w:proofErr w:type="spellEnd"/>
      <w:r w:rsidRPr="00826CF7">
        <w:rPr>
          <w:sz w:val="24"/>
          <w:szCs w:val="24"/>
        </w:rPr>
        <w:t xml:space="preserve"> </w:t>
      </w:r>
      <w:proofErr w:type="spellStart"/>
      <w:r w:rsidRPr="00826CF7">
        <w:rPr>
          <w:sz w:val="24"/>
          <w:szCs w:val="24"/>
        </w:rPr>
        <w:t>aktif</w:t>
      </w:r>
      <w:proofErr w:type="spellEnd"/>
      <w:r w:rsidRPr="00826CF7">
        <w:rPr>
          <w:sz w:val="24"/>
          <w:szCs w:val="24"/>
        </w:rPr>
        <w:t xml:space="preserve"> </w:t>
      </w:r>
      <w:proofErr w:type="spellStart"/>
      <w:r w:rsidRPr="00826CF7">
        <w:rPr>
          <w:sz w:val="24"/>
          <w:szCs w:val="24"/>
        </w:rPr>
        <w:t>dari</w:t>
      </w:r>
      <w:proofErr w:type="spellEnd"/>
      <w:r w:rsidRPr="00826CF7">
        <w:rPr>
          <w:sz w:val="24"/>
          <w:szCs w:val="24"/>
        </w:rPr>
        <w:t xml:space="preserve"> program </w:t>
      </w:r>
      <w:proofErr w:type="spellStart"/>
      <w:r w:rsidRPr="00826CF7">
        <w:rPr>
          <w:sz w:val="24"/>
          <w:szCs w:val="24"/>
        </w:rPr>
        <w:t>studi</w:t>
      </w:r>
      <w:proofErr w:type="spellEnd"/>
      <w:r w:rsidRPr="00826CF7">
        <w:rPr>
          <w:sz w:val="24"/>
          <w:szCs w:val="24"/>
        </w:rPr>
        <w:t xml:space="preserve"> </w:t>
      </w:r>
      <w:proofErr w:type="spellStart"/>
      <w:r w:rsidRPr="00826CF7">
        <w:rPr>
          <w:sz w:val="24"/>
          <w:szCs w:val="24"/>
        </w:rPr>
        <w:t>Manajemen</w:t>
      </w:r>
      <w:proofErr w:type="spellEnd"/>
      <w:r w:rsidRPr="00826CF7">
        <w:rPr>
          <w:sz w:val="24"/>
          <w:szCs w:val="24"/>
        </w:rPr>
        <w:t xml:space="preserve"> </w:t>
      </w:r>
      <w:proofErr w:type="spellStart"/>
      <w:r w:rsidRPr="00826CF7">
        <w:rPr>
          <w:sz w:val="24"/>
          <w:szCs w:val="24"/>
        </w:rPr>
        <w:t>tahun</w:t>
      </w:r>
      <w:proofErr w:type="spellEnd"/>
      <w:r w:rsidRPr="00826CF7">
        <w:rPr>
          <w:sz w:val="24"/>
          <w:szCs w:val="24"/>
        </w:rPr>
        <w:t xml:space="preserve"> </w:t>
      </w:r>
      <w:proofErr w:type="spellStart"/>
      <w:r w:rsidRPr="00826CF7">
        <w:rPr>
          <w:sz w:val="24"/>
          <w:szCs w:val="24"/>
        </w:rPr>
        <w:t>ajaran</w:t>
      </w:r>
      <w:proofErr w:type="spellEnd"/>
      <w:r w:rsidRPr="00826CF7">
        <w:rPr>
          <w:sz w:val="24"/>
          <w:szCs w:val="24"/>
        </w:rPr>
        <w:t xml:space="preserve"> 2024/2025 yang </w:t>
      </w:r>
      <w:proofErr w:type="spellStart"/>
      <w:r w:rsidRPr="00826CF7">
        <w:rPr>
          <w:sz w:val="24"/>
          <w:szCs w:val="24"/>
        </w:rPr>
        <w:t>telah</w:t>
      </w:r>
      <w:proofErr w:type="spellEnd"/>
      <w:r w:rsidRPr="00826CF7">
        <w:rPr>
          <w:sz w:val="24"/>
          <w:szCs w:val="24"/>
        </w:rPr>
        <w:t xml:space="preserve"> </w:t>
      </w:r>
      <w:proofErr w:type="spellStart"/>
      <w:r w:rsidRPr="00826CF7">
        <w:rPr>
          <w:sz w:val="24"/>
          <w:szCs w:val="24"/>
        </w:rPr>
        <w:t>mengakses</w:t>
      </w:r>
      <w:proofErr w:type="spellEnd"/>
      <w:r w:rsidRPr="00826CF7">
        <w:rPr>
          <w:sz w:val="24"/>
          <w:szCs w:val="24"/>
        </w:rPr>
        <w:t xml:space="preserve"> </w:t>
      </w:r>
      <w:proofErr w:type="spellStart"/>
      <w:r w:rsidRPr="00826CF7">
        <w:rPr>
          <w:sz w:val="24"/>
          <w:szCs w:val="24"/>
        </w:rPr>
        <w:t>sistem</w:t>
      </w:r>
      <w:proofErr w:type="spellEnd"/>
      <w:r w:rsidRPr="00826CF7">
        <w:rPr>
          <w:sz w:val="24"/>
          <w:szCs w:val="24"/>
        </w:rPr>
        <w:t xml:space="preserve"> </w:t>
      </w:r>
      <w:proofErr w:type="spellStart"/>
      <w:r w:rsidRPr="00826CF7">
        <w:rPr>
          <w:sz w:val="24"/>
          <w:szCs w:val="24"/>
        </w:rPr>
        <w:t>layanan</w:t>
      </w:r>
      <w:proofErr w:type="spellEnd"/>
      <w:r w:rsidRPr="00826CF7">
        <w:rPr>
          <w:sz w:val="24"/>
          <w:szCs w:val="24"/>
        </w:rPr>
        <w:t xml:space="preserve"> </w:t>
      </w:r>
      <w:proofErr w:type="spellStart"/>
      <w:r w:rsidRPr="00826CF7">
        <w:rPr>
          <w:sz w:val="24"/>
          <w:szCs w:val="24"/>
        </w:rPr>
        <w:t>akademik</w:t>
      </w:r>
      <w:proofErr w:type="spellEnd"/>
      <w:r w:rsidRPr="00826CF7">
        <w:rPr>
          <w:sz w:val="24"/>
          <w:szCs w:val="24"/>
        </w:rPr>
        <w:t xml:space="preserve"> </w:t>
      </w:r>
      <w:proofErr w:type="spellStart"/>
      <w:r w:rsidRPr="00826CF7">
        <w:rPr>
          <w:sz w:val="24"/>
          <w:szCs w:val="24"/>
        </w:rPr>
        <w:t>berbasis</w:t>
      </w:r>
      <w:proofErr w:type="spellEnd"/>
      <w:r w:rsidRPr="00826CF7">
        <w:rPr>
          <w:sz w:val="24"/>
          <w:szCs w:val="24"/>
        </w:rPr>
        <w:t xml:space="preserve"> </w:t>
      </w:r>
      <w:proofErr w:type="spellStart"/>
      <w:r w:rsidRPr="00826CF7">
        <w:rPr>
          <w:sz w:val="24"/>
          <w:szCs w:val="24"/>
        </w:rPr>
        <w:t>teknologi</w:t>
      </w:r>
      <w:proofErr w:type="spellEnd"/>
      <w:r w:rsidRPr="00826CF7">
        <w:rPr>
          <w:sz w:val="24"/>
          <w:szCs w:val="24"/>
        </w:rPr>
        <w:t xml:space="preserve"> digital </w:t>
      </w:r>
      <w:proofErr w:type="spellStart"/>
      <w:r w:rsidRPr="00826CF7">
        <w:rPr>
          <w:sz w:val="24"/>
          <w:szCs w:val="24"/>
        </w:rPr>
        <w:t>setidaknya</w:t>
      </w:r>
      <w:proofErr w:type="spellEnd"/>
      <w:r w:rsidRPr="00826CF7">
        <w:rPr>
          <w:sz w:val="24"/>
          <w:szCs w:val="24"/>
        </w:rPr>
        <w:t xml:space="preserve"> </w:t>
      </w:r>
      <w:proofErr w:type="spellStart"/>
      <w:r w:rsidRPr="00826CF7">
        <w:rPr>
          <w:sz w:val="24"/>
          <w:szCs w:val="24"/>
        </w:rPr>
        <w:t>selama</w:t>
      </w:r>
      <w:proofErr w:type="spellEnd"/>
      <w:r w:rsidRPr="00826CF7">
        <w:rPr>
          <w:sz w:val="24"/>
          <w:szCs w:val="24"/>
        </w:rPr>
        <w:t xml:space="preserve"> </w:t>
      </w:r>
      <w:proofErr w:type="spellStart"/>
      <w:r w:rsidRPr="00826CF7">
        <w:rPr>
          <w:sz w:val="24"/>
          <w:szCs w:val="24"/>
        </w:rPr>
        <w:t>satu</w:t>
      </w:r>
      <w:proofErr w:type="spellEnd"/>
      <w:r w:rsidRPr="00826CF7">
        <w:rPr>
          <w:sz w:val="24"/>
          <w:szCs w:val="24"/>
        </w:rPr>
        <w:t xml:space="preserve"> </w:t>
      </w:r>
      <w:proofErr w:type="spellStart"/>
      <w:r w:rsidRPr="00826CF7">
        <w:rPr>
          <w:sz w:val="24"/>
          <w:szCs w:val="24"/>
        </w:rPr>
        <w:t>periode</w:t>
      </w:r>
      <w:proofErr w:type="spellEnd"/>
      <w:r w:rsidRPr="00826CF7">
        <w:rPr>
          <w:sz w:val="24"/>
          <w:szCs w:val="24"/>
        </w:rPr>
        <w:t xml:space="preserve"> </w:t>
      </w:r>
      <w:proofErr w:type="spellStart"/>
      <w:r w:rsidRPr="00826CF7">
        <w:rPr>
          <w:sz w:val="24"/>
          <w:szCs w:val="24"/>
        </w:rPr>
        <w:t>perkuliahan</w:t>
      </w:r>
      <w:proofErr w:type="spellEnd"/>
      <w:r w:rsidRPr="00826CF7">
        <w:rPr>
          <w:sz w:val="24"/>
          <w:szCs w:val="24"/>
        </w:rPr>
        <w:t xml:space="preserve">. </w:t>
      </w:r>
      <w:proofErr w:type="spellStart"/>
      <w:r w:rsidRPr="00826CF7">
        <w:rPr>
          <w:sz w:val="24"/>
          <w:szCs w:val="24"/>
        </w:rPr>
        <w:t>Informasi</w:t>
      </w:r>
      <w:proofErr w:type="spellEnd"/>
      <w:r w:rsidRPr="00826CF7">
        <w:rPr>
          <w:sz w:val="24"/>
          <w:szCs w:val="24"/>
        </w:rPr>
        <w:t xml:space="preserve"> </w:t>
      </w:r>
      <w:proofErr w:type="spellStart"/>
      <w:r w:rsidRPr="00826CF7">
        <w:rPr>
          <w:sz w:val="24"/>
          <w:szCs w:val="24"/>
        </w:rPr>
        <w:t>dikumpulkan</w:t>
      </w:r>
      <w:proofErr w:type="spellEnd"/>
      <w:r w:rsidRPr="00826CF7">
        <w:rPr>
          <w:sz w:val="24"/>
          <w:szCs w:val="24"/>
        </w:rPr>
        <w:t xml:space="preserve"> </w:t>
      </w:r>
      <w:proofErr w:type="spellStart"/>
      <w:r w:rsidRPr="00826CF7">
        <w:rPr>
          <w:sz w:val="24"/>
          <w:szCs w:val="24"/>
        </w:rPr>
        <w:t>menggunakan</w:t>
      </w:r>
      <w:proofErr w:type="spellEnd"/>
      <w:r w:rsidRPr="00826CF7">
        <w:rPr>
          <w:sz w:val="24"/>
          <w:szCs w:val="24"/>
        </w:rPr>
        <w:t xml:space="preserve"> </w:t>
      </w:r>
      <w:proofErr w:type="spellStart"/>
      <w:r w:rsidRPr="00826CF7">
        <w:rPr>
          <w:sz w:val="24"/>
          <w:szCs w:val="24"/>
        </w:rPr>
        <w:t>lembar</w:t>
      </w:r>
      <w:proofErr w:type="spellEnd"/>
      <w:r w:rsidRPr="00826CF7">
        <w:rPr>
          <w:sz w:val="24"/>
          <w:szCs w:val="24"/>
        </w:rPr>
        <w:t xml:space="preserve"> </w:t>
      </w:r>
      <w:proofErr w:type="spellStart"/>
      <w:r w:rsidRPr="00826CF7">
        <w:rPr>
          <w:sz w:val="24"/>
          <w:szCs w:val="24"/>
        </w:rPr>
        <w:t>survei</w:t>
      </w:r>
      <w:proofErr w:type="spellEnd"/>
      <w:r w:rsidRPr="00826CF7">
        <w:rPr>
          <w:sz w:val="24"/>
          <w:szCs w:val="24"/>
        </w:rPr>
        <w:t xml:space="preserve"> </w:t>
      </w:r>
      <w:proofErr w:type="spellStart"/>
      <w:r w:rsidRPr="00826CF7">
        <w:rPr>
          <w:sz w:val="24"/>
          <w:szCs w:val="24"/>
        </w:rPr>
        <w:t>tertutup</w:t>
      </w:r>
      <w:proofErr w:type="spellEnd"/>
      <w:r w:rsidRPr="00826CF7">
        <w:rPr>
          <w:sz w:val="24"/>
          <w:szCs w:val="24"/>
        </w:rPr>
        <w:t xml:space="preserve">, yang </w:t>
      </w:r>
      <w:proofErr w:type="spellStart"/>
      <w:r w:rsidRPr="00826CF7">
        <w:rPr>
          <w:sz w:val="24"/>
          <w:szCs w:val="24"/>
        </w:rPr>
        <w:t>dibagikan</w:t>
      </w:r>
      <w:proofErr w:type="spellEnd"/>
      <w:r w:rsidRPr="00826CF7">
        <w:rPr>
          <w:sz w:val="24"/>
          <w:szCs w:val="24"/>
        </w:rPr>
        <w:t xml:space="preserve"> </w:t>
      </w:r>
      <w:proofErr w:type="spellStart"/>
      <w:r w:rsidRPr="00826CF7">
        <w:rPr>
          <w:sz w:val="24"/>
          <w:szCs w:val="24"/>
        </w:rPr>
        <w:t>secara</w:t>
      </w:r>
      <w:proofErr w:type="spellEnd"/>
      <w:r w:rsidRPr="00826CF7">
        <w:rPr>
          <w:sz w:val="24"/>
          <w:szCs w:val="24"/>
        </w:rPr>
        <w:t xml:space="preserve"> </w:t>
      </w:r>
      <w:proofErr w:type="spellStart"/>
      <w:r w:rsidRPr="00826CF7">
        <w:rPr>
          <w:sz w:val="24"/>
          <w:szCs w:val="24"/>
        </w:rPr>
        <w:t>langsung</w:t>
      </w:r>
      <w:proofErr w:type="spellEnd"/>
      <w:r w:rsidRPr="00826CF7">
        <w:rPr>
          <w:sz w:val="24"/>
          <w:szCs w:val="24"/>
        </w:rPr>
        <w:t xml:space="preserve"> </w:t>
      </w:r>
      <w:proofErr w:type="spellStart"/>
      <w:r w:rsidRPr="00826CF7">
        <w:rPr>
          <w:sz w:val="24"/>
          <w:szCs w:val="24"/>
        </w:rPr>
        <w:t>kepada</w:t>
      </w:r>
      <w:proofErr w:type="spellEnd"/>
      <w:r w:rsidRPr="00826CF7">
        <w:rPr>
          <w:sz w:val="24"/>
          <w:szCs w:val="24"/>
        </w:rPr>
        <w:t xml:space="preserve"> </w:t>
      </w:r>
      <w:proofErr w:type="spellStart"/>
      <w:r w:rsidRPr="00826CF7">
        <w:rPr>
          <w:sz w:val="24"/>
          <w:szCs w:val="24"/>
        </w:rPr>
        <w:t>peserta</w:t>
      </w:r>
      <w:proofErr w:type="spellEnd"/>
      <w:r w:rsidRPr="00826CF7">
        <w:rPr>
          <w:sz w:val="24"/>
          <w:szCs w:val="24"/>
        </w:rPr>
        <w:t xml:space="preserve"> yang </w:t>
      </w:r>
      <w:proofErr w:type="spellStart"/>
      <w:r w:rsidRPr="00826CF7">
        <w:rPr>
          <w:sz w:val="24"/>
          <w:szCs w:val="24"/>
        </w:rPr>
        <w:t>memenuhi</w:t>
      </w:r>
      <w:proofErr w:type="spellEnd"/>
      <w:r w:rsidRPr="00826CF7">
        <w:rPr>
          <w:sz w:val="24"/>
          <w:szCs w:val="24"/>
        </w:rPr>
        <w:t xml:space="preserve"> </w:t>
      </w:r>
      <w:proofErr w:type="spellStart"/>
      <w:r w:rsidRPr="00826CF7">
        <w:rPr>
          <w:sz w:val="24"/>
          <w:szCs w:val="24"/>
        </w:rPr>
        <w:t>kriteria</w:t>
      </w:r>
      <w:proofErr w:type="spellEnd"/>
      <w:r w:rsidRPr="00826CF7">
        <w:rPr>
          <w:sz w:val="24"/>
          <w:szCs w:val="24"/>
        </w:rPr>
        <w:t xml:space="preserve"> </w:t>
      </w:r>
      <w:proofErr w:type="spellStart"/>
      <w:r w:rsidRPr="00826CF7">
        <w:rPr>
          <w:sz w:val="24"/>
          <w:szCs w:val="24"/>
        </w:rPr>
        <w:t>tertentu</w:t>
      </w:r>
      <w:proofErr w:type="spellEnd"/>
      <w:r w:rsidRPr="00826CF7">
        <w:rPr>
          <w:sz w:val="24"/>
          <w:szCs w:val="24"/>
        </w:rPr>
        <w:t xml:space="preserve">. </w:t>
      </w:r>
      <w:proofErr w:type="spellStart"/>
      <w:r w:rsidRPr="00826CF7">
        <w:rPr>
          <w:sz w:val="24"/>
          <w:szCs w:val="24"/>
        </w:rPr>
        <w:t>Penentuan</w:t>
      </w:r>
      <w:proofErr w:type="spellEnd"/>
      <w:r w:rsidRPr="00826CF7">
        <w:rPr>
          <w:sz w:val="24"/>
          <w:szCs w:val="24"/>
        </w:rPr>
        <w:t xml:space="preserve"> </w:t>
      </w:r>
      <w:proofErr w:type="spellStart"/>
      <w:r w:rsidRPr="00826CF7">
        <w:rPr>
          <w:sz w:val="24"/>
          <w:szCs w:val="24"/>
        </w:rPr>
        <w:t>responden</w:t>
      </w:r>
      <w:proofErr w:type="spellEnd"/>
      <w:r w:rsidRPr="00826CF7">
        <w:rPr>
          <w:sz w:val="24"/>
          <w:szCs w:val="24"/>
        </w:rPr>
        <w:t xml:space="preserve"> </w:t>
      </w:r>
      <w:proofErr w:type="spellStart"/>
      <w:r w:rsidRPr="00826CF7">
        <w:rPr>
          <w:sz w:val="24"/>
          <w:szCs w:val="24"/>
        </w:rPr>
        <w:t>menggunakan</w:t>
      </w:r>
      <w:proofErr w:type="spellEnd"/>
      <w:r w:rsidRPr="00826CF7">
        <w:rPr>
          <w:sz w:val="24"/>
          <w:szCs w:val="24"/>
        </w:rPr>
        <w:t xml:space="preserve"> </w:t>
      </w:r>
      <w:proofErr w:type="spellStart"/>
      <w:r w:rsidRPr="00826CF7">
        <w:rPr>
          <w:sz w:val="24"/>
          <w:szCs w:val="24"/>
        </w:rPr>
        <w:t>pendekatan</w:t>
      </w:r>
      <w:proofErr w:type="spellEnd"/>
      <w:r w:rsidRPr="00826CF7">
        <w:rPr>
          <w:sz w:val="24"/>
          <w:szCs w:val="24"/>
        </w:rPr>
        <w:t xml:space="preserve"> purposive sampling </w:t>
      </w:r>
      <w:proofErr w:type="spellStart"/>
      <w:r w:rsidRPr="00826CF7">
        <w:rPr>
          <w:sz w:val="24"/>
          <w:szCs w:val="24"/>
        </w:rPr>
        <w:t>berdasarkan</w:t>
      </w:r>
      <w:proofErr w:type="spellEnd"/>
      <w:r w:rsidRPr="00826CF7">
        <w:rPr>
          <w:sz w:val="24"/>
          <w:szCs w:val="24"/>
        </w:rPr>
        <w:t xml:space="preserve"> </w:t>
      </w:r>
      <w:proofErr w:type="spellStart"/>
      <w:r w:rsidRPr="00826CF7">
        <w:rPr>
          <w:sz w:val="24"/>
          <w:szCs w:val="24"/>
        </w:rPr>
        <w:t>persyaratan</w:t>
      </w:r>
      <w:proofErr w:type="spellEnd"/>
      <w:r w:rsidRPr="00826CF7">
        <w:rPr>
          <w:sz w:val="24"/>
          <w:szCs w:val="24"/>
        </w:rPr>
        <w:t xml:space="preserve"> </w:t>
      </w:r>
      <w:proofErr w:type="spellStart"/>
      <w:r w:rsidRPr="00826CF7">
        <w:rPr>
          <w:sz w:val="24"/>
          <w:szCs w:val="24"/>
        </w:rPr>
        <w:t>khusus</w:t>
      </w:r>
      <w:proofErr w:type="spellEnd"/>
      <w:r w:rsidRPr="00826CF7">
        <w:rPr>
          <w:sz w:val="24"/>
          <w:szCs w:val="24"/>
        </w:rPr>
        <w:t xml:space="preserve">, </w:t>
      </w:r>
      <w:proofErr w:type="spellStart"/>
      <w:r w:rsidRPr="00826CF7">
        <w:rPr>
          <w:sz w:val="24"/>
          <w:szCs w:val="24"/>
        </w:rPr>
        <w:t>sehingga</w:t>
      </w:r>
      <w:proofErr w:type="spellEnd"/>
      <w:r w:rsidRPr="00826CF7">
        <w:rPr>
          <w:sz w:val="24"/>
          <w:szCs w:val="24"/>
        </w:rPr>
        <w:t xml:space="preserve"> </w:t>
      </w:r>
      <w:proofErr w:type="spellStart"/>
      <w:r w:rsidRPr="00826CF7">
        <w:rPr>
          <w:sz w:val="24"/>
          <w:szCs w:val="24"/>
        </w:rPr>
        <w:t>diperoleh</w:t>
      </w:r>
      <w:proofErr w:type="spellEnd"/>
      <w:r w:rsidRPr="00826CF7">
        <w:rPr>
          <w:sz w:val="24"/>
          <w:szCs w:val="24"/>
        </w:rPr>
        <w:t xml:space="preserve"> total 75 </w:t>
      </w:r>
      <w:proofErr w:type="spellStart"/>
      <w:r w:rsidRPr="00826CF7">
        <w:rPr>
          <w:sz w:val="24"/>
          <w:szCs w:val="24"/>
        </w:rPr>
        <w:t>partisipan</w:t>
      </w:r>
      <w:proofErr w:type="spellEnd"/>
      <w:r w:rsidRPr="00826CF7">
        <w:rPr>
          <w:sz w:val="24"/>
          <w:szCs w:val="24"/>
        </w:rPr>
        <w:t xml:space="preserve">. Daftar </w:t>
      </w:r>
      <w:proofErr w:type="spellStart"/>
      <w:r w:rsidRPr="00826CF7">
        <w:rPr>
          <w:sz w:val="24"/>
          <w:szCs w:val="24"/>
        </w:rPr>
        <w:t>pertanyaan</w:t>
      </w:r>
      <w:proofErr w:type="spellEnd"/>
      <w:r w:rsidRPr="00826CF7">
        <w:rPr>
          <w:sz w:val="24"/>
          <w:szCs w:val="24"/>
        </w:rPr>
        <w:t xml:space="preserve"> </w:t>
      </w:r>
      <w:proofErr w:type="spellStart"/>
      <w:r w:rsidRPr="00826CF7">
        <w:rPr>
          <w:sz w:val="24"/>
          <w:szCs w:val="24"/>
        </w:rPr>
        <w:t>dalam</w:t>
      </w:r>
      <w:proofErr w:type="spellEnd"/>
      <w:r w:rsidRPr="00826CF7">
        <w:rPr>
          <w:sz w:val="24"/>
          <w:szCs w:val="24"/>
        </w:rPr>
        <w:t xml:space="preserve"> </w:t>
      </w:r>
      <w:proofErr w:type="spellStart"/>
      <w:r w:rsidRPr="00826CF7">
        <w:rPr>
          <w:sz w:val="24"/>
          <w:szCs w:val="24"/>
        </w:rPr>
        <w:t>instrumen</w:t>
      </w:r>
      <w:proofErr w:type="spellEnd"/>
      <w:r w:rsidRPr="00826CF7">
        <w:rPr>
          <w:sz w:val="24"/>
          <w:szCs w:val="24"/>
        </w:rPr>
        <w:t xml:space="preserve"> </w:t>
      </w:r>
      <w:proofErr w:type="spellStart"/>
      <w:r w:rsidRPr="00826CF7">
        <w:rPr>
          <w:sz w:val="24"/>
          <w:szCs w:val="24"/>
        </w:rPr>
        <w:t>dirancang</w:t>
      </w:r>
      <w:proofErr w:type="spellEnd"/>
      <w:r w:rsidRPr="00826CF7">
        <w:rPr>
          <w:sz w:val="24"/>
          <w:szCs w:val="24"/>
        </w:rPr>
        <w:t xml:space="preserve"> </w:t>
      </w:r>
      <w:proofErr w:type="spellStart"/>
      <w:r w:rsidRPr="00826CF7">
        <w:rPr>
          <w:sz w:val="24"/>
          <w:szCs w:val="24"/>
        </w:rPr>
        <w:t>mengacu</w:t>
      </w:r>
      <w:proofErr w:type="spellEnd"/>
      <w:r w:rsidRPr="00826CF7">
        <w:rPr>
          <w:sz w:val="24"/>
          <w:szCs w:val="24"/>
        </w:rPr>
        <w:t xml:space="preserve"> pada </w:t>
      </w:r>
      <w:proofErr w:type="spellStart"/>
      <w:r w:rsidRPr="00826CF7">
        <w:rPr>
          <w:sz w:val="24"/>
          <w:szCs w:val="24"/>
        </w:rPr>
        <w:t>aspek-aspek</w:t>
      </w:r>
      <w:proofErr w:type="spellEnd"/>
      <w:r w:rsidRPr="00826CF7">
        <w:rPr>
          <w:sz w:val="24"/>
          <w:szCs w:val="24"/>
        </w:rPr>
        <w:t xml:space="preserve"> yang </w:t>
      </w:r>
      <w:proofErr w:type="spellStart"/>
      <w:r w:rsidRPr="00826CF7">
        <w:rPr>
          <w:sz w:val="24"/>
          <w:szCs w:val="24"/>
        </w:rPr>
        <w:t>merepresentasikan</w:t>
      </w:r>
      <w:proofErr w:type="spellEnd"/>
      <w:r w:rsidRPr="00826CF7">
        <w:rPr>
          <w:sz w:val="24"/>
          <w:szCs w:val="24"/>
        </w:rPr>
        <w:t xml:space="preserve"> masing-masing </w:t>
      </w:r>
      <w:proofErr w:type="spellStart"/>
      <w:r w:rsidRPr="00826CF7">
        <w:rPr>
          <w:sz w:val="24"/>
          <w:szCs w:val="24"/>
        </w:rPr>
        <w:t>variabel</w:t>
      </w:r>
      <w:proofErr w:type="spellEnd"/>
      <w:r w:rsidRPr="00826CF7">
        <w:rPr>
          <w:sz w:val="24"/>
          <w:szCs w:val="24"/>
        </w:rPr>
        <w:t xml:space="preserve">, </w:t>
      </w:r>
      <w:proofErr w:type="spellStart"/>
      <w:r w:rsidRPr="00826CF7">
        <w:rPr>
          <w:sz w:val="24"/>
          <w:szCs w:val="24"/>
        </w:rPr>
        <w:t>dengan</w:t>
      </w:r>
      <w:proofErr w:type="spellEnd"/>
      <w:r w:rsidRPr="00826CF7">
        <w:rPr>
          <w:sz w:val="24"/>
          <w:szCs w:val="24"/>
        </w:rPr>
        <w:t xml:space="preserve"> </w:t>
      </w:r>
      <w:proofErr w:type="spellStart"/>
      <w:r w:rsidRPr="00826CF7">
        <w:rPr>
          <w:sz w:val="24"/>
          <w:szCs w:val="24"/>
        </w:rPr>
        <w:t>pengukuran</w:t>
      </w:r>
      <w:proofErr w:type="spellEnd"/>
      <w:r w:rsidRPr="00826CF7">
        <w:rPr>
          <w:sz w:val="24"/>
          <w:szCs w:val="24"/>
        </w:rPr>
        <w:t xml:space="preserve"> </w:t>
      </w:r>
      <w:proofErr w:type="spellStart"/>
      <w:r w:rsidRPr="00826CF7">
        <w:rPr>
          <w:sz w:val="24"/>
          <w:szCs w:val="24"/>
        </w:rPr>
        <w:t>respons</w:t>
      </w:r>
      <w:proofErr w:type="spellEnd"/>
      <w:r w:rsidRPr="00826CF7">
        <w:rPr>
          <w:sz w:val="24"/>
          <w:szCs w:val="24"/>
        </w:rPr>
        <w:t xml:space="preserve"> </w:t>
      </w:r>
      <w:proofErr w:type="spellStart"/>
      <w:r w:rsidRPr="00826CF7">
        <w:rPr>
          <w:sz w:val="24"/>
          <w:szCs w:val="24"/>
        </w:rPr>
        <w:t>menggunakan</w:t>
      </w:r>
      <w:proofErr w:type="spellEnd"/>
      <w:r w:rsidRPr="00826CF7">
        <w:rPr>
          <w:sz w:val="24"/>
          <w:szCs w:val="24"/>
        </w:rPr>
        <w:t xml:space="preserve"> </w:t>
      </w:r>
      <w:proofErr w:type="spellStart"/>
      <w:r w:rsidRPr="00826CF7">
        <w:rPr>
          <w:sz w:val="24"/>
          <w:szCs w:val="24"/>
        </w:rPr>
        <w:t>skala</w:t>
      </w:r>
      <w:proofErr w:type="spellEnd"/>
      <w:r w:rsidRPr="00826CF7">
        <w:rPr>
          <w:sz w:val="24"/>
          <w:szCs w:val="24"/>
        </w:rPr>
        <w:t xml:space="preserve"> </w:t>
      </w:r>
      <w:proofErr w:type="spellStart"/>
      <w:r w:rsidRPr="00826CF7">
        <w:rPr>
          <w:sz w:val="24"/>
          <w:szCs w:val="24"/>
        </w:rPr>
        <w:t>pengukuran</w:t>
      </w:r>
      <w:proofErr w:type="spellEnd"/>
      <w:r w:rsidRPr="00826CF7">
        <w:rPr>
          <w:sz w:val="24"/>
          <w:szCs w:val="24"/>
        </w:rPr>
        <w:t xml:space="preserve"> Likert lima </w:t>
      </w:r>
      <w:proofErr w:type="spellStart"/>
      <w:r w:rsidRPr="00826CF7">
        <w:rPr>
          <w:sz w:val="24"/>
          <w:szCs w:val="24"/>
        </w:rPr>
        <w:t>tingkat</w:t>
      </w:r>
      <w:proofErr w:type="spellEnd"/>
      <w:r w:rsidRPr="00826CF7">
        <w:rPr>
          <w:sz w:val="24"/>
          <w:szCs w:val="24"/>
        </w:rPr>
        <w:t xml:space="preserve">, </w:t>
      </w:r>
      <w:proofErr w:type="spellStart"/>
      <w:r w:rsidRPr="00826CF7">
        <w:rPr>
          <w:sz w:val="24"/>
          <w:szCs w:val="24"/>
        </w:rPr>
        <w:t>mulai</w:t>
      </w:r>
      <w:proofErr w:type="spellEnd"/>
      <w:r w:rsidRPr="00826CF7">
        <w:rPr>
          <w:sz w:val="24"/>
          <w:szCs w:val="24"/>
        </w:rPr>
        <w:t xml:space="preserve"> </w:t>
      </w:r>
      <w:proofErr w:type="spellStart"/>
      <w:r w:rsidRPr="00826CF7">
        <w:rPr>
          <w:sz w:val="24"/>
          <w:szCs w:val="24"/>
        </w:rPr>
        <w:t>dari</w:t>
      </w:r>
      <w:proofErr w:type="spellEnd"/>
      <w:r w:rsidRPr="00826CF7">
        <w:rPr>
          <w:sz w:val="24"/>
          <w:szCs w:val="24"/>
        </w:rPr>
        <w:t xml:space="preserve"> </w:t>
      </w:r>
      <w:proofErr w:type="spellStart"/>
      <w:r w:rsidRPr="00826CF7">
        <w:rPr>
          <w:sz w:val="24"/>
          <w:szCs w:val="24"/>
        </w:rPr>
        <w:t>nilai</w:t>
      </w:r>
      <w:proofErr w:type="spellEnd"/>
      <w:r w:rsidRPr="00826CF7">
        <w:rPr>
          <w:sz w:val="24"/>
          <w:szCs w:val="24"/>
        </w:rPr>
        <w:t xml:space="preserve"> paling </w:t>
      </w:r>
      <w:proofErr w:type="spellStart"/>
      <w:r w:rsidRPr="00826CF7">
        <w:rPr>
          <w:sz w:val="24"/>
          <w:szCs w:val="24"/>
        </w:rPr>
        <w:t>rendah</w:t>
      </w:r>
      <w:proofErr w:type="spellEnd"/>
      <w:r w:rsidRPr="00826CF7">
        <w:rPr>
          <w:sz w:val="24"/>
          <w:szCs w:val="24"/>
        </w:rPr>
        <w:t xml:space="preserve"> (1) </w:t>
      </w:r>
      <w:proofErr w:type="spellStart"/>
      <w:r w:rsidRPr="00826CF7">
        <w:rPr>
          <w:sz w:val="24"/>
          <w:szCs w:val="24"/>
        </w:rPr>
        <w:t>hingga</w:t>
      </w:r>
      <w:proofErr w:type="spellEnd"/>
      <w:r w:rsidRPr="00826CF7">
        <w:rPr>
          <w:sz w:val="24"/>
          <w:szCs w:val="24"/>
        </w:rPr>
        <w:t xml:space="preserve"> </w:t>
      </w:r>
      <w:proofErr w:type="spellStart"/>
      <w:r w:rsidRPr="00826CF7">
        <w:rPr>
          <w:sz w:val="24"/>
          <w:szCs w:val="24"/>
        </w:rPr>
        <w:t>tertinggi</w:t>
      </w:r>
      <w:proofErr w:type="spellEnd"/>
      <w:r w:rsidRPr="00826CF7">
        <w:rPr>
          <w:sz w:val="24"/>
          <w:szCs w:val="24"/>
        </w:rPr>
        <w:t xml:space="preserve"> (5).</w:t>
      </w:r>
    </w:p>
    <w:p w14:paraId="4EF163EC" w14:textId="77777777" w:rsidR="00826CF7" w:rsidRPr="00826CF7" w:rsidRDefault="00826CF7" w:rsidP="00E5433B">
      <w:pPr>
        <w:pBdr>
          <w:top w:val="nil"/>
          <w:left w:val="nil"/>
          <w:bottom w:val="nil"/>
          <w:right w:val="nil"/>
          <w:between w:val="nil"/>
        </w:pBdr>
        <w:tabs>
          <w:tab w:val="left" w:pos="8931"/>
        </w:tabs>
        <w:ind w:right="2" w:firstLine="566"/>
        <w:jc w:val="both"/>
        <w:rPr>
          <w:sz w:val="24"/>
          <w:szCs w:val="24"/>
        </w:rPr>
      </w:pPr>
      <w:r w:rsidRPr="00826CF7">
        <w:rPr>
          <w:sz w:val="24"/>
          <w:szCs w:val="24"/>
        </w:rPr>
        <w:t xml:space="preserve">Langkah </w:t>
      </w:r>
      <w:proofErr w:type="spellStart"/>
      <w:r w:rsidRPr="00826CF7">
        <w:rPr>
          <w:sz w:val="24"/>
          <w:szCs w:val="24"/>
        </w:rPr>
        <w:t>awal</w:t>
      </w:r>
      <w:proofErr w:type="spellEnd"/>
      <w:r w:rsidRPr="00826CF7">
        <w:rPr>
          <w:sz w:val="24"/>
          <w:szCs w:val="24"/>
        </w:rPr>
        <w:t xml:space="preserve"> </w:t>
      </w:r>
      <w:proofErr w:type="spellStart"/>
      <w:r w:rsidRPr="00826CF7">
        <w:rPr>
          <w:sz w:val="24"/>
          <w:szCs w:val="24"/>
        </w:rPr>
        <w:t>dalam</w:t>
      </w:r>
      <w:proofErr w:type="spellEnd"/>
      <w:r w:rsidRPr="00826CF7">
        <w:rPr>
          <w:sz w:val="24"/>
          <w:szCs w:val="24"/>
        </w:rPr>
        <w:t xml:space="preserve"> </w:t>
      </w:r>
      <w:proofErr w:type="spellStart"/>
      <w:r w:rsidRPr="00826CF7">
        <w:rPr>
          <w:sz w:val="24"/>
          <w:szCs w:val="24"/>
        </w:rPr>
        <w:t>pelaksanaan</w:t>
      </w:r>
      <w:proofErr w:type="spellEnd"/>
      <w:r w:rsidRPr="00826CF7">
        <w:rPr>
          <w:sz w:val="24"/>
          <w:szCs w:val="24"/>
        </w:rPr>
        <w:t xml:space="preserve"> </w:t>
      </w:r>
      <w:proofErr w:type="spellStart"/>
      <w:r w:rsidRPr="00826CF7">
        <w:rPr>
          <w:sz w:val="24"/>
          <w:szCs w:val="24"/>
        </w:rPr>
        <w:t>studi</w:t>
      </w:r>
      <w:proofErr w:type="spellEnd"/>
      <w:r w:rsidRPr="00826CF7">
        <w:rPr>
          <w:sz w:val="24"/>
          <w:szCs w:val="24"/>
        </w:rPr>
        <w:t xml:space="preserve"> </w:t>
      </w:r>
      <w:proofErr w:type="spellStart"/>
      <w:r w:rsidRPr="00826CF7">
        <w:rPr>
          <w:sz w:val="24"/>
          <w:szCs w:val="24"/>
        </w:rPr>
        <w:t>ini</w:t>
      </w:r>
      <w:proofErr w:type="spellEnd"/>
      <w:r w:rsidRPr="00826CF7">
        <w:rPr>
          <w:sz w:val="24"/>
          <w:szCs w:val="24"/>
        </w:rPr>
        <w:t xml:space="preserve"> </w:t>
      </w:r>
      <w:proofErr w:type="spellStart"/>
      <w:r w:rsidRPr="00826CF7">
        <w:rPr>
          <w:sz w:val="24"/>
          <w:szCs w:val="24"/>
        </w:rPr>
        <w:t>adalah</w:t>
      </w:r>
      <w:proofErr w:type="spellEnd"/>
      <w:r w:rsidRPr="00826CF7">
        <w:rPr>
          <w:sz w:val="24"/>
          <w:szCs w:val="24"/>
        </w:rPr>
        <w:t xml:space="preserve"> </w:t>
      </w:r>
      <w:proofErr w:type="spellStart"/>
      <w:r w:rsidRPr="00826CF7">
        <w:rPr>
          <w:sz w:val="24"/>
          <w:szCs w:val="24"/>
        </w:rPr>
        <w:t>melakukan</w:t>
      </w:r>
      <w:proofErr w:type="spellEnd"/>
      <w:r w:rsidRPr="00826CF7">
        <w:rPr>
          <w:sz w:val="24"/>
          <w:szCs w:val="24"/>
        </w:rPr>
        <w:t xml:space="preserve"> </w:t>
      </w:r>
      <w:proofErr w:type="spellStart"/>
      <w:r w:rsidRPr="00826CF7">
        <w:rPr>
          <w:sz w:val="24"/>
          <w:szCs w:val="24"/>
        </w:rPr>
        <w:t>evaluasi</w:t>
      </w:r>
      <w:proofErr w:type="spellEnd"/>
      <w:r w:rsidRPr="00826CF7">
        <w:rPr>
          <w:sz w:val="24"/>
          <w:szCs w:val="24"/>
        </w:rPr>
        <w:t xml:space="preserve"> </w:t>
      </w:r>
      <w:proofErr w:type="spellStart"/>
      <w:r w:rsidRPr="00826CF7">
        <w:rPr>
          <w:sz w:val="24"/>
          <w:szCs w:val="24"/>
        </w:rPr>
        <w:t>keabsahan</w:t>
      </w:r>
      <w:proofErr w:type="spellEnd"/>
      <w:r w:rsidRPr="00826CF7">
        <w:rPr>
          <w:sz w:val="24"/>
          <w:szCs w:val="24"/>
        </w:rPr>
        <w:t xml:space="preserve"> </w:t>
      </w:r>
      <w:proofErr w:type="spellStart"/>
      <w:r w:rsidRPr="00826CF7">
        <w:rPr>
          <w:sz w:val="24"/>
          <w:szCs w:val="24"/>
        </w:rPr>
        <w:t>instrumen</w:t>
      </w:r>
      <w:proofErr w:type="spellEnd"/>
      <w:r w:rsidRPr="00826CF7">
        <w:rPr>
          <w:sz w:val="24"/>
          <w:szCs w:val="24"/>
        </w:rPr>
        <w:t xml:space="preserve"> </w:t>
      </w:r>
      <w:proofErr w:type="spellStart"/>
      <w:r w:rsidRPr="00826CF7">
        <w:rPr>
          <w:sz w:val="24"/>
          <w:szCs w:val="24"/>
        </w:rPr>
        <w:t>untuk</w:t>
      </w:r>
      <w:proofErr w:type="spellEnd"/>
      <w:r w:rsidRPr="00826CF7">
        <w:rPr>
          <w:sz w:val="24"/>
          <w:szCs w:val="24"/>
        </w:rPr>
        <w:t xml:space="preserve"> </w:t>
      </w:r>
      <w:proofErr w:type="spellStart"/>
      <w:r w:rsidRPr="00826CF7">
        <w:rPr>
          <w:sz w:val="24"/>
          <w:szCs w:val="24"/>
        </w:rPr>
        <w:t>menjamin</w:t>
      </w:r>
      <w:proofErr w:type="spellEnd"/>
      <w:r w:rsidRPr="00826CF7">
        <w:rPr>
          <w:sz w:val="24"/>
          <w:szCs w:val="24"/>
        </w:rPr>
        <w:t xml:space="preserve"> </w:t>
      </w:r>
      <w:proofErr w:type="spellStart"/>
      <w:r w:rsidRPr="00826CF7">
        <w:rPr>
          <w:sz w:val="24"/>
          <w:szCs w:val="24"/>
        </w:rPr>
        <w:t>bahwa</w:t>
      </w:r>
      <w:proofErr w:type="spellEnd"/>
      <w:r w:rsidRPr="00826CF7">
        <w:rPr>
          <w:sz w:val="24"/>
          <w:szCs w:val="24"/>
        </w:rPr>
        <w:t xml:space="preserve"> </w:t>
      </w:r>
      <w:proofErr w:type="spellStart"/>
      <w:r w:rsidRPr="00826CF7">
        <w:rPr>
          <w:sz w:val="24"/>
          <w:szCs w:val="24"/>
        </w:rPr>
        <w:t>alat</w:t>
      </w:r>
      <w:proofErr w:type="spellEnd"/>
      <w:r w:rsidRPr="00826CF7">
        <w:rPr>
          <w:sz w:val="24"/>
          <w:szCs w:val="24"/>
        </w:rPr>
        <w:t xml:space="preserve"> </w:t>
      </w:r>
      <w:proofErr w:type="spellStart"/>
      <w:r w:rsidRPr="00826CF7">
        <w:rPr>
          <w:sz w:val="24"/>
          <w:szCs w:val="24"/>
        </w:rPr>
        <w:t>ukur</w:t>
      </w:r>
      <w:proofErr w:type="spellEnd"/>
      <w:r w:rsidRPr="00826CF7">
        <w:rPr>
          <w:sz w:val="24"/>
          <w:szCs w:val="24"/>
        </w:rPr>
        <w:t xml:space="preserve"> </w:t>
      </w:r>
      <w:proofErr w:type="spellStart"/>
      <w:r w:rsidRPr="00826CF7">
        <w:rPr>
          <w:sz w:val="24"/>
          <w:szCs w:val="24"/>
        </w:rPr>
        <w:t>benar-benar</w:t>
      </w:r>
      <w:proofErr w:type="spellEnd"/>
      <w:r w:rsidRPr="00826CF7">
        <w:rPr>
          <w:sz w:val="24"/>
          <w:szCs w:val="24"/>
        </w:rPr>
        <w:t xml:space="preserve"> </w:t>
      </w:r>
      <w:proofErr w:type="spellStart"/>
      <w:r w:rsidRPr="00826CF7">
        <w:rPr>
          <w:sz w:val="24"/>
          <w:szCs w:val="24"/>
        </w:rPr>
        <w:t>merefleksikan</w:t>
      </w:r>
      <w:proofErr w:type="spellEnd"/>
      <w:r w:rsidRPr="00826CF7">
        <w:rPr>
          <w:sz w:val="24"/>
          <w:szCs w:val="24"/>
        </w:rPr>
        <w:t xml:space="preserve"> </w:t>
      </w:r>
      <w:proofErr w:type="spellStart"/>
      <w:r w:rsidRPr="00826CF7">
        <w:rPr>
          <w:sz w:val="24"/>
          <w:szCs w:val="24"/>
        </w:rPr>
        <w:t>variabel</w:t>
      </w:r>
      <w:proofErr w:type="spellEnd"/>
      <w:r w:rsidRPr="00826CF7">
        <w:rPr>
          <w:sz w:val="24"/>
          <w:szCs w:val="24"/>
        </w:rPr>
        <w:t xml:space="preserve"> yang </w:t>
      </w:r>
      <w:proofErr w:type="spellStart"/>
      <w:r w:rsidRPr="00826CF7">
        <w:rPr>
          <w:sz w:val="24"/>
          <w:szCs w:val="24"/>
        </w:rPr>
        <w:lastRenderedPageBreak/>
        <w:t>dimaksud</w:t>
      </w:r>
      <w:proofErr w:type="spellEnd"/>
      <w:r w:rsidRPr="00826CF7">
        <w:rPr>
          <w:sz w:val="24"/>
          <w:szCs w:val="24"/>
        </w:rPr>
        <w:t xml:space="preserve">. </w:t>
      </w:r>
      <w:proofErr w:type="spellStart"/>
      <w:r w:rsidRPr="00826CF7">
        <w:rPr>
          <w:sz w:val="24"/>
          <w:szCs w:val="24"/>
        </w:rPr>
        <w:t>Pemeriksaan</w:t>
      </w:r>
      <w:proofErr w:type="spellEnd"/>
      <w:r w:rsidRPr="00826CF7">
        <w:rPr>
          <w:sz w:val="24"/>
          <w:szCs w:val="24"/>
        </w:rPr>
        <w:t xml:space="preserve"> </w:t>
      </w:r>
      <w:proofErr w:type="spellStart"/>
      <w:r w:rsidRPr="00826CF7">
        <w:rPr>
          <w:sz w:val="24"/>
          <w:szCs w:val="24"/>
        </w:rPr>
        <w:t>keabsahan</w:t>
      </w:r>
      <w:proofErr w:type="spellEnd"/>
      <w:r w:rsidRPr="00826CF7">
        <w:rPr>
          <w:sz w:val="24"/>
          <w:szCs w:val="24"/>
        </w:rPr>
        <w:t xml:space="preserve"> </w:t>
      </w:r>
      <w:proofErr w:type="spellStart"/>
      <w:r w:rsidRPr="00826CF7">
        <w:rPr>
          <w:sz w:val="24"/>
          <w:szCs w:val="24"/>
        </w:rPr>
        <w:t>ini</w:t>
      </w:r>
      <w:proofErr w:type="spellEnd"/>
      <w:r w:rsidRPr="00826CF7">
        <w:rPr>
          <w:sz w:val="24"/>
          <w:szCs w:val="24"/>
        </w:rPr>
        <w:t xml:space="preserve"> </w:t>
      </w:r>
      <w:proofErr w:type="spellStart"/>
      <w:r w:rsidRPr="00826CF7">
        <w:rPr>
          <w:sz w:val="24"/>
          <w:szCs w:val="24"/>
        </w:rPr>
        <w:t>mencakup</w:t>
      </w:r>
      <w:proofErr w:type="spellEnd"/>
      <w:r w:rsidRPr="00826CF7">
        <w:rPr>
          <w:sz w:val="24"/>
          <w:szCs w:val="24"/>
        </w:rPr>
        <w:t xml:space="preserve"> </w:t>
      </w:r>
      <w:proofErr w:type="spellStart"/>
      <w:r w:rsidRPr="00826CF7">
        <w:rPr>
          <w:sz w:val="24"/>
          <w:szCs w:val="24"/>
        </w:rPr>
        <w:t>seluruh</w:t>
      </w:r>
      <w:proofErr w:type="spellEnd"/>
      <w:r w:rsidRPr="00826CF7">
        <w:rPr>
          <w:sz w:val="24"/>
          <w:szCs w:val="24"/>
        </w:rPr>
        <w:t xml:space="preserve"> </w:t>
      </w:r>
      <w:proofErr w:type="spellStart"/>
      <w:r w:rsidRPr="00826CF7">
        <w:rPr>
          <w:sz w:val="24"/>
          <w:szCs w:val="24"/>
        </w:rPr>
        <w:t>butir</w:t>
      </w:r>
      <w:proofErr w:type="spellEnd"/>
      <w:r w:rsidRPr="00826CF7">
        <w:rPr>
          <w:sz w:val="24"/>
          <w:szCs w:val="24"/>
        </w:rPr>
        <w:t xml:space="preserve"> </w:t>
      </w:r>
      <w:proofErr w:type="spellStart"/>
      <w:r w:rsidRPr="00826CF7">
        <w:rPr>
          <w:sz w:val="24"/>
          <w:szCs w:val="24"/>
        </w:rPr>
        <w:t>pertanyaan</w:t>
      </w:r>
      <w:proofErr w:type="spellEnd"/>
      <w:r w:rsidRPr="00826CF7">
        <w:rPr>
          <w:sz w:val="24"/>
          <w:szCs w:val="24"/>
        </w:rPr>
        <w:t xml:space="preserve"> yang </w:t>
      </w:r>
      <w:proofErr w:type="spellStart"/>
      <w:r w:rsidRPr="00826CF7">
        <w:rPr>
          <w:sz w:val="24"/>
          <w:szCs w:val="24"/>
        </w:rPr>
        <w:t>mewakili</w:t>
      </w:r>
      <w:proofErr w:type="spellEnd"/>
      <w:r w:rsidRPr="00826CF7">
        <w:rPr>
          <w:sz w:val="24"/>
          <w:szCs w:val="24"/>
        </w:rPr>
        <w:t xml:space="preserve"> masing-masing </w:t>
      </w:r>
      <w:proofErr w:type="spellStart"/>
      <w:r w:rsidRPr="00826CF7">
        <w:rPr>
          <w:sz w:val="24"/>
          <w:szCs w:val="24"/>
        </w:rPr>
        <w:t>aspek</w:t>
      </w:r>
      <w:proofErr w:type="spellEnd"/>
      <w:r w:rsidRPr="00826CF7">
        <w:rPr>
          <w:sz w:val="24"/>
          <w:szCs w:val="24"/>
        </w:rPr>
        <w:t xml:space="preserve"> yang </w:t>
      </w:r>
      <w:proofErr w:type="spellStart"/>
      <w:r w:rsidRPr="00826CF7">
        <w:rPr>
          <w:sz w:val="24"/>
          <w:szCs w:val="24"/>
        </w:rPr>
        <w:t>diteliti</w:t>
      </w:r>
      <w:proofErr w:type="spellEnd"/>
      <w:r w:rsidRPr="00826CF7">
        <w:rPr>
          <w:sz w:val="24"/>
          <w:szCs w:val="24"/>
        </w:rPr>
        <w:t xml:space="preserve">, </w:t>
      </w:r>
      <w:proofErr w:type="spellStart"/>
      <w:r w:rsidRPr="00826CF7">
        <w:rPr>
          <w:sz w:val="24"/>
          <w:szCs w:val="24"/>
        </w:rPr>
        <w:t>yaitu</w:t>
      </w:r>
      <w:proofErr w:type="spellEnd"/>
      <w:r w:rsidRPr="00826CF7">
        <w:rPr>
          <w:sz w:val="24"/>
          <w:szCs w:val="24"/>
        </w:rPr>
        <w:t xml:space="preserve"> </w:t>
      </w:r>
      <w:proofErr w:type="spellStart"/>
      <w:r w:rsidRPr="00826CF7">
        <w:rPr>
          <w:sz w:val="24"/>
          <w:szCs w:val="24"/>
        </w:rPr>
        <w:t>insentif</w:t>
      </w:r>
      <w:proofErr w:type="spellEnd"/>
      <w:r w:rsidRPr="00826CF7">
        <w:rPr>
          <w:sz w:val="24"/>
          <w:szCs w:val="24"/>
        </w:rPr>
        <w:t xml:space="preserve"> </w:t>
      </w:r>
      <w:proofErr w:type="spellStart"/>
      <w:r w:rsidRPr="00826CF7">
        <w:rPr>
          <w:sz w:val="24"/>
          <w:szCs w:val="24"/>
        </w:rPr>
        <w:t>berbentuk</w:t>
      </w:r>
      <w:proofErr w:type="spellEnd"/>
      <w:r w:rsidRPr="00826CF7">
        <w:rPr>
          <w:sz w:val="24"/>
          <w:szCs w:val="24"/>
        </w:rPr>
        <w:t xml:space="preserve"> voucher (X1), </w:t>
      </w:r>
      <w:proofErr w:type="spellStart"/>
      <w:r w:rsidRPr="00826CF7">
        <w:rPr>
          <w:sz w:val="24"/>
          <w:szCs w:val="24"/>
        </w:rPr>
        <w:t>pemasaran</w:t>
      </w:r>
      <w:proofErr w:type="spellEnd"/>
      <w:r w:rsidRPr="00826CF7">
        <w:rPr>
          <w:sz w:val="24"/>
          <w:szCs w:val="24"/>
        </w:rPr>
        <w:t xml:space="preserve"> </w:t>
      </w:r>
      <w:proofErr w:type="spellStart"/>
      <w:r w:rsidRPr="00826CF7">
        <w:rPr>
          <w:sz w:val="24"/>
          <w:szCs w:val="24"/>
        </w:rPr>
        <w:t>berbasis</w:t>
      </w:r>
      <w:proofErr w:type="spellEnd"/>
      <w:r w:rsidRPr="00826CF7">
        <w:rPr>
          <w:sz w:val="24"/>
          <w:szCs w:val="24"/>
        </w:rPr>
        <w:t xml:space="preserve"> digital (X2), </w:t>
      </w:r>
      <w:proofErr w:type="spellStart"/>
      <w:r w:rsidRPr="00826CF7">
        <w:rPr>
          <w:sz w:val="24"/>
          <w:szCs w:val="24"/>
        </w:rPr>
        <w:t>serta</w:t>
      </w:r>
      <w:proofErr w:type="spellEnd"/>
      <w:r w:rsidRPr="00826CF7">
        <w:rPr>
          <w:sz w:val="24"/>
          <w:szCs w:val="24"/>
        </w:rPr>
        <w:t xml:space="preserve"> </w:t>
      </w:r>
      <w:proofErr w:type="spellStart"/>
      <w:r w:rsidRPr="00826CF7">
        <w:rPr>
          <w:sz w:val="24"/>
          <w:szCs w:val="24"/>
        </w:rPr>
        <w:t>kecenderungan</w:t>
      </w:r>
      <w:proofErr w:type="spellEnd"/>
      <w:r w:rsidRPr="00826CF7">
        <w:rPr>
          <w:sz w:val="24"/>
          <w:szCs w:val="24"/>
        </w:rPr>
        <w:t xml:space="preserve"> </w:t>
      </w:r>
      <w:proofErr w:type="spellStart"/>
      <w:r w:rsidRPr="00826CF7">
        <w:rPr>
          <w:sz w:val="24"/>
          <w:szCs w:val="24"/>
        </w:rPr>
        <w:t>pembelian</w:t>
      </w:r>
      <w:proofErr w:type="spellEnd"/>
      <w:r w:rsidRPr="00826CF7">
        <w:rPr>
          <w:sz w:val="24"/>
          <w:szCs w:val="24"/>
        </w:rPr>
        <w:t xml:space="preserve"> oleh </w:t>
      </w:r>
      <w:proofErr w:type="spellStart"/>
      <w:r w:rsidRPr="00826CF7">
        <w:rPr>
          <w:sz w:val="24"/>
          <w:szCs w:val="24"/>
        </w:rPr>
        <w:t>pelanggan</w:t>
      </w:r>
      <w:proofErr w:type="spellEnd"/>
      <w:r w:rsidRPr="00826CF7">
        <w:rPr>
          <w:sz w:val="24"/>
          <w:szCs w:val="24"/>
        </w:rPr>
        <w:t xml:space="preserve"> (Y). </w:t>
      </w:r>
      <w:proofErr w:type="spellStart"/>
      <w:r w:rsidRPr="00826CF7">
        <w:rPr>
          <w:sz w:val="24"/>
          <w:szCs w:val="24"/>
        </w:rPr>
        <w:t>Berdasarkan</w:t>
      </w:r>
      <w:proofErr w:type="spellEnd"/>
      <w:r w:rsidRPr="00826CF7">
        <w:rPr>
          <w:sz w:val="24"/>
          <w:szCs w:val="24"/>
        </w:rPr>
        <w:t xml:space="preserve"> </w:t>
      </w:r>
      <w:proofErr w:type="spellStart"/>
      <w:r w:rsidRPr="00826CF7">
        <w:rPr>
          <w:sz w:val="24"/>
          <w:szCs w:val="24"/>
        </w:rPr>
        <w:t>hasil</w:t>
      </w:r>
      <w:proofErr w:type="spellEnd"/>
      <w:r w:rsidRPr="00826CF7">
        <w:rPr>
          <w:sz w:val="24"/>
          <w:szCs w:val="24"/>
        </w:rPr>
        <w:t xml:space="preserve"> </w:t>
      </w:r>
      <w:proofErr w:type="spellStart"/>
      <w:r w:rsidRPr="00826CF7">
        <w:rPr>
          <w:sz w:val="24"/>
          <w:szCs w:val="24"/>
        </w:rPr>
        <w:t>analisis</w:t>
      </w:r>
      <w:proofErr w:type="spellEnd"/>
      <w:r w:rsidRPr="00826CF7">
        <w:rPr>
          <w:sz w:val="24"/>
          <w:szCs w:val="24"/>
        </w:rPr>
        <w:t xml:space="preserve">, </w:t>
      </w:r>
      <w:proofErr w:type="spellStart"/>
      <w:r w:rsidRPr="00826CF7">
        <w:rPr>
          <w:sz w:val="24"/>
          <w:szCs w:val="24"/>
        </w:rPr>
        <w:t>diperoleh</w:t>
      </w:r>
      <w:proofErr w:type="spellEnd"/>
      <w:r w:rsidRPr="00826CF7">
        <w:rPr>
          <w:sz w:val="24"/>
          <w:szCs w:val="24"/>
        </w:rPr>
        <w:t xml:space="preserve"> </w:t>
      </w:r>
      <w:proofErr w:type="spellStart"/>
      <w:r w:rsidRPr="00826CF7">
        <w:rPr>
          <w:sz w:val="24"/>
          <w:szCs w:val="24"/>
        </w:rPr>
        <w:t>nilai</w:t>
      </w:r>
      <w:proofErr w:type="spellEnd"/>
      <w:r w:rsidRPr="00826CF7">
        <w:rPr>
          <w:sz w:val="24"/>
          <w:szCs w:val="24"/>
        </w:rPr>
        <w:t xml:space="preserve"> </w:t>
      </w:r>
      <w:proofErr w:type="spellStart"/>
      <w:r w:rsidRPr="00826CF7">
        <w:rPr>
          <w:sz w:val="24"/>
          <w:szCs w:val="24"/>
        </w:rPr>
        <w:t>signifikansi</w:t>
      </w:r>
      <w:proofErr w:type="spellEnd"/>
      <w:r w:rsidRPr="00826CF7">
        <w:rPr>
          <w:sz w:val="24"/>
          <w:szCs w:val="24"/>
        </w:rPr>
        <w:t xml:space="preserve"> (Sig. 2-tailed) yang </w:t>
      </w:r>
      <w:proofErr w:type="spellStart"/>
      <w:r w:rsidRPr="00826CF7">
        <w:rPr>
          <w:sz w:val="24"/>
          <w:szCs w:val="24"/>
        </w:rPr>
        <w:t>seluruhnya</w:t>
      </w:r>
      <w:proofErr w:type="spellEnd"/>
      <w:r w:rsidRPr="00826CF7">
        <w:rPr>
          <w:sz w:val="24"/>
          <w:szCs w:val="24"/>
        </w:rPr>
        <w:t xml:space="preserve"> </w:t>
      </w:r>
      <w:proofErr w:type="spellStart"/>
      <w:r w:rsidRPr="00826CF7">
        <w:rPr>
          <w:sz w:val="24"/>
          <w:szCs w:val="24"/>
        </w:rPr>
        <w:t>berada</w:t>
      </w:r>
      <w:proofErr w:type="spellEnd"/>
      <w:r w:rsidRPr="00826CF7">
        <w:rPr>
          <w:sz w:val="24"/>
          <w:szCs w:val="24"/>
        </w:rPr>
        <w:t xml:space="preserve"> di </w:t>
      </w:r>
      <w:proofErr w:type="spellStart"/>
      <w:r w:rsidRPr="00826CF7">
        <w:rPr>
          <w:sz w:val="24"/>
          <w:szCs w:val="24"/>
        </w:rPr>
        <w:t>bawah</w:t>
      </w:r>
      <w:proofErr w:type="spellEnd"/>
      <w:r w:rsidRPr="00826CF7">
        <w:rPr>
          <w:sz w:val="24"/>
          <w:szCs w:val="24"/>
        </w:rPr>
        <w:t xml:space="preserve"> </w:t>
      </w:r>
      <w:proofErr w:type="spellStart"/>
      <w:r w:rsidRPr="00826CF7">
        <w:rPr>
          <w:sz w:val="24"/>
          <w:szCs w:val="24"/>
        </w:rPr>
        <w:t>ambang</w:t>
      </w:r>
      <w:proofErr w:type="spellEnd"/>
      <w:r w:rsidRPr="00826CF7">
        <w:rPr>
          <w:sz w:val="24"/>
          <w:szCs w:val="24"/>
        </w:rPr>
        <w:t xml:space="preserve"> batas α = 0,05. Oleh </w:t>
      </w:r>
      <w:proofErr w:type="spellStart"/>
      <w:r w:rsidRPr="00826CF7">
        <w:rPr>
          <w:sz w:val="24"/>
          <w:szCs w:val="24"/>
        </w:rPr>
        <w:t>sebab</w:t>
      </w:r>
      <w:proofErr w:type="spellEnd"/>
      <w:r w:rsidRPr="00826CF7">
        <w:rPr>
          <w:sz w:val="24"/>
          <w:szCs w:val="24"/>
        </w:rPr>
        <w:t xml:space="preserve"> </w:t>
      </w:r>
      <w:proofErr w:type="spellStart"/>
      <w:r w:rsidRPr="00826CF7">
        <w:rPr>
          <w:sz w:val="24"/>
          <w:szCs w:val="24"/>
        </w:rPr>
        <w:t>itu</w:t>
      </w:r>
      <w:proofErr w:type="spellEnd"/>
      <w:r w:rsidRPr="00826CF7">
        <w:rPr>
          <w:sz w:val="24"/>
          <w:szCs w:val="24"/>
        </w:rPr>
        <w:t xml:space="preserve">, </w:t>
      </w:r>
      <w:proofErr w:type="spellStart"/>
      <w:r w:rsidRPr="00826CF7">
        <w:rPr>
          <w:sz w:val="24"/>
          <w:szCs w:val="24"/>
        </w:rPr>
        <w:t>semua</w:t>
      </w:r>
      <w:proofErr w:type="spellEnd"/>
      <w:r w:rsidRPr="00826CF7">
        <w:rPr>
          <w:sz w:val="24"/>
          <w:szCs w:val="24"/>
        </w:rPr>
        <w:t xml:space="preserve"> </w:t>
      </w:r>
      <w:proofErr w:type="spellStart"/>
      <w:r w:rsidRPr="00826CF7">
        <w:rPr>
          <w:sz w:val="24"/>
          <w:szCs w:val="24"/>
        </w:rPr>
        <w:t>indikator</w:t>
      </w:r>
      <w:proofErr w:type="spellEnd"/>
      <w:r w:rsidRPr="00826CF7">
        <w:rPr>
          <w:sz w:val="24"/>
          <w:szCs w:val="24"/>
        </w:rPr>
        <w:t xml:space="preserve"> </w:t>
      </w:r>
      <w:proofErr w:type="spellStart"/>
      <w:r w:rsidRPr="00826CF7">
        <w:rPr>
          <w:sz w:val="24"/>
          <w:szCs w:val="24"/>
        </w:rPr>
        <w:t>dalam</w:t>
      </w:r>
      <w:proofErr w:type="spellEnd"/>
      <w:r w:rsidRPr="00826CF7">
        <w:rPr>
          <w:sz w:val="24"/>
          <w:szCs w:val="24"/>
        </w:rPr>
        <w:t xml:space="preserve"> </w:t>
      </w:r>
      <w:proofErr w:type="spellStart"/>
      <w:r w:rsidRPr="00826CF7">
        <w:rPr>
          <w:sz w:val="24"/>
          <w:szCs w:val="24"/>
        </w:rPr>
        <w:t>kuesioner</w:t>
      </w:r>
      <w:proofErr w:type="spellEnd"/>
      <w:r w:rsidRPr="00826CF7">
        <w:rPr>
          <w:sz w:val="24"/>
          <w:szCs w:val="24"/>
        </w:rPr>
        <w:t xml:space="preserve"> </w:t>
      </w:r>
      <w:proofErr w:type="spellStart"/>
      <w:r w:rsidRPr="00826CF7">
        <w:rPr>
          <w:sz w:val="24"/>
          <w:szCs w:val="24"/>
        </w:rPr>
        <w:t>dianggap</w:t>
      </w:r>
      <w:proofErr w:type="spellEnd"/>
      <w:r w:rsidRPr="00826CF7">
        <w:rPr>
          <w:sz w:val="24"/>
          <w:szCs w:val="24"/>
        </w:rPr>
        <w:t xml:space="preserve"> sahih dan </w:t>
      </w:r>
      <w:proofErr w:type="spellStart"/>
      <w:r w:rsidRPr="00826CF7">
        <w:rPr>
          <w:sz w:val="24"/>
          <w:szCs w:val="24"/>
        </w:rPr>
        <w:t>layak</w:t>
      </w:r>
      <w:proofErr w:type="spellEnd"/>
      <w:r w:rsidRPr="00826CF7">
        <w:rPr>
          <w:sz w:val="24"/>
          <w:szCs w:val="24"/>
        </w:rPr>
        <w:t xml:space="preserve"> </w:t>
      </w:r>
      <w:proofErr w:type="spellStart"/>
      <w:r w:rsidRPr="00826CF7">
        <w:rPr>
          <w:sz w:val="24"/>
          <w:szCs w:val="24"/>
        </w:rPr>
        <w:t>digunakan</w:t>
      </w:r>
      <w:proofErr w:type="spellEnd"/>
      <w:r w:rsidRPr="00826CF7">
        <w:rPr>
          <w:sz w:val="24"/>
          <w:szCs w:val="24"/>
        </w:rPr>
        <w:t xml:space="preserve"> </w:t>
      </w:r>
      <w:proofErr w:type="spellStart"/>
      <w:r w:rsidRPr="00826CF7">
        <w:rPr>
          <w:sz w:val="24"/>
          <w:szCs w:val="24"/>
        </w:rPr>
        <w:t>sebagai</w:t>
      </w:r>
      <w:proofErr w:type="spellEnd"/>
      <w:r w:rsidRPr="00826CF7">
        <w:rPr>
          <w:sz w:val="24"/>
          <w:szCs w:val="24"/>
        </w:rPr>
        <w:t xml:space="preserve"> </w:t>
      </w:r>
      <w:proofErr w:type="spellStart"/>
      <w:r w:rsidRPr="00826CF7">
        <w:rPr>
          <w:sz w:val="24"/>
          <w:szCs w:val="24"/>
        </w:rPr>
        <w:t>alat</w:t>
      </w:r>
      <w:proofErr w:type="spellEnd"/>
      <w:r w:rsidRPr="00826CF7">
        <w:rPr>
          <w:sz w:val="24"/>
          <w:szCs w:val="24"/>
        </w:rPr>
        <w:t xml:space="preserve"> </w:t>
      </w:r>
      <w:proofErr w:type="spellStart"/>
      <w:r w:rsidRPr="00826CF7">
        <w:rPr>
          <w:sz w:val="24"/>
          <w:szCs w:val="24"/>
        </w:rPr>
        <w:t>ukur</w:t>
      </w:r>
      <w:proofErr w:type="spellEnd"/>
      <w:r w:rsidRPr="00826CF7">
        <w:rPr>
          <w:sz w:val="24"/>
          <w:szCs w:val="24"/>
        </w:rPr>
        <w:t xml:space="preserve"> </w:t>
      </w:r>
      <w:proofErr w:type="spellStart"/>
      <w:r w:rsidRPr="00826CF7">
        <w:rPr>
          <w:sz w:val="24"/>
          <w:szCs w:val="24"/>
        </w:rPr>
        <w:t>dalam</w:t>
      </w:r>
      <w:proofErr w:type="spellEnd"/>
      <w:r w:rsidRPr="00826CF7">
        <w:rPr>
          <w:sz w:val="24"/>
          <w:szCs w:val="24"/>
        </w:rPr>
        <w:t xml:space="preserve"> </w:t>
      </w:r>
      <w:proofErr w:type="spellStart"/>
      <w:r w:rsidRPr="00826CF7">
        <w:rPr>
          <w:sz w:val="24"/>
          <w:szCs w:val="24"/>
        </w:rPr>
        <w:t>riset</w:t>
      </w:r>
      <w:proofErr w:type="spellEnd"/>
      <w:r w:rsidRPr="00826CF7">
        <w:rPr>
          <w:sz w:val="24"/>
          <w:szCs w:val="24"/>
        </w:rPr>
        <w:t xml:space="preserve"> </w:t>
      </w:r>
      <w:proofErr w:type="spellStart"/>
      <w:r w:rsidRPr="00826CF7">
        <w:rPr>
          <w:sz w:val="24"/>
          <w:szCs w:val="24"/>
        </w:rPr>
        <w:t>ini</w:t>
      </w:r>
      <w:proofErr w:type="spellEnd"/>
      <w:r w:rsidRPr="00826CF7">
        <w:rPr>
          <w:sz w:val="24"/>
          <w:szCs w:val="24"/>
        </w:rPr>
        <w:t>.</w:t>
      </w:r>
    </w:p>
    <w:p w14:paraId="53EFE6D1" w14:textId="77777777" w:rsidR="00826CF7" w:rsidRPr="00E5433B" w:rsidRDefault="00826CF7" w:rsidP="00E5433B">
      <w:pPr>
        <w:pBdr>
          <w:top w:val="nil"/>
          <w:left w:val="nil"/>
          <w:bottom w:val="nil"/>
          <w:right w:val="nil"/>
          <w:between w:val="nil"/>
        </w:pBdr>
        <w:ind w:right="579"/>
        <w:jc w:val="center"/>
        <w:rPr>
          <w:b/>
          <w:sz w:val="16"/>
          <w:szCs w:val="16"/>
        </w:rPr>
      </w:pPr>
    </w:p>
    <w:p w14:paraId="1D933279" w14:textId="47D5A56B" w:rsidR="00826CF7" w:rsidRDefault="00826CF7" w:rsidP="00E5433B">
      <w:pPr>
        <w:pBdr>
          <w:top w:val="nil"/>
          <w:left w:val="nil"/>
          <w:bottom w:val="nil"/>
          <w:right w:val="nil"/>
          <w:between w:val="nil"/>
        </w:pBdr>
        <w:ind w:right="579"/>
        <w:jc w:val="center"/>
        <w:rPr>
          <w:b/>
          <w:sz w:val="24"/>
          <w:szCs w:val="24"/>
        </w:rPr>
      </w:pPr>
      <w:r w:rsidRPr="00E5433B">
        <w:rPr>
          <w:b/>
          <w:sz w:val="24"/>
          <w:szCs w:val="24"/>
        </w:rPr>
        <w:t xml:space="preserve">Tabel Hasil Uji </w:t>
      </w:r>
      <w:proofErr w:type="spellStart"/>
      <w:r w:rsidRPr="00E5433B">
        <w:rPr>
          <w:b/>
          <w:sz w:val="24"/>
          <w:szCs w:val="24"/>
        </w:rPr>
        <w:t>Valisitas</w:t>
      </w:r>
      <w:proofErr w:type="spellEnd"/>
    </w:p>
    <w:p w14:paraId="7A742247" w14:textId="77777777" w:rsidR="00E5433B" w:rsidRPr="00E5433B" w:rsidRDefault="00E5433B" w:rsidP="00E5433B">
      <w:pPr>
        <w:pBdr>
          <w:top w:val="nil"/>
          <w:left w:val="nil"/>
          <w:bottom w:val="nil"/>
          <w:right w:val="nil"/>
          <w:between w:val="nil"/>
        </w:pBdr>
        <w:ind w:right="579"/>
        <w:jc w:val="center"/>
        <w:rPr>
          <w:b/>
          <w:sz w:val="10"/>
          <w:szCs w:val="10"/>
        </w:rPr>
      </w:pPr>
    </w:p>
    <w:tbl>
      <w:tblPr>
        <w:tblW w:w="7726" w:type="dxa"/>
        <w:jc w:val="center"/>
        <w:tblBorders>
          <w:top w:val="single" w:sz="4" w:space="0" w:color="auto"/>
          <w:bottom w:val="single" w:sz="4" w:space="0" w:color="auto"/>
        </w:tblBorders>
        <w:tblLook w:val="04A0" w:firstRow="1" w:lastRow="0" w:firstColumn="1" w:lastColumn="0" w:noHBand="0" w:noVBand="1"/>
      </w:tblPr>
      <w:tblGrid>
        <w:gridCol w:w="1513"/>
        <w:gridCol w:w="2071"/>
        <w:gridCol w:w="1898"/>
        <w:gridCol w:w="2244"/>
      </w:tblGrid>
      <w:tr w:rsidR="00826CF7" w:rsidRPr="00826CF7" w14:paraId="04819E3C" w14:textId="77777777" w:rsidTr="00826CF7">
        <w:trPr>
          <w:trHeight w:val="299"/>
          <w:tblHeader/>
          <w:jc w:val="center"/>
        </w:trPr>
        <w:tc>
          <w:tcPr>
            <w:tcW w:w="1513" w:type="dxa"/>
            <w:tcBorders>
              <w:top w:val="single" w:sz="4" w:space="0" w:color="auto"/>
              <w:bottom w:val="single" w:sz="4" w:space="0" w:color="auto"/>
            </w:tcBorders>
            <w:noWrap/>
            <w:vAlign w:val="bottom"/>
            <w:hideMark/>
          </w:tcPr>
          <w:p w14:paraId="3304085A" w14:textId="77777777" w:rsidR="00826CF7" w:rsidRPr="00826CF7" w:rsidRDefault="00826CF7" w:rsidP="00E5433B">
            <w:pPr>
              <w:jc w:val="center"/>
              <w:rPr>
                <w:rFonts w:eastAsia="Times New Roman"/>
                <w:b/>
                <w:sz w:val="20"/>
                <w:szCs w:val="20"/>
              </w:rPr>
            </w:pPr>
            <w:r w:rsidRPr="00826CF7">
              <w:rPr>
                <w:rFonts w:eastAsia="Times New Roman"/>
                <w:b/>
                <w:sz w:val="20"/>
                <w:szCs w:val="20"/>
              </w:rPr>
              <w:t>Item</w:t>
            </w:r>
          </w:p>
        </w:tc>
        <w:tc>
          <w:tcPr>
            <w:tcW w:w="2071" w:type="dxa"/>
            <w:tcBorders>
              <w:top w:val="single" w:sz="4" w:space="0" w:color="auto"/>
              <w:bottom w:val="single" w:sz="4" w:space="0" w:color="auto"/>
            </w:tcBorders>
            <w:noWrap/>
            <w:vAlign w:val="bottom"/>
            <w:hideMark/>
          </w:tcPr>
          <w:p w14:paraId="3CC1279B" w14:textId="77777777" w:rsidR="00826CF7" w:rsidRPr="00826CF7" w:rsidRDefault="00826CF7" w:rsidP="00E5433B">
            <w:pPr>
              <w:jc w:val="center"/>
              <w:rPr>
                <w:rFonts w:eastAsia="Times New Roman"/>
                <w:b/>
                <w:sz w:val="20"/>
                <w:szCs w:val="20"/>
              </w:rPr>
            </w:pPr>
            <w:r w:rsidRPr="00826CF7">
              <w:rPr>
                <w:rFonts w:eastAsia="Times New Roman"/>
                <w:b/>
                <w:sz w:val="20"/>
                <w:szCs w:val="20"/>
              </w:rPr>
              <w:t>Sig.(2-tailed)</w:t>
            </w:r>
          </w:p>
        </w:tc>
        <w:tc>
          <w:tcPr>
            <w:tcW w:w="1898" w:type="dxa"/>
            <w:tcBorders>
              <w:top w:val="single" w:sz="4" w:space="0" w:color="auto"/>
              <w:bottom w:val="single" w:sz="4" w:space="0" w:color="auto"/>
            </w:tcBorders>
            <w:noWrap/>
            <w:vAlign w:val="bottom"/>
            <w:hideMark/>
          </w:tcPr>
          <w:p w14:paraId="59194704" w14:textId="77777777" w:rsidR="00826CF7" w:rsidRPr="00826CF7" w:rsidRDefault="00826CF7" w:rsidP="00E5433B">
            <w:pPr>
              <w:jc w:val="center"/>
              <w:rPr>
                <w:rFonts w:eastAsia="Times New Roman"/>
                <w:b/>
                <w:sz w:val="20"/>
                <w:szCs w:val="20"/>
              </w:rPr>
            </w:pPr>
            <w:r w:rsidRPr="00826CF7">
              <w:rPr>
                <w:rFonts w:eastAsia="Times New Roman"/>
                <w:b/>
                <w:sz w:val="20"/>
                <w:szCs w:val="20"/>
              </w:rPr>
              <w:t>α≤ 0,05</w:t>
            </w:r>
          </w:p>
        </w:tc>
        <w:tc>
          <w:tcPr>
            <w:tcW w:w="2244" w:type="dxa"/>
            <w:tcBorders>
              <w:top w:val="single" w:sz="4" w:space="0" w:color="auto"/>
              <w:bottom w:val="single" w:sz="4" w:space="0" w:color="auto"/>
            </w:tcBorders>
            <w:noWrap/>
            <w:vAlign w:val="bottom"/>
            <w:hideMark/>
          </w:tcPr>
          <w:p w14:paraId="39C638E6" w14:textId="77777777" w:rsidR="00826CF7" w:rsidRPr="00826CF7" w:rsidRDefault="00826CF7" w:rsidP="00E5433B">
            <w:pPr>
              <w:jc w:val="center"/>
              <w:rPr>
                <w:rFonts w:eastAsia="Times New Roman"/>
                <w:b/>
                <w:sz w:val="20"/>
                <w:szCs w:val="20"/>
              </w:rPr>
            </w:pPr>
            <w:proofErr w:type="spellStart"/>
            <w:r w:rsidRPr="00826CF7">
              <w:rPr>
                <w:rFonts w:eastAsia="Times New Roman"/>
                <w:b/>
                <w:sz w:val="20"/>
                <w:szCs w:val="20"/>
              </w:rPr>
              <w:t>Keterangan</w:t>
            </w:r>
            <w:proofErr w:type="spellEnd"/>
          </w:p>
        </w:tc>
      </w:tr>
      <w:tr w:rsidR="00826CF7" w:rsidRPr="00826CF7" w14:paraId="65ED0272" w14:textId="77777777" w:rsidTr="00826CF7">
        <w:trPr>
          <w:trHeight w:val="299"/>
          <w:jc w:val="center"/>
        </w:trPr>
        <w:tc>
          <w:tcPr>
            <w:tcW w:w="1513" w:type="dxa"/>
            <w:tcBorders>
              <w:top w:val="single" w:sz="4" w:space="0" w:color="auto"/>
            </w:tcBorders>
            <w:noWrap/>
            <w:vAlign w:val="bottom"/>
            <w:hideMark/>
          </w:tcPr>
          <w:p w14:paraId="7BA00CA1" w14:textId="77777777" w:rsidR="00826CF7" w:rsidRPr="00826CF7" w:rsidRDefault="00826CF7" w:rsidP="00E5433B">
            <w:pPr>
              <w:jc w:val="center"/>
              <w:rPr>
                <w:rFonts w:eastAsia="Times New Roman"/>
                <w:sz w:val="20"/>
                <w:szCs w:val="20"/>
              </w:rPr>
            </w:pPr>
            <w:r w:rsidRPr="00826CF7">
              <w:rPr>
                <w:rFonts w:eastAsia="Times New Roman"/>
                <w:sz w:val="20"/>
                <w:szCs w:val="20"/>
              </w:rPr>
              <w:t xml:space="preserve">X1.1 </w:t>
            </w:r>
          </w:p>
        </w:tc>
        <w:tc>
          <w:tcPr>
            <w:tcW w:w="2071" w:type="dxa"/>
            <w:tcBorders>
              <w:top w:val="single" w:sz="4" w:space="0" w:color="auto"/>
            </w:tcBorders>
            <w:noWrap/>
            <w:vAlign w:val="bottom"/>
            <w:hideMark/>
          </w:tcPr>
          <w:p w14:paraId="46117C77" w14:textId="77777777" w:rsidR="00826CF7" w:rsidRPr="00826CF7" w:rsidRDefault="00826CF7" w:rsidP="00E5433B">
            <w:pPr>
              <w:jc w:val="center"/>
              <w:rPr>
                <w:rFonts w:eastAsia="Times New Roman"/>
                <w:sz w:val="20"/>
                <w:szCs w:val="20"/>
              </w:rPr>
            </w:pPr>
            <w:r w:rsidRPr="00826CF7">
              <w:rPr>
                <w:rFonts w:eastAsia="Times New Roman"/>
                <w:sz w:val="20"/>
                <w:szCs w:val="20"/>
              </w:rPr>
              <w:t>0,000</w:t>
            </w:r>
          </w:p>
        </w:tc>
        <w:tc>
          <w:tcPr>
            <w:tcW w:w="1898" w:type="dxa"/>
            <w:tcBorders>
              <w:top w:val="single" w:sz="4" w:space="0" w:color="auto"/>
            </w:tcBorders>
            <w:noWrap/>
            <w:vAlign w:val="bottom"/>
            <w:hideMark/>
          </w:tcPr>
          <w:p w14:paraId="27E0C45D" w14:textId="77777777" w:rsidR="00826CF7" w:rsidRPr="00826CF7" w:rsidRDefault="00826CF7" w:rsidP="00E5433B">
            <w:pPr>
              <w:jc w:val="center"/>
              <w:rPr>
                <w:rFonts w:eastAsia="Times New Roman"/>
                <w:sz w:val="20"/>
                <w:szCs w:val="20"/>
              </w:rPr>
            </w:pPr>
            <w:r w:rsidRPr="00826CF7">
              <w:rPr>
                <w:rFonts w:eastAsia="Times New Roman"/>
                <w:sz w:val="20"/>
                <w:szCs w:val="20"/>
              </w:rPr>
              <w:t>≤ 0,05</w:t>
            </w:r>
          </w:p>
        </w:tc>
        <w:tc>
          <w:tcPr>
            <w:tcW w:w="2244" w:type="dxa"/>
            <w:tcBorders>
              <w:top w:val="single" w:sz="4" w:space="0" w:color="auto"/>
            </w:tcBorders>
            <w:noWrap/>
            <w:vAlign w:val="bottom"/>
            <w:hideMark/>
          </w:tcPr>
          <w:p w14:paraId="74D9E32C" w14:textId="77777777" w:rsidR="00826CF7" w:rsidRPr="00826CF7" w:rsidRDefault="00826CF7" w:rsidP="00E5433B">
            <w:pPr>
              <w:jc w:val="center"/>
              <w:rPr>
                <w:rFonts w:eastAsia="Times New Roman"/>
                <w:sz w:val="20"/>
                <w:szCs w:val="20"/>
              </w:rPr>
            </w:pPr>
            <w:r w:rsidRPr="00826CF7">
              <w:rPr>
                <w:rFonts w:eastAsia="Times New Roman"/>
                <w:sz w:val="20"/>
                <w:szCs w:val="20"/>
              </w:rPr>
              <w:t>Valid</w:t>
            </w:r>
          </w:p>
        </w:tc>
      </w:tr>
      <w:tr w:rsidR="00826CF7" w:rsidRPr="00826CF7" w14:paraId="46558D96" w14:textId="77777777" w:rsidTr="00826CF7">
        <w:trPr>
          <w:trHeight w:val="299"/>
          <w:jc w:val="center"/>
        </w:trPr>
        <w:tc>
          <w:tcPr>
            <w:tcW w:w="1513" w:type="dxa"/>
            <w:noWrap/>
            <w:vAlign w:val="bottom"/>
            <w:hideMark/>
          </w:tcPr>
          <w:p w14:paraId="5083CC2B" w14:textId="77777777" w:rsidR="00826CF7" w:rsidRPr="00826CF7" w:rsidRDefault="00826CF7" w:rsidP="00E5433B">
            <w:pPr>
              <w:jc w:val="center"/>
              <w:rPr>
                <w:rFonts w:eastAsia="Times New Roman"/>
                <w:sz w:val="20"/>
                <w:szCs w:val="20"/>
              </w:rPr>
            </w:pPr>
            <w:r w:rsidRPr="00826CF7">
              <w:rPr>
                <w:rFonts w:eastAsia="Times New Roman"/>
                <w:sz w:val="20"/>
                <w:szCs w:val="20"/>
              </w:rPr>
              <w:t>X1.2</w:t>
            </w:r>
          </w:p>
        </w:tc>
        <w:tc>
          <w:tcPr>
            <w:tcW w:w="2071" w:type="dxa"/>
            <w:noWrap/>
            <w:vAlign w:val="bottom"/>
            <w:hideMark/>
          </w:tcPr>
          <w:p w14:paraId="6B3C7804" w14:textId="77777777" w:rsidR="00826CF7" w:rsidRPr="00826CF7" w:rsidRDefault="00826CF7" w:rsidP="00E5433B">
            <w:pPr>
              <w:jc w:val="center"/>
              <w:rPr>
                <w:rFonts w:eastAsia="Times New Roman"/>
                <w:sz w:val="20"/>
                <w:szCs w:val="20"/>
              </w:rPr>
            </w:pPr>
            <w:r w:rsidRPr="00826CF7">
              <w:rPr>
                <w:rFonts w:eastAsia="Times New Roman"/>
                <w:sz w:val="20"/>
                <w:szCs w:val="20"/>
              </w:rPr>
              <w:t>0,000</w:t>
            </w:r>
          </w:p>
        </w:tc>
        <w:tc>
          <w:tcPr>
            <w:tcW w:w="1898" w:type="dxa"/>
            <w:noWrap/>
            <w:vAlign w:val="bottom"/>
            <w:hideMark/>
          </w:tcPr>
          <w:p w14:paraId="09D52EF6" w14:textId="77777777" w:rsidR="00826CF7" w:rsidRPr="00826CF7" w:rsidRDefault="00826CF7" w:rsidP="00E5433B">
            <w:pPr>
              <w:jc w:val="center"/>
              <w:rPr>
                <w:rFonts w:eastAsia="Times New Roman"/>
                <w:sz w:val="20"/>
                <w:szCs w:val="20"/>
              </w:rPr>
            </w:pPr>
            <w:r w:rsidRPr="00826CF7">
              <w:rPr>
                <w:rFonts w:eastAsia="Times New Roman"/>
                <w:sz w:val="20"/>
                <w:szCs w:val="20"/>
              </w:rPr>
              <w:t>≤ 0,05</w:t>
            </w:r>
          </w:p>
        </w:tc>
        <w:tc>
          <w:tcPr>
            <w:tcW w:w="2244" w:type="dxa"/>
            <w:noWrap/>
            <w:vAlign w:val="bottom"/>
            <w:hideMark/>
          </w:tcPr>
          <w:p w14:paraId="5277506F" w14:textId="77777777" w:rsidR="00826CF7" w:rsidRPr="00826CF7" w:rsidRDefault="00826CF7" w:rsidP="00E5433B">
            <w:pPr>
              <w:jc w:val="center"/>
              <w:rPr>
                <w:rFonts w:eastAsia="Times New Roman"/>
                <w:sz w:val="20"/>
                <w:szCs w:val="20"/>
              </w:rPr>
            </w:pPr>
            <w:r w:rsidRPr="00826CF7">
              <w:rPr>
                <w:rFonts w:eastAsia="Times New Roman"/>
                <w:sz w:val="20"/>
                <w:szCs w:val="20"/>
              </w:rPr>
              <w:t>Valid</w:t>
            </w:r>
          </w:p>
        </w:tc>
      </w:tr>
      <w:tr w:rsidR="00826CF7" w:rsidRPr="00826CF7" w14:paraId="1BA0871D" w14:textId="77777777" w:rsidTr="00826CF7">
        <w:trPr>
          <w:trHeight w:val="299"/>
          <w:jc w:val="center"/>
        </w:trPr>
        <w:tc>
          <w:tcPr>
            <w:tcW w:w="1513" w:type="dxa"/>
            <w:noWrap/>
            <w:vAlign w:val="bottom"/>
            <w:hideMark/>
          </w:tcPr>
          <w:p w14:paraId="5B259679" w14:textId="77777777" w:rsidR="00826CF7" w:rsidRPr="00826CF7" w:rsidRDefault="00826CF7" w:rsidP="00E5433B">
            <w:pPr>
              <w:jc w:val="center"/>
              <w:rPr>
                <w:rFonts w:eastAsia="Times New Roman"/>
                <w:sz w:val="20"/>
                <w:szCs w:val="20"/>
              </w:rPr>
            </w:pPr>
            <w:r w:rsidRPr="00826CF7">
              <w:rPr>
                <w:rFonts w:eastAsia="Times New Roman"/>
                <w:sz w:val="20"/>
                <w:szCs w:val="20"/>
              </w:rPr>
              <w:t>X1.3</w:t>
            </w:r>
          </w:p>
        </w:tc>
        <w:tc>
          <w:tcPr>
            <w:tcW w:w="2071" w:type="dxa"/>
            <w:noWrap/>
            <w:vAlign w:val="bottom"/>
            <w:hideMark/>
          </w:tcPr>
          <w:p w14:paraId="4C0A77C6" w14:textId="77777777" w:rsidR="00826CF7" w:rsidRPr="00826CF7" w:rsidRDefault="00826CF7" w:rsidP="00E5433B">
            <w:pPr>
              <w:jc w:val="center"/>
              <w:rPr>
                <w:rFonts w:eastAsia="Times New Roman"/>
                <w:sz w:val="20"/>
                <w:szCs w:val="20"/>
              </w:rPr>
            </w:pPr>
            <w:r w:rsidRPr="00826CF7">
              <w:rPr>
                <w:rFonts w:eastAsia="Times New Roman"/>
                <w:sz w:val="20"/>
                <w:szCs w:val="20"/>
              </w:rPr>
              <w:t>0,000</w:t>
            </w:r>
          </w:p>
        </w:tc>
        <w:tc>
          <w:tcPr>
            <w:tcW w:w="1898" w:type="dxa"/>
            <w:noWrap/>
            <w:vAlign w:val="bottom"/>
            <w:hideMark/>
          </w:tcPr>
          <w:p w14:paraId="48A1BC46" w14:textId="77777777" w:rsidR="00826CF7" w:rsidRPr="00826CF7" w:rsidRDefault="00826CF7" w:rsidP="00E5433B">
            <w:pPr>
              <w:jc w:val="center"/>
              <w:rPr>
                <w:rFonts w:eastAsia="Times New Roman"/>
                <w:sz w:val="20"/>
                <w:szCs w:val="20"/>
              </w:rPr>
            </w:pPr>
            <w:r w:rsidRPr="00826CF7">
              <w:rPr>
                <w:rFonts w:eastAsia="Times New Roman"/>
                <w:sz w:val="20"/>
                <w:szCs w:val="20"/>
              </w:rPr>
              <w:t>≤ 0,05</w:t>
            </w:r>
          </w:p>
        </w:tc>
        <w:tc>
          <w:tcPr>
            <w:tcW w:w="2244" w:type="dxa"/>
            <w:noWrap/>
            <w:vAlign w:val="bottom"/>
            <w:hideMark/>
          </w:tcPr>
          <w:p w14:paraId="7FC09EFF" w14:textId="77777777" w:rsidR="00826CF7" w:rsidRPr="00826CF7" w:rsidRDefault="00826CF7" w:rsidP="00E5433B">
            <w:pPr>
              <w:jc w:val="center"/>
              <w:rPr>
                <w:rFonts w:eastAsia="Times New Roman"/>
                <w:sz w:val="20"/>
                <w:szCs w:val="20"/>
              </w:rPr>
            </w:pPr>
            <w:r w:rsidRPr="00826CF7">
              <w:rPr>
                <w:rFonts w:eastAsia="Times New Roman"/>
                <w:sz w:val="20"/>
                <w:szCs w:val="20"/>
              </w:rPr>
              <w:t>Valid</w:t>
            </w:r>
          </w:p>
        </w:tc>
      </w:tr>
      <w:tr w:rsidR="00826CF7" w:rsidRPr="00826CF7" w14:paraId="1826188D" w14:textId="77777777" w:rsidTr="00826CF7">
        <w:trPr>
          <w:trHeight w:val="299"/>
          <w:jc w:val="center"/>
        </w:trPr>
        <w:tc>
          <w:tcPr>
            <w:tcW w:w="1513" w:type="dxa"/>
            <w:noWrap/>
            <w:vAlign w:val="bottom"/>
            <w:hideMark/>
          </w:tcPr>
          <w:p w14:paraId="786C1B5B" w14:textId="77777777" w:rsidR="00826CF7" w:rsidRPr="00826CF7" w:rsidRDefault="00826CF7" w:rsidP="00E5433B">
            <w:pPr>
              <w:jc w:val="center"/>
              <w:rPr>
                <w:rFonts w:eastAsia="Times New Roman"/>
                <w:sz w:val="20"/>
                <w:szCs w:val="20"/>
              </w:rPr>
            </w:pPr>
            <w:r w:rsidRPr="00826CF7">
              <w:rPr>
                <w:rFonts w:eastAsia="Times New Roman"/>
                <w:sz w:val="20"/>
                <w:szCs w:val="20"/>
              </w:rPr>
              <w:t>X1.4</w:t>
            </w:r>
          </w:p>
        </w:tc>
        <w:tc>
          <w:tcPr>
            <w:tcW w:w="2071" w:type="dxa"/>
            <w:noWrap/>
            <w:vAlign w:val="bottom"/>
            <w:hideMark/>
          </w:tcPr>
          <w:p w14:paraId="66625842" w14:textId="77777777" w:rsidR="00826CF7" w:rsidRPr="00826CF7" w:rsidRDefault="00826CF7" w:rsidP="00E5433B">
            <w:pPr>
              <w:jc w:val="center"/>
              <w:rPr>
                <w:rFonts w:eastAsia="Times New Roman"/>
                <w:sz w:val="20"/>
                <w:szCs w:val="20"/>
              </w:rPr>
            </w:pPr>
            <w:r w:rsidRPr="00826CF7">
              <w:rPr>
                <w:rFonts w:eastAsia="Times New Roman"/>
                <w:sz w:val="20"/>
                <w:szCs w:val="20"/>
              </w:rPr>
              <w:t>0,000</w:t>
            </w:r>
          </w:p>
        </w:tc>
        <w:tc>
          <w:tcPr>
            <w:tcW w:w="1898" w:type="dxa"/>
            <w:noWrap/>
            <w:vAlign w:val="bottom"/>
            <w:hideMark/>
          </w:tcPr>
          <w:p w14:paraId="65E0D2E3" w14:textId="77777777" w:rsidR="00826CF7" w:rsidRPr="00826CF7" w:rsidRDefault="00826CF7" w:rsidP="00E5433B">
            <w:pPr>
              <w:jc w:val="center"/>
              <w:rPr>
                <w:rFonts w:eastAsia="Times New Roman"/>
                <w:sz w:val="20"/>
                <w:szCs w:val="20"/>
              </w:rPr>
            </w:pPr>
            <w:r w:rsidRPr="00826CF7">
              <w:rPr>
                <w:rFonts w:eastAsia="Times New Roman"/>
                <w:sz w:val="20"/>
                <w:szCs w:val="20"/>
              </w:rPr>
              <w:t>≤ 0,05</w:t>
            </w:r>
          </w:p>
        </w:tc>
        <w:tc>
          <w:tcPr>
            <w:tcW w:w="2244" w:type="dxa"/>
            <w:noWrap/>
            <w:vAlign w:val="bottom"/>
            <w:hideMark/>
          </w:tcPr>
          <w:p w14:paraId="7D07326A" w14:textId="77777777" w:rsidR="00826CF7" w:rsidRPr="00826CF7" w:rsidRDefault="00826CF7" w:rsidP="00E5433B">
            <w:pPr>
              <w:jc w:val="center"/>
              <w:rPr>
                <w:rFonts w:eastAsia="Times New Roman"/>
                <w:sz w:val="20"/>
                <w:szCs w:val="20"/>
              </w:rPr>
            </w:pPr>
            <w:r w:rsidRPr="00826CF7">
              <w:rPr>
                <w:rFonts w:eastAsia="Times New Roman"/>
                <w:sz w:val="20"/>
                <w:szCs w:val="20"/>
              </w:rPr>
              <w:t>Valid</w:t>
            </w:r>
          </w:p>
        </w:tc>
      </w:tr>
      <w:tr w:rsidR="00826CF7" w:rsidRPr="00826CF7" w14:paraId="396063F5" w14:textId="77777777" w:rsidTr="00826CF7">
        <w:trPr>
          <w:trHeight w:val="299"/>
          <w:jc w:val="center"/>
        </w:trPr>
        <w:tc>
          <w:tcPr>
            <w:tcW w:w="1513" w:type="dxa"/>
            <w:noWrap/>
            <w:vAlign w:val="bottom"/>
            <w:hideMark/>
          </w:tcPr>
          <w:p w14:paraId="08889F6F" w14:textId="77777777" w:rsidR="00826CF7" w:rsidRPr="00826CF7" w:rsidRDefault="00826CF7" w:rsidP="00E5433B">
            <w:pPr>
              <w:jc w:val="center"/>
              <w:rPr>
                <w:rFonts w:eastAsia="Times New Roman"/>
                <w:sz w:val="20"/>
                <w:szCs w:val="20"/>
              </w:rPr>
            </w:pPr>
            <w:r w:rsidRPr="00826CF7">
              <w:rPr>
                <w:rFonts w:eastAsia="Times New Roman"/>
                <w:sz w:val="20"/>
                <w:szCs w:val="20"/>
              </w:rPr>
              <w:t>X1.5</w:t>
            </w:r>
          </w:p>
        </w:tc>
        <w:tc>
          <w:tcPr>
            <w:tcW w:w="2071" w:type="dxa"/>
            <w:noWrap/>
            <w:vAlign w:val="bottom"/>
            <w:hideMark/>
          </w:tcPr>
          <w:p w14:paraId="7C59205D" w14:textId="77777777" w:rsidR="00826CF7" w:rsidRPr="00826CF7" w:rsidRDefault="00826CF7" w:rsidP="00E5433B">
            <w:pPr>
              <w:jc w:val="center"/>
              <w:rPr>
                <w:rFonts w:eastAsia="Times New Roman"/>
                <w:sz w:val="20"/>
                <w:szCs w:val="20"/>
              </w:rPr>
            </w:pPr>
            <w:r w:rsidRPr="00826CF7">
              <w:rPr>
                <w:rFonts w:eastAsia="Times New Roman"/>
                <w:sz w:val="20"/>
                <w:szCs w:val="20"/>
              </w:rPr>
              <w:t>0,000</w:t>
            </w:r>
          </w:p>
        </w:tc>
        <w:tc>
          <w:tcPr>
            <w:tcW w:w="1898" w:type="dxa"/>
            <w:noWrap/>
            <w:vAlign w:val="bottom"/>
            <w:hideMark/>
          </w:tcPr>
          <w:p w14:paraId="023B9516" w14:textId="77777777" w:rsidR="00826CF7" w:rsidRPr="00826CF7" w:rsidRDefault="00826CF7" w:rsidP="00E5433B">
            <w:pPr>
              <w:jc w:val="center"/>
              <w:rPr>
                <w:rFonts w:eastAsia="Times New Roman"/>
                <w:sz w:val="20"/>
                <w:szCs w:val="20"/>
              </w:rPr>
            </w:pPr>
            <w:r w:rsidRPr="00826CF7">
              <w:rPr>
                <w:rFonts w:eastAsia="Times New Roman"/>
                <w:sz w:val="20"/>
                <w:szCs w:val="20"/>
              </w:rPr>
              <w:t>≤ 0,05</w:t>
            </w:r>
          </w:p>
        </w:tc>
        <w:tc>
          <w:tcPr>
            <w:tcW w:w="2244" w:type="dxa"/>
            <w:noWrap/>
            <w:vAlign w:val="bottom"/>
            <w:hideMark/>
          </w:tcPr>
          <w:p w14:paraId="42D325DD" w14:textId="77777777" w:rsidR="00826CF7" w:rsidRPr="00826CF7" w:rsidRDefault="00826CF7" w:rsidP="00E5433B">
            <w:pPr>
              <w:jc w:val="center"/>
              <w:rPr>
                <w:rFonts w:eastAsia="Times New Roman"/>
                <w:sz w:val="20"/>
                <w:szCs w:val="20"/>
              </w:rPr>
            </w:pPr>
            <w:r w:rsidRPr="00826CF7">
              <w:rPr>
                <w:rFonts w:eastAsia="Times New Roman"/>
                <w:sz w:val="20"/>
                <w:szCs w:val="20"/>
              </w:rPr>
              <w:t>Valid</w:t>
            </w:r>
          </w:p>
        </w:tc>
      </w:tr>
      <w:tr w:rsidR="00826CF7" w:rsidRPr="00826CF7" w14:paraId="4BE3055E" w14:textId="77777777" w:rsidTr="00826CF7">
        <w:trPr>
          <w:trHeight w:val="299"/>
          <w:jc w:val="center"/>
        </w:trPr>
        <w:tc>
          <w:tcPr>
            <w:tcW w:w="1513" w:type="dxa"/>
            <w:noWrap/>
            <w:vAlign w:val="bottom"/>
            <w:hideMark/>
          </w:tcPr>
          <w:p w14:paraId="41E78239" w14:textId="77777777" w:rsidR="00826CF7" w:rsidRPr="00826CF7" w:rsidRDefault="00826CF7" w:rsidP="00E5433B">
            <w:pPr>
              <w:jc w:val="center"/>
              <w:rPr>
                <w:rFonts w:eastAsia="Times New Roman"/>
                <w:sz w:val="20"/>
                <w:szCs w:val="20"/>
              </w:rPr>
            </w:pPr>
            <w:r w:rsidRPr="00826CF7">
              <w:rPr>
                <w:rFonts w:eastAsia="Times New Roman"/>
                <w:sz w:val="20"/>
                <w:szCs w:val="20"/>
              </w:rPr>
              <w:t>X1.6</w:t>
            </w:r>
          </w:p>
        </w:tc>
        <w:tc>
          <w:tcPr>
            <w:tcW w:w="2071" w:type="dxa"/>
            <w:noWrap/>
            <w:vAlign w:val="bottom"/>
            <w:hideMark/>
          </w:tcPr>
          <w:p w14:paraId="697BA4D6" w14:textId="77777777" w:rsidR="00826CF7" w:rsidRPr="00826CF7" w:rsidRDefault="00826CF7" w:rsidP="00E5433B">
            <w:pPr>
              <w:jc w:val="center"/>
              <w:rPr>
                <w:rFonts w:eastAsia="Times New Roman"/>
                <w:sz w:val="20"/>
                <w:szCs w:val="20"/>
              </w:rPr>
            </w:pPr>
            <w:r w:rsidRPr="00826CF7">
              <w:rPr>
                <w:rFonts w:eastAsia="Times New Roman"/>
                <w:sz w:val="20"/>
                <w:szCs w:val="20"/>
              </w:rPr>
              <w:t>0,000</w:t>
            </w:r>
          </w:p>
        </w:tc>
        <w:tc>
          <w:tcPr>
            <w:tcW w:w="1898" w:type="dxa"/>
            <w:noWrap/>
            <w:vAlign w:val="bottom"/>
            <w:hideMark/>
          </w:tcPr>
          <w:p w14:paraId="476FA7AB" w14:textId="77777777" w:rsidR="00826CF7" w:rsidRPr="00826CF7" w:rsidRDefault="00826CF7" w:rsidP="00E5433B">
            <w:pPr>
              <w:jc w:val="center"/>
              <w:rPr>
                <w:rFonts w:eastAsia="Times New Roman"/>
                <w:sz w:val="20"/>
                <w:szCs w:val="20"/>
              </w:rPr>
            </w:pPr>
            <w:r w:rsidRPr="00826CF7">
              <w:rPr>
                <w:rFonts w:eastAsia="Times New Roman"/>
                <w:sz w:val="20"/>
                <w:szCs w:val="20"/>
              </w:rPr>
              <w:t>≤ 0,05</w:t>
            </w:r>
          </w:p>
        </w:tc>
        <w:tc>
          <w:tcPr>
            <w:tcW w:w="2244" w:type="dxa"/>
            <w:noWrap/>
            <w:vAlign w:val="bottom"/>
            <w:hideMark/>
          </w:tcPr>
          <w:p w14:paraId="2180239D" w14:textId="77777777" w:rsidR="00826CF7" w:rsidRPr="00826CF7" w:rsidRDefault="00826CF7" w:rsidP="00E5433B">
            <w:pPr>
              <w:jc w:val="center"/>
              <w:rPr>
                <w:rFonts w:eastAsia="Times New Roman"/>
                <w:sz w:val="20"/>
                <w:szCs w:val="20"/>
              </w:rPr>
            </w:pPr>
            <w:r w:rsidRPr="00826CF7">
              <w:rPr>
                <w:rFonts w:eastAsia="Times New Roman"/>
                <w:sz w:val="20"/>
                <w:szCs w:val="20"/>
              </w:rPr>
              <w:t>Valid</w:t>
            </w:r>
          </w:p>
        </w:tc>
      </w:tr>
      <w:tr w:rsidR="00826CF7" w:rsidRPr="00826CF7" w14:paraId="23B7017E" w14:textId="77777777" w:rsidTr="00826CF7">
        <w:trPr>
          <w:trHeight w:val="299"/>
          <w:jc w:val="center"/>
        </w:trPr>
        <w:tc>
          <w:tcPr>
            <w:tcW w:w="1513" w:type="dxa"/>
            <w:noWrap/>
            <w:vAlign w:val="bottom"/>
            <w:hideMark/>
          </w:tcPr>
          <w:p w14:paraId="5F51BDFD" w14:textId="77777777" w:rsidR="00826CF7" w:rsidRPr="00826CF7" w:rsidRDefault="00826CF7" w:rsidP="00E5433B">
            <w:pPr>
              <w:jc w:val="center"/>
              <w:rPr>
                <w:rFonts w:eastAsia="Times New Roman"/>
                <w:sz w:val="20"/>
                <w:szCs w:val="20"/>
              </w:rPr>
            </w:pPr>
            <w:r w:rsidRPr="00826CF7">
              <w:rPr>
                <w:rFonts w:eastAsia="Times New Roman"/>
                <w:sz w:val="20"/>
                <w:szCs w:val="20"/>
              </w:rPr>
              <w:t xml:space="preserve">X2.1 </w:t>
            </w:r>
          </w:p>
        </w:tc>
        <w:tc>
          <w:tcPr>
            <w:tcW w:w="2071" w:type="dxa"/>
            <w:noWrap/>
            <w:vAlign w:val="bottom"/>
            <w:hideMark/>
          </w:tcPr>
          <w:p w14:paraId="5DF280C1" w14:textId="77777777" w:rsidR="00826CF7" w:rsidRPr="00826CF7" w:rsidRDefault="00826CF7" w:rsidP="00E5433B">
            <w:pPr>
              <w:jc w:val="center"/>
              <w:rPr>
                <w:rFonts w:eastAsia="Times New Roman"/>
                <w:sz w:val="20"/>
                <w:szCs w:val="20"/>
              </w:rPr>
            </w:pPr>
            <w:r w:rsidRPr="00826CF7">
              <w:rPr>
                <w:rFonts w:eastAsia="Times New Roman"/>
                <w:sz w:val="20"/>
                <w:szCs w:val="20"/>
              </w:rPr>
              <w:t>0,026</w:t>
            </w:r>
          </w:p>
        </w:tc>
        <w:tc>
          <w:tcPr>
            <w:tcW w:w="1898" w:type="dxa"/>
            <w:noWrap/>
            <w:vAlign w:val="bottom"/>
            <w:hideMark/>
          </w:tcPr>
          <w:p w14:paraId="3B4250E4" w14:textId="77777777" w:rsidR="00826CF7" w:rsidRPr="00826CF7" w:rsidRDefault="00826CF7" w:rsidP="00E5433B">
            <w:pPr>
              <w:jc w:val="center"/>
              <w:rPr>
                <w:rFonts w:eastAsia="Times New Roman"/>
                <w:sz w:val="20"/>
                <w:szCs w:val="20"/>
              </w:rPr>
            </w:pPr>
            <w:r w:rsidRPr="00826CF7">
              <w:rPr>
                <w:rFonts w:eastAsia="Times New Roman"/>
                <w:sz w:val="20"/>
                <w:szCs w:val="20"/>
              </w:rPr>
              <w:t>≤ 0,05</w:t>
            </w:r>
          </w:p>
        </w:tc>
        <w:tc>
          <w:tcPr>
            <w:tcW w:w="2244" w:type="dxa"/>
            <w:noWrap/>
            <w:vAlign w:val="bottom"/>
            <w:hideMark/>
          </w:tcPr>
          <w:p w14:paraId="7A26206D" w14:textId="77777777" w:rsidR="00826CF7" w:rsidRPr="00826CF7" w:rsidRDefault="00826CF7" w:rsidP="00E5433B">
            <w:pPr>
              <w:jc w:val="center"/>
              <w:rPr>
                <w:rFonts w:eastAsia="Times New Roman"/>
                <w:sz w:val="20"/>
                <w:szCs w:val="20"/>
              </w:rPr>
            </w:pPr>
            <w:r w:rsidRPr="00826CF7">
              <w:rPr>
                <w:rFonts w:eastAsia="Times New Roman"/>
                <w:sz w:val="20"/>
                <w:szCs w:val="20"/>
              </w:rPr>
              <w:t>Valid</w:t>
            </w:r>
          </w:p>
        </w:tc>
      </w:tr>
      <w:tr w:rsidR="00826CF7" w:rsidRPr="00826CF7" w14:paraId="0D87AC91" w14:textId="77777777" w:rsidTr="00826CF7">
        <w:trPr>
          <w:trHeight w:val="299"/>
          <w:jc w:val="center"/>
        </w:trPr>
        <w:tc>
          <w:tcPr>
            <w:tcW w:w="1513" w:type="dxa"/>
            <w:noWrap/>
            <w:vAlign w:val="bottom"/>
            <w:hideMark/>
          </w:tcPr>
          <w:p w14:paraId="3EC0F70C" w14:textId="77777777" w:rsidR="00826CF7" w:rsidRPr="00826CF7" w:rsidRDefault="00826CF7" w:rsidP="00E5433B">
            <w:pPr>
              <w:jc w:val="center"/>
              <w:rPr>
                <w:rFonts w:eastAsia="Times New Roman"/>
                <w:sz w:val="20"/>
                <w:szCs w:val="20"/>
              </w:rPr>
            </w:pPr>
            <w:r w:rsidRPr="00826CF7">
              <w:rPr>
                <w:rFonts w:eastAsia="Times New Roman"/>
                <w:sz w:val="20"/>
                <w:szCs w:val="20"/>
              </w:rPr>
              <w:t>X2.2</w:t>
            </w:r>
          </w:p>
        </w:tc>
        <w:tc>
          <w:tcPr>
            <w:tcW w:w="2071" w:type="dxa"/>
            <w:noWrap/>
            <w:vAlign w:val="bottom"/>
            <w:hideMark/>
          </w:tcPr>
          <w:p w14:paraId="0BD24AA6" w14:textId="77777777" w:rsidR="00826CF7" w:rsidRPr="00826CF7" w:rsidRDefault="00826CF7" w:rsidP="00E5433B">
            <w:pPr>
              <w:jc w:val="center"/>
              <w:rPr>
                <w:rFonts w:eastAsia="Times New Roman"/>
                <w:sz w:val="20"/>
                <w:szCs w:val="20"/>
              </w:rPr>
            </w:pPr>
            <w:r w:rsidRPr="00826CF7">
              <w:rPr>
                <w:rFonts w:eastAsia="Times New Roman"/>
                <w:sz w:val="20"/>
                <w:szCs w:val="20"/>
              </w:rPr>
              <w:t xml:space="preserve"> 0,010</w:t>
            </w:r>
          </w:p>
        </w:tc>
        <w:tc>
          <w:tcPr>
            <w:tcW w:w="1898" w:type="dxa"/>
            <w:noWrap/>
            <w:vAlign w:val="bottom"/>
            <w:hideMark/>
          </w:tcPr>
          <w:p w14:paraId="1D867A21" w14:textId="77777777" w:rsidR="00826CF7" w:rsidRPr="00826CF7" w:rsidRDefault="00826CF7" w:rsidP="00E5433B">
            <w:pPr>
              <w:jc w:val="center"/>
              <w:rPr>
                <w:rFonts w:eastAsia="Times New Roman"/>
                <w:sz w:val="20"/>
                <w:szCs w:val="20"/>
              </w:rPr>
            </w:pPr>
            <w:r w:rsidRPr="00826CF7">
              <w:rPr>
                <w:rFonts w:eastAsia="Times New Roman"/>
                <w:sz w:val="20"/>
                <w:szCs w:val="20"/>
              </w:rPr>
              <w:t>≤ 0,05</w:t>
            </w:r>
          </w:p>
        </w:tc>
        <w:tc>
          <w:tcPr>
            <w:tcW w:w="2244" w:type="dxa"/>
            <w:noWrap/>
            <w:vAlign w:val="bottom"/>
            <w:hideMark/>
          </w:tcPr>
          <w:p w14:paraId="4B0803D4" w14:textId="77777777" w:rsidR="00826CF7" w:rsidRPr="00826CF7" w:rsidRDefault="00826CF7" w:rsidP="00E5433B">
            <w:pPr>
              <w:jc w:val="center"/>
              <w:rPr>
                <w:rFonts w:eastAsia="Times New Roman"/>
                <w:sz w:val="20"/>
                <w:szCs w:val="20"/>
              </w:rPr>
            </w:pPr>
            <w:r w:rsidRPr="00826CF7">
              <w:rPr>
                <w:rFonts w:eastAsia="Times New Roman"/>
                <w:sz w:val="20"/>
                <w:szCs w:val="20"/>
              </w:rPr>
              <w:t>Valid</w:t>
            </w:r>
          </w:p>
        </w:tc>
      </w:tr>
      <w:tr w:rsidR="00826CF7" w:rsidRPr="00826CF7" w14:paraId="31DDBC5A" w14:textId="77777777" w:rsidTr="00826CF7">
        <w:trPr>
          <w:trHeight w:val="299"/>
          <w:jc w:val="center"/>
        </w:trPr>
        <w:tc>
          <w:tcPr>
            <w:tcW w:w="1513" w:type="dxa"/>
            <w:noWrap/>
            <w:vAlign w:val="bottom"/>
            <w:hideMark/>
          </w:tcPr>
          <w:p w14:paraId="28F3F445" w14:textId="77777777" w:rsidR="00826CF7" w:rsidRPr="00826CF7" w:rsidRDefault="00826CF7" w:rsidP="00E5433B">
            <w:pPr>
              <w:jc w:val="center"/>
              <w:rPr>
                <w:rFonts w:eastAsia="Times New Roman"/>
                <w:sz w:val="20"/>
                <w:szCs w:val="20"/>
              </w:rPr>
            </w:pPr>
            <w:r w:rsidRPr="00826CF7">
              <w:rPr>
                <w:rFonts w:eastAsia="Times New Roman"/>
                <w:sz w:val="20"/>
                <w:szCs w:val="20"/>
              </w:rPr>
              <w:t>X2.3</w:t>
            </w:r>
          </w:p>
        </w:tc>
        <w:tc>
          <w:tcPr>
            <w:tcW w:w="2071" w:type="dxa"/>
            <w:noWrap/>
            <w:vAlign w:val="bottom"/>
            <w:hideMark/>
          </w:tcPr>
          <w:p w14:paraId="31EEBA62" w14:textId="77777777" w:rsidR="00826CF7" w:rsidRPr="00826CF7" w:rsidRDefault="00826CF7" w:rsidP="00E5433B">
            <w:pPr>
              <w:jc w:val="center"/>
              <w:rPr>
                <w:rFonts w:eastAsia="Times New Roman"/>
                <w:sz w:val="20"/>
                <w:szCs w:val="20"/>
              </w:rPr>
            </w:pPr>
            <w:r w:rsidRPr="00826CF7">
              <w:rPr>
                <w:rFonts w:eastAsia="Times New Roman"/>
                <w:sz w:val="20"/>
                <w:szCs w:val="20"/>
              </w:rPr>
              <w:t>0,000</w:t>
            </w:r>
          </w:p>
        </w:tc>
        <w:tc>
          <w:tcPr>
            <w:tcW w:w="1898" w:type="dxa"/>
            <w:noWrap/>
            <w:vAlign w:val="bottom"/>
            <w:hideMark/>
          </w:tcPr>
          <w:p w14:paraId="2E7107BC" w14:textId="77777777" w:rsidR="00826CF7" w:rsidRPr="00826CF7" w:rsidRDefault="00826CF7" w:rsidP="00E5433B">
            <w:pPr>
              <w:jc w:val="center"/>
              <w:rPr>
                <w:rFonts w:eastAsia="Times New Roman"/>
                <w:sz w:val="20"/>
                <w:szCs w:val="20"/>
              </w:rPr>
            </w:pPr>
            <w:r w:rsidRPr="00826CF7">
              <w:rPr>
                <w:rFonts w:eastAsia="Times New Roman"/>
                <w:sz w:val="20"/>
                <w:szCs w:val="20"/>
              </w:rPr>
              <w:t>≤ 0,05</w:t>
            </w:r>
          </w:p>
        </w:tc>
        <w:tc>
          <w:tcPr>
            <w:tcW w:w="2244" w:type="dxa"/>
            <w:noWrap/>
            <w:vAlign w:val="bottom"/>
            <w:hideMark/>
          </w:tcPr>
          <w:p w14:paraId="414291BC" w14:textId="77777777" w:rsidR="00826CF7" w:rsidRPr="00826CF7" w:rsidRDefault="00826CF7" w:rsidP="00E5433B">
            <w:pPr>
              <w:jc w:val="center"/>
              <w:rPr>
                <w:rFonts w:eastAsia="Times New Roman"/>
                <w:sz w:val="20"/>
                <w:szCs w:val="20"/>
              </w:rPr>
            </w:pPr>
            <w:r w:rsidRPr="00826CF7">
              <w:rPr>
                <w:rFonts w:eastAsia="Times New Roman"/>
                <w:sz w:val="20"/>
                <w:szCs w:val="20"/>
              </w:rPr>
              <w:t>Valid</w:t>
            </w:r>
          </w:p>
        </w:tc>
      </w:tr>
      <w:tr w:rsidR="00826CF7" w:rsidRPr="00826CF7" w14:paraId="451785C5" w14:textId="77777777" w:rsidTr="00826CF7">
        <w:trPr>
          <w:trHeight w:val="299"/>
          <w:jc w:val="center"/>
        </w:trPr>
        <w:tc>
          <w:tcPr>
            <w:tcW w:w="1513" w:type="dxa"/>
            <w:noWrap/>
            <w:vAlign w:val="bottom"/>
            <w:hideMark/>
          </w:tcPr>
          <w:p w14:paraId="228FA77B" w14:textId="77777777" w:rsidR="00826CF7" w:rsidRPr="00826CF7" w:rsidRDefault="00826CF7" w:rsidP="00E5433B">
            <w:pPr>
              <w:jc w:val="center"/>
              <w:rPr>
                <w:rFonts w:eastAsia="Times New Roman"/>
                <w:sz w:val="20"/>
                <w:szCs w:val="20"/>
              </w:rPr>
            </w:pPr>
            <w:r w:rsidRPr="00826CF7">
              <w:rPr>
                <w:rFonts w:eastAsia="Times New Roman"/>
                <w:sz w:val="20"/>
                <w:szCs w:val="20"/>
              </w:rPr>
              <w:t>X2.4</w:t>
            </w:r>
          </w:p>
        </w:tc>
        <w:tc>
          <w:tcPr>
            <w:tcW w:w="2071" w:type="dxa"/>
            <w:noWrap/>
            <w:vAlign w:val="bottom"/>
            <w:hideMark/>
          </w:tcPr>
          <w:p w14:paraId="7C18EAE7" w14:textId="77777777" w:rsidR="00826CF7" w:rsidRPr="00826CF7" w:rsidRDefault="00826CF7" w:rsidP="00E5433B">
            <w:pPr>
              <w:jc w:val="center"/>
              <w:rPr>
                <w:rFonts w:eastAsia="Times New Roman"/>
                <w:sz w:val="20"/>
                <w:szCs w:val="20"/>
              </w:rPr>
            </w:pPr>
            <w:r w:rsidRPr="00826CF7">
              <w:rPr>
                <w:rFonts w:eastAsia="Times New Roman"/>
                <w:sz w:val="20"/>
                <w:szCs w:val="20"/>
              </w:rPr>
              <w:t>0,000</w:t>
            </w:r>
          </w:p>
        </w:tc>
        <w:tc>
          <w:tcPr>
            <w:tcW w:w="1898" w:type="dxa"/>
            <w:noWrap/>
            <w:vAlign w:val="bottom"/>
            <w:hideMark/>
          </w:tcPr>
          <w:p w14:paraId="62F89C39" w14:textId="77777777" w:rsidR="00826CF7" w:rsidRPr="00826CF7" w:rsidRDefault="00826CF7" w:rsidP="00E5433B">
            <w:pPr>
              <w:jc w:val="center"/>
              <w:rPr>
                <w:rFonts w:eastAsia="Times New Roman"/>
                <w:sz w:val="20"/>
                <w:szCs w:val="20"/>
              </w:rPr>
            </w:pPr>
            <w:r w:rsidRPr="00826CF7">
              <w:rPr>
                <w:rFonts w:eastAsia="Times New Roman"/>
                <w:sz w:val="20"/>
                <w:szCs w:val="20"/>
              </w:rPr>
              <w:t>≤ 0,05</w:t>
            </w:r>
          </w:p>
        </w:tc>
        <w:tc>
          <w:tcPr>
            <w:tcW w:w="2244" w:type="dxa"/>
            <w:noWrap/>
            <w:vAlign w:val="bottom"/>
            <w:hideMark/>
          </w:tcPr>
          <w:p w14:paraId="768E1DBB" w14:textId="77777777" w:rsidR="00826CF7" w:rsidRPr="00826CF7" w:rsidRDefault="00826CF7" w:rsidP="00E5433B">
            <w:pPr>
              <w:jc w:val="center"/>
              <w:rPr>
                <w:rFonts w:eastAsia="Times New Roman"/>
                <w:sz w:val="20"/>
                <w:szCs w:val="20"/>
              </w:rPr>
            </w:pPr>
            <w:r w:rsidRPr="00826CF7">
              <w:rPr>
                <w:rFonts w:eastAsia="Times New Roman"/>
                <w:sz w:val="20"/>
                <w:szCs w:val="20"/>
              </w:rPr>
              <w:t>Valid</w:t>
            </w:r>
          </w:p>
        </w:tc>
      </w:tr>
      <w:tr w:rsidR="00826CF7" w:rsidRPr="00826CF7" w14:paraId="01662FD8" w14:textId="77777777" w:rsidTr="00826CF7">
        <w:trPr>
          <w:trHeight w:val="299"/>
          <w:jc w:val="center"/>
        </w:trPr>
        <w:tc>
          <w:tcPr>
            <w:tcW w:w="1513" w:type="dxa"/>
            <w:noWrap/>
            <w:vAlign w:val="bottom"/>
            <w:hideMark/>
          </w:tcPr>
          <w:p w14:paraId="3273B3B4" w14:textId="77777777" w:rsidR="00826CF7" w:rsidRPr="00826CF7" w:rsidRDefault="00826CF7" w:rsidP="00E5433B">
            <w:pPr>
              <w:jc w:val="center"/>
              <w:rPr>
                <w:rFonts w:eastAsia="Times New Roman"/>
                <w:sz w:val="20"/>
                <w:szCs w:val="20"/>
              </w:rPr>
            </w:pPr>
            <w:r w:rsidRPr="00826CF7">
              <w:rPr>
                <w:rFonts w:eastAsia="Times New Roman"/>
                <w:sz w:val="20"/>
                <w:szCs w:val="20"/>
              </w:rPr>
              <w:t>X2.5</w:t>
            </w:r>
          </w:p>
        </w:tc>
        <w:tc>
          <w:tcPr>
            <w:tcW w:w="2071" w:type="dxa"/>
            <w:noWrap/>
            <w:vAlign w:val="bottom"/>
            <w:hideMark/>
          </w:tcPr>
          <w:p w14:paraId="1BC1D1C4" w14:textId="77777777" w:rsidR="00826CF7" w:rsidRPr="00826CF7" w:rsidRDefault="00826CF7" w:rsidP="00E5433B">
            <w:pPr>
              <w:jc w:val="center"/>
              <w:rPr>
                <w:rFonts w:eastAsia="Times New Roman"/>
                <w:sz w:val="20"/>
                <w:szCs w:val="20"/>
              </w:rPr>
            </w:pPr>
            <w:r w:rsidRPr="00826CF7">
              <w:rPr>
                <w:rFonts w:eastAsia="Times New Roman"/>
                <w:sz w:val="20"/>
                <w:szCs w:val="20"/>
              </w:rPr>
              <w:t>0,000</w:t>
            </w:r>
          </w:p>
        </w:tc>
        <w:tc>
          <w:tcPr>
            <w:tcW w:w="1898" w:type="dxa"/>
            <w:noWrap/>
            <w:vAlign w:val="bottom"/>
            <w:hideMark/>
          </w:tcPr>
          <w:p w14:paraId="759909B7" w14:textId="77777777" w:rsidR="00826CF7" w:rsidRPr="00826CF7" w:rsidRDefault="00826CF7" w:rsidP="00E5433B">
            <w:pPr>
              <w:jc w:val="center"/>
              <w:rPr>
                <w:rFonts w:eastAsia="Times New Roman"/>
                <w:sz w:val="20"/>
                <w:szCs w:val="20"/>
              </w:rPr>
            </w:pPr>
            <w:r w:rsidRPr="00826CF7">
              <w:rPr>
                <w:rFonts w:eastAsia="Times New Roman"/>
                <w:sz w:val="20"/>
                <w:szCs w:val="20"/>
              </w:rPr>
              <w:t>≤ 0,05</w:t>
            </w:r>
          </w:p>
        </w:tc>
        <w:tc>
          <w:tcPr>
            <w:tcW w:w="2244" w:type="dxa"/>
            <w:noWrap/>
            <w:vAlign w:val="bottom"/>
            <w:hideMark/>
          </w:tcPr>
          <w:p w14:paraId="0B16B68F" w14:textId="77777777" w:rsidR="00826CF7" w:rsidRPr="00826CF7" w:rsidRDefault="00826CF7" w:rsidP="00E5433B">
            <w:pPr>
              <w:jc w:val="center"/>
              <w:rPr>
                <w:rFonts w:eastAsia="Times New Roman"/>
                <w:sz w:val="20"/>
                <w:szCs w:val="20"/>
              </w:rPr>
            </w:pPr>
            <w:r w:rsidRPr="00826CF7">
              <w:rPr>
                <w:rFonts w:eastAsia="Times New Roman"/>
                <w:sz w:val="20"/>
                <w:szCs w:val="20"/>
              </w:rPr>
              <w:t>Valid</w:t>
            </w:r>
          </w:p>
        </w:tc>
      </w:tr>
      <w:tr w:rsidR="00826CF7" w:rsidRPr="00826CF7" w14:paraId="1DADA5A6" w14:textId="77777777" w:rsidTr="00826CF7">
        <w:trPr>
          <w:trHeight w:val="299"/>
          <w:jc w:val="center"/>
        </w:trPr>
        <w:tc>
          <w:tcPr>
            <w:tcW w:w="1513" w:type="dxa"/>
            <w:noWrap/>
            <w:vAlign w:val="bottom"/>
            <w:hideMark/>
          </w:tcPr>
          <w:p w14:paraId="4846252B" w14:textId="77777777" w:rsidR="00826CF7" w:rsidRPr="00826CF7" w:rsidRDefault="00826CF7" w:rsidP="00E5433B">
            <w:pPr>
              <w:jc w:val="center"/>
              <w:rPr>
                <w:rFonts w:eastAsia="Times New Roman"/>
                <w:sz w:val="20"/>
                <w:szCs w:val="20"/>
              </w:rPr>
            </w:pPr>
            <w:r w:rsidRPr="00826CF7">
              <w:rPr>
                <w:rFonts w:eastAsia="Times New Roman"/>
                <w:sz w:val="20"/>
                <w:szCs w:val="20"/>
              </w:rPr>
              <w:t>X2.6</w:t>
            </w:r>
          </w:p>
        </w:tc>
        <w:tc>
          <w:tcPr>
            <w:tcW w:w="2071" w:type="dxa"/>
            <w:noWrap/>
            <w:vAlign w:val="bottom"/>
            <w:hideMark/>
          </w:tcPr>
          <w:p w14:paraId="460CC933" w14:textId="77777777" w:rsidR="00826CF7" w:rsidRPr="00826CF7" w:rsidRDefault="00826CF7" w:rsidP="00E5433B">
            <w:pPr>
              <w:jc w:val="center"/>
              <w:rPr>
                <w:rFonts w:eastAsia="Times New Roman"/>
                <w:sz w:val="20"/>
                <w:szCs w:val="20"/>
              </w:rPr>
            </w:pPr>
            <w:r w:rsidRPr="00826CF7">
              <w:rPr>
                <w:rFonts w:eastAsia="Times New Roman"/>
                <w:sz w:val="20"/>
                <w:szCs w:val="20"/>
              </w:rPr>
              <w:t>0,000</w:t>
            </w:r>
          </w:p>
        </w:tc>
        <w:tc>
          <w:tcPr>
            <w:tcW w:w="1898" w:type="dxa"/>
            <w:noWrap/>
            <w:vAlign w:val="bottom"/>
            <w:hideMark/>
          </w:tcPr>
          <w:p w14:paraId="738F8204" w14:textId="77777777" w:rsidR="00826CF7" w:rsidRPr="00826CF7" w:rsidRDefault="00826CF7" w:rsidP="00E5433B">
            <w:pPr>
              <w:jc w:val="center"/>
              <w:rPr>
                <w:rFonts w:eastAsia="Times New Roman"/>
                <w:sz w:val="20"/>
                <w:szCs w:val="20"/>
              </w:rPr>
            </w:pPr>
            <w:r w:rsidRPr="00826CF7">
              <w:rPr>
                <w:rFonts w:eastAsia="Times New Roman"/>
                <w:sz w:val="20"/>
                <w:szCs w:val="20"/>
              </w:rPr>
              <w:t>≤ 0,05</w:t>
            </w:r>
          </w:p>
        </w:tc>
        <w:tc>
          <w:tcPr>
            <w:tcW w:w="2244" w:type="dxa"/>
            <w:noWrap/>
            <w:vAlign w:val="bottom"/>
            <w:hideMark/>
          </w:tcPr>
          <w:p w14:paraId="637BC125" w14:textId="77777777" w:rsidR="00826CF7" w:rsidRPr="00826CF7" w:rsidRDefault="00826CF7" w:rsidP="00E5433B">
            <w:pPr>
              <w:jc w:val="center"/>
              <w:rPr>
                <w:rFonts w:eastAsia="Times New Roman"/>
                <w:sz w:val="20"/>
                <w:szCs w:val="20"/>
              </w:rPr>
            </w:pPr>
            <w:r w:rsidRPr="00826CF7">
              <w:rPr>
                <w:rFonts w:eastAsia="Times New Roman"/>
                <w:sz w:val="20"/>
                <w:szCs w:val="20"/>
              </w:rPr>
              <w:t>Valid</w:t>
            </w:r>
          </w:p>
        </w:tc>
      </w:tr>
      <w:tr w:rsidR="00826CF7" w:rsidRPr="00826CF7" w14:paraId="1425CD81" w14:textId="77777777" w:rsidTr="00826CF7">
        <w:trPr>
          <w:trHeight w:val="299"/>
          <w:jc w:val="center"/>
        </w:trPr>
        <w:tc>
          <w:tcPr>
            <w:tcW w:w="1513" w:type="dxa"/>
            <w:noWrap/>
            <w:vAlign w:val="bottom"/>
            <w:hideMark/>
          </w:tcPr>
          <w:p w14:paraId="29B898CA" w14:textId="77777777" w:rsidR="00826CF7" w:rsidRPr="00826CF7" w:rsidRDefault="00826CF7" w:rsidP="00E5433B">
            <w:pPr>
              <w:jc w:val="center"/>
              <w:rPr>
                <w:rFonts w:eastAsia="Times New Roman"/>
                <w:sz w:val="20"/>
                <w:szCs w:val="20"/>
              </w:rPr>
            </w:pPr>
            <w:r w:rsidRPr="00826CF7">
              <w:rPr>
                <w:rFonts w:eastAsia="Times New Roman"/>
                <w:sz w:val="20"/>
                <w:szCs w:val="20"/>
              </w:rPr>
              <w:t>X2.7</w:t>
            </w:r>
          </w:p>
        </w:tc>
        <w:tc>
          <w:tcPr>
            <w:tcW w:w="2071" w:type="dxa"/>
            <w:noWrap/>
            <w:vAlign w:val="bottom"/>
            <w:hideMark/>
          </w:tcPr>
          <w:p w14:paraId="29CA3BCD" w14:textId="77777777" w:rsidR="00826CF7" w:rsidRPr="00826CF7" w:rsidRDefault="00826CF7" w:rsidP="00E5433B">
            <w:pPr>
              <w:jc w:val="center"/>
              <w:rPr>
                <w:rFonts w:eastAsia="Times New Roman"/>
                <w:sz w:val="20"/>
                <w:szCs w:val="20"/>
              </w:rPr>
            </w:pPr>
            <w:r w:rsidRPr="00826CF7">
              <w:rPr>
                <w:rFonts w:eastAsia="Times New Roman"/>
                <w:sz w:val="20"/>
                <w:szCs w:val="20"/>
              </w:rPr>
              <w:t>0,000</w:t>
            </w:r>
          </w:p>
        </w:tc>
        <w:tc>
          <w:tcPr>
            <w:tcW w:w="1898" w:type="dxa"/>
            <w:noWrap/>
            <w:vAlign w:val="bottom"/>
            <w:hideMark/>
          </w:tcPr>
          <w:p w14:paraId="4E64E6B6" w14:textId="77777777" w:rsidR="00826CF7" w:rsidRPr="00826CF7" w:rsidRDefault="00826CF7" w:rsidP="00E5433B">
            <w:pPr>
              <w:jc w:val="center"/>
              <w:rPr>
                <w:rFonts w:eastAsia="Times New Roman"/>
                <w:sz w:val="20"/>
                <w:szCs w:val="20"/>
              </w:rPr>
            </w:pPr>
            <w:r w:rsidRPr="00826CF7">
              <w:rPr>
                <w:rFonts w:eastAsia="Times New Roman"/>
                <w:sz w:val="20"/>
                <w:szCs w:val="20"/>
              </w:rPr>
              <w:t>≤ 0,05</w:t>
            </w:r>
          </w:p>
        </w:tc>
        <w:tc>
          <w:tcPr>
            <w:tcW w:w="2244" w:type="dxa"/>
            <w:noWrap/>
            <w:vAlign w:val="bottom"/>
            <w:hideMark/>
          </w:tcPr>
          <w:p w14:paraId="0FF3B9A6" w14:textId="77777777" w:rsidR="00826CF7" w:rsidRPr="00826CF7" w:rsidRDefault="00826CF7" w:rsidP="00E5433B">
            <w:pPr>
              <w:jc w:val="center"/>
              <w:rPr>
                <w:rFonts w:eastAsia="Times New Roman"/>
                <w:sz w:val="20"/>
                <w:szCs w:val="20"/>
              </w:rPr>
            </w:pPr>
            <w:r w:rsidRPr="00826CF7">
              <w:rPr>
                <w:rFonts w:eastAsia="Times New Roman"/>
                <w:sz w:val="20"/>
                <w:szCs w:val="20"/>
              </w:rPr>
              <w:t>Valid</w:t>
            </w:r>
          </w:p>
        </w:tc>
      </w:tr>
      <w:tr w:rsidR="00826CF7" w:rsidRPr="00826CF7" w14:paraId="1380E603" w14:textId="77777777" w:rsidTr="00826CF7">
        <w:trPr>
          <w:trHeight w:val="299"/>
          <w:jc w:val="center"/>
        </w:trPr>
        <w:tc>
          <w:tcPr>
            <w:tcW w:w="1513" w:type="dxa"/>
            <w:noWrap/>
            <w:vAlign w:val="bottom"/>
            <w:hideMark/>
          </w:tcPr>
          <w:p w14:paraId="09498A2F" w14:textId="77777777" w:rsidR="00826CF7" w:rsidRPr="00826CF7" w:rsidRDefault="00826CF7" w:rsidP="00E5433B">
            <w:pPr>
              <w:jc w:val="center"/>
              <w:rPr>
                <w:rFonts w:eastAsia="Times New Roman"/>
                <w:sz w:val="20"/>
                <w:szCs w:val="20"/>
              </w:rPr>
            </w:pPr>
            <w:r w:rsidRPr="00826CF7">
              <w:rPr>
                <w:rFonts w:eastAsia="Times New Roman"/>
                <w:sz w:val="20"/>
                <w:szCs w:val="20"/>
              </w:rPr>
              <w:t>X2.8</w:t>
            </w:r>
          </w:p>
          <w:p w14:paraId="6546E904" w14:textId="77777777" w:rsidR="00826CF7" w:rsidRPr="00826CF7" w:rsidRDefault="00826CF7" w:rsidP="00E5433B">
            <w:pPr>
              <w:jc w:val="center"/>
              <w:rPr>
                <w:rFonts w:eastAsia="Times New Roman"/>
                <w:sz w:val="20"/>
                <w:szCs w:val="20"/>
              </w:rPr>
            </w:pPr>
            <w:r w:rsidRPr="00826CF7">
              <w:rPr>
                <w:rFonts w:eastAsia="Times New Roman"/>
                <w:sz w:val="20"/>
                <w:szCs w:val="20"/>
              </w:rPr>
              <w:t>X2.9</w:t>
            </w:r>
          </w:p>
          <w:p w14:paraId="6C662447" w14:textId="77777777" w:rsidR="00826CF7" w:rsidRPr="00826CF7" w:rsidRDefault="00826CF7" w:rsidP="00E5433B">
            <w:pPr>
              <w:jc w:val="center"/>
              <w:rPr>
                <w:rFonts w:eastAsia="Times New Roman"/>
                <w:sz w:val="20"/>
                <w:szCs w:val="20"/>
              </w:rPr>
            </w:pPr>
            <w:r w:rsidRPr="00826CF7">
              <w:rPr>
                <w:rFonts w:eastAsia="Times New Roman"/>
                <w:sz w:val="20"/>
                <w:szCs w:val="20"/>
              </w:rPr>
              <w:t xml:space="preserve">  X2.10</w:t>
            </w:r>
          </w:p>
          <w:p w14:paraId="258AB23A" w14:textId="77777777" w:rsidR="00826CF7" w:rsidRPr="00826CF7" w:rsidRDefault="00826CF7" w:rsidP="00E5433B">
            <w:pPr>
              <w:jc w:val="center"/>
              <w:rPr>
                <w:rFonts w:eastAsia="Times New Roman"/>
                <w:sz w:val="20"/>
                <w:szCs w:val="20"/>
              </w:rPr>
            </w:pPr>
            <w:r w:rsidRPr="00826CF7">
              <w:rPr>
                <w:rFonts w:eastAsia="Times New Roman"/>
                <w:sz w:val="20"/>
                <w:szCs w:val="20"/>
              </w:rPr>
              <w:t xml:space="preserve">  X2.11</w:t>
            </w:r>
          </w:p>
          <w:p w14:paraId="54E42D6A" w14:textId="77777777" w:rsidR="00826CF7" w:rsidRPr="00826CF7" w:rsidRDefault="00826CF7" w:rsidP="00E5433B">
            <w:pPr>
              <w:jc w:val="center"/>
              <w:rPr>
                <w:rFonts w:eastAsia="Times New Roman"/>
                <w:sz w:val="20"/>
                <w:szCs w:val="20"/>
              </w:rPr>
            </w:pPr>
            <w:r w:rsidRPr="00826CF7">
              <w:rPr>
                <w:rFonts w:eastAsia="Times New Roman"/>
                <w:sz w:val="20"/>
                <w:szCs w:val="20"/>
              </w:rPr>
              <w:t xml:space="preserve">  X2.12</w:t>
            </w:r>
          </w:p>
        </w:tc>
        <w:tc>
          <w:tcPr>
            <w:tcW w:w="2071" w:type="dxa"/>
            <w:noWrap/>
            <w:vAlign w:val="bottom"/>
            <w:hideMark/>
          </w:tcPr>
          <w:p w14:paraId="50AF2D40" w14:textId="77777777" w:rsidR="00826CF7" w:rsidRPr="00826CF7" w:rsidRDefault="00826CF7" w:rsidP="00E5433B">
            <w:pPr>
              <w:jc w:val="center"/>
              <w:rPr>
                <w:rFonts w:eastAsia="Times New Roman"/>
                <w:sz w:val="20"/>
                <w:szCs w:val="20"/>
              </w:rPr>
            </w:pPr>
            <w:r w:rsidRPr="00826CF7">
              <w:rPr>
                <w:rFonts w:eastAsia="Times New Roman"/>
                <w:sz w:val="20"/>
                <w:szCs w:val="20"/>
              </w:rPr>
              <w:t>0,000</w:t>
            </w:r>
          </w:p>
          <w:p w14:paraId="6B67BFBF" w14:textId="77777777" w:rsidR="00826CF7" w:rsidRPr="00826CF7" w:rsidRDefault="00826CF7" w:rsidP="00E5433B">
            <w:pPr>
              <w:jc w:val="center"/>
              <w:rPr>
                <w:rFonts w:eastAsia="Times New Roman"/>
                <w:sz w:val="20"/>
                <w:szCs w:val="20"/>
              </w:rPr>
            </w:pPr>
            <w:r w:rsidRPr="00826CF7">
              <w:rPr>
                <w:rFonts w:eastAsia="Times New Roman"/>
                <w:sz w:val="20"/>
                <w:szCs w:val="20"/>
              </w:rPr>
              <w:t>0,000</w:t>
            </w:r>
          </w:p>
          <w:p w14:paraId="0633F7E1" w14:textId="77777777" w:rsidR="00826CF7" w:rsidRPr="00826CF7" w:rsidRDefault="00826CF7" w:rsidP="00E5433B">
            <w:pPr>
              <w:jc w:val="center"/>
              <w:rPr>
                <w:rFonts w:eastAsia="Times New Roman"/>
                <w:sz w:val="20"/>
                <w:szCs w:val="20"/>
              </w:rPr>
            </w:pPr>
            <w:r w:rsidRPr="00826CF7">
              <w:rPr>
                <w:rFonts w:eastAsia="Times New Roman"/>
                <w:sz w:val="20"/>
                <w:szCs w:val="20"/>
              </w:rPr>
              <w:t>0,000</w:t>
            </w:r>
          </w:p>
          <w:p w14:paraId="12B91F06" w14:textId="77777777" w:rsidR="00826CF7" w:rsidRPr="00826CF7" w:rsidRDefault="00826CF7" w:rsidP="00E5433B">
            <w:pPr>
              <w:jc w:val="center"/>
              <w:rPr>
                <w:rFonts w:eastAsia="Times New Roman"/>
                <w:sz w:val="20"/>
                <w:szCs w:val="20"/>
              </w:rPr>
            </w:pPr>
            <w:r w:rsidRPr="00826CF7">
              <w:rPr>
                <w:rFonts w:eastAsia="Times New Roman"/>
                <w:sz w:val="20"/>
                <w:szCs w:val="20"/>
              </w:rPr>
              <w:t>0,001</w:t>
            </w:r>
          </w:p>
          <w:p w14:paraId="62E7EA11" w14:textId="77777777" w:rsidR="00826CF7" w:rsidRPr="00826CF7" w:rsidRDefault="00826CF7" w:rsidP="00E5433B">
            <w:pPr>
              <w:jc w:val="center"/>
              <w:rPr>
                <w:rFonts w:eastAsia="Times New Roman"/>
                <w:sz w:val="20"/>
                <w:szCs w:val="20"/>
              </w:rPr>
            </w:pPr>
            <w:r w:rsidRPr="00826CF7">
              <w:rPr>
                <w:rFonts w:eastAsia="Times New Roman"/>
                <w:sz w:val="20"/>
                <w:szCs w:val="20"/>
              </w:rPr>
              <w:t>0,000</w:t>
            </w:r>
          </w:p>
        </w:tc>
        <w:tc>
          <w:tcPr>
            <w:tcW w:w="1898" w:type="dxa"/>
            <w:noWrap/>
            <w:vAlign w:val="bottom"/>
            <w:hideMark/>
          </w:tcPr>
          <w:p w14:paraId="760B738D" w14:textId="77777777" w:rsidR="00826CF7" w:rsidRPr="00826CF7" w:rsidRDefault="00826CF7" w:rsidP="00E5433B">
            <w:pPr>
              <w:jc w:val="center"/>
              <w:rPr>
                <w:rFonts w:eastAsia="Times New Roman"/>
                <w:sz w:val="20"/>
                <w:szCs w:val="20"/>
              </w:rPr>
            </w:pPr>
            <w:r w:rsidRPr="00826CF7">
              <w:rPr>
                <w:rFonts w:eastAsia="Times New Roman"/>
                <w:sz w:val="20"/>
                <w:szCs w:val="20"/>
              </w:rPr>
              <w:t>≤ 0,05</w:t>
            </w:r>
          </w:p>
          <w:p w14:paraId="305CDF36" w14:textId="77777777" w:rsidR="00826CF7" w:rsidRPr="00826CF7" w:rsidRDefault="00826CF7" w:rsidP="00E5433B">
            <w:pPr>
              <w:jc w:val="center"/>
              <w:rPr>
                <w:rFonts w:eastAsia="Times New Roman"/>
                <w:sz w:val="20"/>
                <w:szCs w:val="20"/>
              </w:rPr>
            </w:pPr>
            <w:r w:rsidRPr="00826CF7">
              <w:rPr>
                <w:rFonts w:eastAsia="Times New Roman"/>
                <w:sz w:val="20"/>
                <w:szCs w:val="20"/>
              </w:rPr>
              <w:t>≤ 0,05</w:t>
            </w:r>
          </w:p>
          <w:p w14:paraId="75EBDF2C" w14:textId="77777777" w:rsidR="00826CF7" w:rsidRPr="00826CF7" w:rsidRDefault="00826CF7" w:rsidP="00E5433B">
            <w:pPr>
              <w:jc w:val="center"/>
              <w:rPr>
                <w:rFonts w:eastAsia="Times New Roman"/>
                <w:sz w:val="20"/>
                <w:szCs w:val="20"/>
              </w:rPr>
            </w:pPr>
            <w:r w:rsidRPr="00826CF7">
              <w:rPr>
                <w:rFonts w:eastAsia="Times New Roman"/>
                <w:sz w:val="20"/>
                <w:szCs w:val="20"/>
              </w:rPr>
              <w:t>≤ 0,05</w:t>
            </w:r>
          </w:p>
          <w:p w14:paraId="74DDA2E7" w14:textId="77777777" w:rsidR="00826CF7" w:rsidRPr="00826CF7" w:rsidRDefault="00826CF7" w:rsidP="00E5433B">
            <w:pPr>
              <w:jc w:val="center"/>
              <w:rPr>
                <w:rFonts w:eastAsia="Times New Roman"/>
                <w:sz w:val="20"/>
                <w:szCs w:val="20"/>
              </w:rPr>
            </w:pPr>
            <w:r w:rsidRPr="00826CF7">
              <w:rPr>
                <w:rFonts w:eastAsia="Times New Roman"/>
                <w:sz w:val="20"/>
                <w:szCs w:val="20"/>
              </w:rPr>
              <w:t>≤ 0,05</w:t>
            </w:r>
          </w:p>
          <w:p w14:paraId="75BF64F0" w14:textId="77777777" w:rsidR="00826CF7" w:rsidRPr="00826CF7" w:rsidRDefault="00826CF7" w:rsidP="00E5433B">
            <w:pPr>
              <w:jc w:val="center"/>
              <w:rPr>
                <w:rFonts w:eastAsia="Times New Roman"/>
                <w:sz w:val="20"/>
                <w:szCs w:val="20"/>
              </w:rPr>
            </w:pPr>
            <w:r w:rsidRPr="00826CF7">
              <w:rPr>
                <w:rFonts w:eastAsia="Times New Roman"/>
                <w:sz w:val="20"/>
                <w:szCs w:val="20"/>
              </w:rPr>
              <w:t>≤ 0,05</w:t>
            </w:r>
          </w:p>
        </w:tc>
        <w:tc>
          <w:tcPr>
            <w:tcW w:w="2244" w:type="dxa"/>
            <w:noWrap/>
            <w:vAlign w:val="bottom"/>
            <w:hideMark/>
          </w:tcPr>
          <w:p w14:paraId="4A90301E" w14:textId="77777777" w:rsidR="00826CF7" w:rsidRPr="00826CF7" w:rsidRDefault="00826CF7" w:rsidP="00E5433B">
            <w:pPr>
              <w:jc w:val="center"/>
              <w:rPr>
                <w:rFonts w:eastAsia="Times New Roman"/>
                <w:sz w:val="20"/>
                <w:szCs w:val="20"/>
              </w:rPr>
            </w:pPr>
            <w:r w:rsidRPr="00826CF7">
              <w:rPr>
                <w:rFonts w:eastAsia="Times New Roman"/>
                <w:sz w:val="20"/>
                <w:szCs w:val="20"/>
              </w:rPr>
              <w:t>Valid</w:t>
            </w:r>
          </w:p>
          <w:p w14:paraId="1892BC27" w14:textId="77777777" w:rsidR="00826CF7" w:rsidRPr="00826CF7" w:rsidRDefault="00826CF7" w:rsidP="00E5433B">
            <w:pPr>
              <w:jc w:val="center"/>
              <w:rPr>
                <w:rFonts w:eastAsia="Times New Roman"/>
                <w:sz w:val="20"/>
                <w:szCs w:val="20"/>
              </w:rPr>
            </w:pPr>
            <w:r w:rsidRPr="00826CF7">
              <w:rPr>
                <w:rFonts w:eastAsia="Times New Roman"/>
                <w:sz w:val="20"/>
                <w:szCs w:val="20"/>
              </w:rPr>
              <w:t>Valid</w:t>
            </w:r>
          </w:p>
          <w:p w14:paraId="5048E20F" w14:textId="77777777" w:rsidR="00826CF7" w:rsidRPr="00826CF7" w:rsidRDefault="00826CF7" w:rsidP="00E5433B">
            <w:pPr>
              <w:jc w:val="center"/>
              <w:rPr>
                <w:rFonts w:eastAsia="Times New Roman"/>
                <w:sz w:val="20"/>
                <w:szCs w:val="20"/>
              </w:rPr>
            </w:pPr>
            <w:r w:rsidRPr="00826CF7">
              <w:rPr>
                <w:rFonts w:eastAsia="Times New Roman"/>
                <w:sz w:val="20"/>
                <w:szCs w:val="20"/>
              </w:rPr>
              <w:t>Valid</w:t>
            </w:r>
          </w:p>
          <w:p w14:paraId="171534A4" w14:textId="77777777" w:rsidR="00826CF7" w:rsidRPr="00826CF7" w:rsidRDefault="00826CF7" w:rsidP="00E5433B">
            <w:pPr>
              <w:jc w:val="center"/>
              <w:rPr>
                <w:rFonts w:eastAsia="Times New Roman"/>
                <w:sz w:val="20"/>
                <w:szCs w:val="20"/>
              </w:rPr>
            </w:pPr>
            <w:r w:rsidRPr="00826CF7">
              <w:rPr>
                <w:rFonts w:eastAsia="Times New Roman"/>
                <w:sz w:val="20"/>
                <w:szCs w:val="20"/>
              </w:rPr>
              <w:t>Valid</w:t>
            </w:r>
          </w:p>
          <w:p w14:paraId="23912D3B" w14:textId="77777777" w:rsidR="00826CF7" w:rsidRPr="00826CF7" w:rsidRDefault="00826CF7" w:rsidP="00E5433B">
            <w:pPr>
              <w:jc w:val="center"/>
              <w:rPr>
                <w:rFonts w:eastAsia="Times New Roman"/>
                <w:sz w:val="20"/>
                <w:szCs w:val="20"/>
              </w:rPr>
            </w:pPr>
            <w:r w:rsidRPr="00826CF7">
              <w:rPr>
                <w:rFonts w:eastAsia="Times New Roman"/>
                <w:sz w:val="20"/>
                <w:szCs w:val="20"/>
              </w:rPr>
              <w:t>Valid</w:t>
            </w:r>
          </w:p>
        </w:tc>
      </w:tr>
      <w:tr w:rsidR="00826CF7" w:rsidRPr="00826CF7" w14:paraId="0F9B6118" w14:textId="77777777" w:rsidTr="00826CF7">
        <w:trPr>
          <w:trHeight w:val="299"/>
          <w:jc w:val="center"/>
        </w:trPr>
        <w:tc>
          <w:tcPr>
            <w:tcW w:w="1513" w:type="dxa"/>
            <w:noWrap/>
            <w:vAlign w:val="bottom"/>
            <w:hideMark/>
          </w:tcPr>
          <w:p w14:paraId="5304AFB2" w14:textId="77777777" w:rsidR="00826CF7" w:rsidRPr="00826CF7" w:rsidRDefault="00826CF7" w:rsidP="00E5433B">
            <w:pPr>
              <w:jc w:val="center"/>
              <w:rPr>
                <w:rFonts w:eastAsia="Times New Roman"/>
                <w:sz w:val="20"/>
                <w:szCs w:val="20"/>
              </w:rPr>
            </w:pPr>
            <w:r w:rsidRPr="00826CF7">
              <w:rPr>
                <w:rFonts w:eastAsia="Times New Roman"/>
                <w:sz w:val="20"/>
                <w:szCs w:val="20"/>
              </w:rPr>
              <w:t xml:space="preserve">Y.1 </w:t>
            </w:r>
          </w:p>
        </w:tc>
        <w:tc>
          <w:tcPr>
            <w:tcW w:w="2071" w:type="dxa"/>
            <w:noWrap/>
            <w:vAlign w:val="bottom"/>
            <w:hideMark/>
          </w:tcPr>
          <w:p w14:paraId="75D518C0" w14:textId="77777777" w:rsidR="00826CF7" w:rsidRPr="00826CF7" w:rsidRDefault="00826CF7" w:rsidP="00E5433B">
            <w:pPr>
              <w:jc w:val="center"/>
              <w:rPr>
                <w:rFonts w:eastAsia="Times New Roman"/>
                <w:sz w:val="20"/>
                <w:szCs w:val="20"/>
              </w:rPr>
            </w:pPr>
            <w:r w:rsidRPr="00826CF7">
              <w:rPr>
                <w:rFonts w:eastAsia="Times New Roman"/>
                <w:sz w:val="20"/>
                <w:szCs w:val="20"/>
              </w:rPr>
              <w:t>0,000</w:t>
            </w:r>
          </w:p>
        </w:tc>
        <w:tc>
          <w:tcPr>
            <w:tcW w:w="1898" w:type="dxa"/>
            <w:noWrap/>
            <w:vAlign w:val="bottom"/>
            <w:hideMark/>
          </w:tcPr>
          <w:p w14:paraId="0B237CD5" w14:textId="77777777" w:rsidR="00826CF7" w:rsidRPr="00826CF7" w:rsidRDefault="00826CF7" w:rsidP="00E5433B">
            <w:pPr>
              <w:jc w:val="center"/>
              <w:rPr>
                <w:rFonts w:eastAsia="Times New Roman"/>
                <w:sz w:val="20"/>
                <w:szCs w:val="20"/>
              </w:rPr>
            </w:pPr>
            <w:r w:rsidRPr="00826CF7">
              <w:rPr>
                <w:rFonts w:eastAsia="Times New Roman"/>
                <w:sz w:val="20"/>
                <w:szCs w:val="20"/>
              </w:rPr>
              <w:t>≤ 0,05</w:t>
            </w:r>
          </w:p>
        </w:tc>
        <w:tc>
          <w:tcPr>
            <w:tcW w:w="2244" w:type="dxa"/>
            <w:noWrap/>
            <w:vAlign w:val="bottom"/>
            <w:hideMark/>
          </w:tcPr>
          <w:p w14:paraId="6B78AD40" w14:textId="77777777" w:rsidR="00826CF7" w:rsidRPr="00826CF7" w:rsidRDefault="00826CF7" w:rsidP="00E5433B">
            <w:pPr>
              <w:jc w:val="center"/>
              <w:rPr>
                <w:rFonts w:eastAsia="Times New Roman"/>
                <w:sz w:val="20"/>
                <w:szCs w:val="20"/>
              </w:rPr>
            </w:pPr>
            <w:r w:rsidRPr="00826CF7">
              <w:rPr>
                <w:rFonts w:eastAsia="Times New Roman"/>
                <w:sz w:val="20"/>
                <w:szCs w:val="20"/>
              </w:rPr>
              <w:t>Valid</w:t>
            </w:r>
          </w:p>
        </w:tc>
      </w:tr>
      <w:tr w:rsidR="00826CF7" w:rsidRPr="00826CF7" w14:paraId="6D0E5B4F" w14:textId="77777777" w:rsidTr="00826CF7">
        <w:trPr>
          <w:trHeight w:val="299"/>
          <w:jc w:val="center"/>
        </w:trPr>
        <w:tc>
          <w:tcPr>
            <w:tcW w:w="1513" w:type="dxa"/>
            <w:noWrap/>
            <w:vAlign w:val="bottom"/>
            <w:hideMark/>
          </w:tcPr>
          <w:p w14:paraId="56E89E79" w14:textId="77777777" w:rsidR="00826CF7" w:rsidRPr="00826CF7" w:rsidRDefault="00826CF7" w:rsidP="00E5433B">
            <w:pPr>
              <w:jc w:val="center"/>
              <w:rPr>
                <w:rFonts w:eastAsia="Times New Roman"/>
                <w:sz w:val="20"/>
                <w:szCs w:val="20"/>
              </w:rPr>
            </w:pPr>
            <w:r w:rsidRPr="00826CF7">
              <w:rPr>
                <w:rFonts w:eastAsia="Times New Roman"/>
                <w:sz w:val="20"/>
                <w:szCs w:val="20"/>
              </w:rPr>
              <w:t>Y.2</w:t>
            </w:r>
          </w:p>
        </w:tc>
        <w:tc>
          <w:tcPr>
            <w:tcW w:w="2071" w:type="dxa"/>
            <w:noWrap/>
            <w:vAlign w:val="bottom"/>
            <w:hideMark/>
          </w:tcPr>
          <w:p w14:paraId="3514701C" w14:textId="77777777" w:rsidR="00826CF7" w:rsidRPr="00826CF7" w:rsidRDefault="00826CF7" w:rsidP="00E5433B">
            <w:pPr>
              <w:jc w:val="center"/>
              <w:rPr>
                <w:rFonts w:eastAsia="Times New Roman"/>
                <w:sz w:val="20"/>
                <w:szCs w:val="20"/>
              </w:rPr>
            </w:pPr>
            <w:r w:rsidRPr="00826CF7">
              <w:rPr>
                <w:rFonts w:eastAsia="Times New Roman"/>
                <w:sz w:val="20"/>
                <w:szCs w:val="20"/>
              </w:rPr>
              <w:t>0,001</w:t>
            </w:r>
          </w:p>
        </w:tc>
        <w:tc>
          <w:tcPr>
            <w:tcW w:w="1898" w:type="dxa"/>
            <w:noWrap/>
            <w:vAlign w:val="bottom"/>
            <w:hideMark/>
          </w:tcPr>
          <w:p w14:paraId="6C1DA814" w14:textId="77777777" w:rsidR="00826CF7" w:rsidRPr="00826CF7" w:rsidRDefault="00826CF7" w:rsidP="00E5433B">
            <w:pPr>
              <w:jc w:val="center"/>
              <w:rPr>
                <w:rFonts w:eastAsia="Times New Roman"/>
                <w:sz w:val="20"/>
                <w:szCs w:val="20"/>
              </w:rPr>
            </w:pPr>
            <w:r w:rsidRPr="00826CF7">
              <w:rPr>
                <w:rFonts w:eastAsia="Times New Roman"/>
                <w:sz w:val="20"/>
                <w:szCs w:val="20"/>
              </w:rPr>
              <w:t>≤ 0,05</w:t>
            </w:r>
          </w:p>
        </w:tc>
        <w:tc>
          <w:tcPr>
            <w:tcW w:w="2244" w:type="dxa"/>
            <w:noWrap/>
            <w:vAlign w:val="bottom"/>
            <w:hideMark/>
          </w:tcPr>
          <w:p w14:paraId="48C5F32A" w14:textId="77777777" w:rsidR="00826CF7" w:rsidRPr="00826CF7" w:rsidRDefault="00826CF7" w:rsidP="00E5433B">
            <w:pPr>
              <w:jc w:val="center"/>
              <w:rPr>
                <w:rFonts w:eastAsia="Times New Roman"/>
                <w:sz w:val="20"/>
                <w:szCs w:val="20"/>
              </w:rPr>
            </w:pPr>
            <w:r w:rsidRPr="00826CF7">
              <w:rPr>
                <w:rFonts w:eastAsia="Times New Roman"/>
                <w:sz w:val="20"/>
                <w:szCs w:val="20"/>
              </w:rPr>
              <w:t>Valid</w:t>
            </w:r>
          </w:p>
        </w:tc>
      </w:tr>
      <w:tr w:rsidR="00826CF7" w:rsidRPr="00826CF7" w14:paraId="6A347982" w14:textId="77777777" w:rsidTr="00826CF7">
        <w:trPr>
          <w:trHeight w:val="299"/>
          <w:jc w:val="center"/>
        </w:trPr>
        <w:tc>
          <w:tcPr>
            <w:tcW w:w="1513" w:type="dxa"/>
            <w:noWrap/>
            <w:vAlign w:val="bottom"/>
            <w:hideMark/>
          </w:tcPr>
          <w:p w14:paraId="5AD1E9B9" w14:textId="77777777" w:rsidR="00826CF7" w:rsidRPr="00826CF7" w:rsidRDefault="00826CF7" w:rsidP="00E5433B">
            <w:pPr>
              <w:jc w:val="center"/>
              <w:rPr>
                <w:rFonts w:eastAsia="Times New Roman"/>
                <w:sz w:val="20"/>
                <w:szCs w:val="20"/>
              </w:rPr>
            </w:pPr>
            <w:r w:rsidRPr="00826CF7">
              <w:rPr>
                <w:rFonts w:eastAsia="Times New Roman"/>
                <w:sz w:val="20"/>
                <w:szCs w:val="20"/>
              </w:rPr>
              <w:t>Y.3</w:t>
            </w:r>
          </w:p>
        </w:tc>
        <w:tc>
          <w:tcPr>
            <w:tcW w:w="2071" w:type="dxa"/>
            <w:noWrap/>
            <w:vAlign w:val="bottom"/>
            <w:hideMark/>
          </w:tcPr>
          <w:p w14:paraId="42003A25" w14:textId="77777777" w:rsidR="00826CF7" w:rsidRPr="00826CF7" w:rsidRDefault="00826CF7" w:rsidP="00E5433B">
            <w:pPr>
              <w:jc w:val="center"/>
              <w:rPr>
                <w:rFonts w:eastAsia="Times New Roman"/>
                <w:sz w:val="20"/>
                <w:szCs w:val="20"/>
              </w:rPr>
            </w:pPr>
            <w:r w:rsidRPr="00826CF7">
              <w:rPr>
                <w:rFonts w:eastAsia="Times New Roman"/>
                <w:sz w:val="20"/>
                <w:szCs w:val="20"/>
              </w:rPr>
              <w:t>0,000</w:t>
            </w:r>
          </w:p>
        </w:tc>
        <w:tc>
          <w:tcPr>
            <w:tcW w:w="1898" w:type="dxa"/>
            <w:noWrap/>
            <w:vAlign w:val="bottom"/>
            <w:hideMark/>
          </w:tcPr>
          <w:p w14:paraId="1DC3726A" w14:textId="77777777" w:rsidR="00826CF7" w:rsidRPr="00826CF7" w:rsidRDefault="00826CF7" w:rsidP="00E5433B">
            <w:pPr>
              <w:jc w:val="center"/>
              <w:rPr>
                <w:rFonts w:eastAsia="Times New Roman"/>
                <w:sz w:val="20"/>
                <w:szCs w:val="20"/>
              </w:rPr>
            </w:pPr>
            <w:r w:rsidRPr="00826CF7">
              <w:rPr>
                <w:rFonts w:eastAsia="Times New Roman"/>
                <w:sz w:val="20"/>
                <w:szCs w:val="20"/>
              </w:rPr>
              <w:t>≤ 0,05</w:t>
            </w:r>
          </w:p>
        </w:tc>
        <w:tc>
          <w:tcPr>
            <w:tcW w:w="2244" w:type="dxa"/>
            <w:noWrap/>
            <w:vAlign w:val="bottom"/>
            <w:hideMark/>
          </w:tcPr>
          <w:p w14:paraId="6E08FF3B" w14:textId="77777777" w:rsidR="00826CF7" w:rsidRPr="00826CF7" w:rsidRDefault="00826CF7" w:rsidP="00E5433B">
            <w:pPr>
              <w:jc w:val="center"/>
              <w:rPr>
                <w:rFonts w:eastAsia="Times New Roman"/>
                <w:sz w:val="20"/>
                <w:szCs w:val="20"/>
              </w:rPr>
            </w:pPr>
            <w:r w:rsidRPr="00826CF7">
              <w:rPr>
                <w:rFonts w:eastAsia="Times New Roman"/>
                <w:sz w:val="20"/>
                <w:szCs w:val="20"/>
              </w:rPr>
              <w:t>Valid</w:t>
            </w:r>
          </w:p>
        </w:tc>
      </w:tr>
      <w:tr w:rsidR="00826CF7" w:rsidRPr="00826CF7" w14:paraId="165A1A3F" w14:textId="77777777" w:rsidTr="00826CF7">
        <w:trPr>
          <w:trHeight w:val="299"/>
          <w:jc w:val="center"/>
        </w:trPr>
        <w:tc>
          <w:tcPr>
            <w:tcW w:w="1513" w:type="dxa"/>
            <w:noWrap/>
            <w:vAlign w:val="bottom"/>
            <w:hideMark/>
          </w:tcPr>
          <w:p w14:paraId="7A2672D3" w14:textId="77777777" w:rsidR="00826CF7" w:rsidRPr="00826CF7" w:rsidRDefault="00826CF7" w:rsidP="00E5433B">
            <w:pPr>
              <w:jc w:val="center"/>
              <w:rPr>
                <w:rFonts w:eastAsia="Times New Roman"/>
                <w:sz w:val="20"/>
                <w:szCs w:val="20"/>
              </w:rPr>
            </w:pPr>
            <w:r w:rsidRPr="00826CF7">
              <w:rPr>
                <w:rFonts w:eastAsia="Times New Roman"/>
                <w:sz w:val="20"/>
                <w:szCs w:val="20"/>
              </w:rPr>
              <w:t>Y.4</w:t>
            </w:r>
          </w:p>
        </w:tc>
        <w:tc>
          <w:tcPr>
            <w:tcW w:w="2071" w:type="dxa"/>
            <w:noWrap/>
            <w:vAlign w:val="bottom"/>
            <w:hideMark/>
          </w:tcPr>
          <w:p w14:paraId="300FF97F" w14:textId="77777777" w:rsidR="00826CF7" w:rsidRPr="00826CF7" w:rsidRDefault="00826CF7" w:rsidP="00E5433B">
            <w:pPr>
              <w:jc w:val="center"/>
              <w:rPr>
                <w:rFonts w:eastAsia="Times New Roman"/>
                <w:sz w:val="20"/>
                <w:szCs w:val="20"/>
              </w:rPr>
            </w:pPr>
            <w:r w:rsidRPr="00826CF7">
              <w:rPr>
                <w:rFonts w:eastAsia="Times New Roman"/>
                <w:sz w:val="20"/>
                <w:szCs w:val="20"/>
              </w:rPr>
              <w:t>0,000</w:t>
            </w:r>
          </w:p>
        </w:tc>
        <w:tc>
          <w:tcPr>
            <w:tcW w:w="1898" w:type="dxa"/>
            <w:noWrap/>
            <w:vAlign w:val="bottom"/>
            <w:hideMark/>
          </w:tcPr>
          <w:p w14:paraId="6FE345E4" w14:textId="77777777" w:rsidR="00826CF7" w:rsidRPr="00826CF7" w:rsidRDefault="00826CF7" w:rsidP="00E5433B">
            <w:pPr>
              <w:jc w:val="center"/>
              <w:rPr>
                <w:rFonts w:eastAsia="Times New Roman"/>
                <w:sz w:val="20"/>
                <w:szCs w:val="20"/>
              </w:rPr>
            </w:pPr>
            <w:r w:rsidRPr="00826CF7">
              <w:rPr>
                <w:rFonts w:eastAsia="Times New Roman"/>
                <w:sz w:val="20"/>
                <w:szCs w:val="20"/>
              </w:rPr>
              <w:t>≤ 0,05</w:t>
            </w:r>
          </w:p>
        </w:tc>
        <w:tc>
          <w:tcPr>
            <w:tcW w:w="2244" w:type="dxa"/>
            <w:noWrap/>
            <w:vAlign w:val="bottom"/>
            <w:hideMark/>
          </w:tcPr>
          <w:p w14:paraId="7CFD23FA" w14:textId="77777777" w:rsidR="00826CF7" w:rsidRPr="00826CF7" w:rsidRDefault="00826CF7" w:rsidP="00E5433B">
            <w:pPr>
              <w:jc w:val="center"/>
              <w:rPr>
                <w:rFonts w:eastAsia="Times New Roman"/>
                <w:sz w:val="20"/>
                <w:szCs w:val="20"/>
              </w:rPr>
            </w:pPr>
            <w:r w:rsidRPr="00826CF7">
              <w:rPr>
                <w:rFonts w:eastAsia="Times New Roman"/>
                <w:sz w:val="20"/>
                <w:szCs w:val="20"/>
              </w:rPr>
              <w:t>Valid</w:t>
            </w:r>
          </w:p>
        </w:tc>
      </w:tr>
      <w:tr w:rsidR="00826CF7" w:rsidRPr="00826CF7" w14:paraId="73E4D0A0" w14:textId="77777777" w:rsidTr="00826CF7">
        <w:trPr>
          <w:trHeight w:val="299"/>
          <w:jc w:val="center"/>
        </w:trPr>
        <w:tc>
          <w:tcPr>
            <w:tcW w:w="1513" w:type="dxa"/>
            <w:noWrap/>
            <w:vAlign w:val="bottom"/>
          </w:tcPr>
          <w:p w14:paraId="19AD9012" w14:textId="77777777" w:rsidR="00826CF7" w:rsidRPr="00826CF7" w:rsidRDefault="00826CF7" w:rsidP="00E5433B">
            <w:pPr>
              <w:jc w:val="center"/>
              <w:rPr>
                <w:rFonts w:eastAsia="Times New Roman"/>
                <w:sz w:val="20"/>
                <w:szCs w:val="20"/>
              </w:rPr>
            </w:pPr>
            <w:r w:rsidRPr="00826CF7">
              <w:rPr>
                <w:rFonts w:eastAsia="Times New Roman"/>
                <w:sz w:val="20"/>
                <w:szCs w:val="20"/>
              </w:rPr>
              <w:t>Y.5</w:t>
            </w:r>
          </w:p>
        </w:tc>
        <w:tc>
          <w:tcPr>
            <w:tcW w:w="2071" w:type="dxa"/>
            <w:noWrap/>
            <w:vAlign w:val="bottom"/>
          </w:tcPr>
          <w:p w14:paraId="327CCA52" w14:textId="77777777" w:rsidR="00826CF7" w:rsidRPr="00826CF7" w:rsidRDefault="00826CF7" w:rsidP="00E5433B">
            <w:pPr>
              <w:jc w:val="center"/>
              <w:rPr>
                <w:rFonts w:eastAsia="Times New Roman"/>
                <w:sz w:val="20"/>
                <w:szCs w:val="20"/>
              </w:rPr>
            </w:pPr>
            <w:r w:rsidRPr="00826CF7">
              <w:rPr>
                <w:rFonts w:eastAsia="Times New Roman"/>
                <w:sz w:val="20"/>
                <w:szCs w:val="20"/>
              </w:rPr>
              <w:t>0,000</w:t>
            </w:r>
          </w:p>
        </w:tc>
        <w:tc>
          <w:tcPr>
            <w:tcW w:w="1898" w:type="dxa"/>
            <w:noWrap/>
            <w:vAlign w:val="bottom"/>
          </w:tcPr>
          <w:p w14:paraId="786A8613" w14:textId="77777777" w:rsidR="00826CF7" w:rsidRPr="00826CF7" w:rsidRDefault="00826CF7" w:rsidP="00E5433B">
            <w:pPr>
              <w:jc w:val="center"/>
              <w:rPr>
                <w:rFonts w:eastAsia="Times New Roman"/>
                <w:sz w:val="20"/>
                <w:szCs w:val="20"/>
              </w:rPr>
            </w:pPr>
            <w:r w:rsidRPr="00826CF7">
              <w:rPr>
                <w:rFonts w:eastAsia="Times New Roman"/>
                <w:sz w:val="20"/>
                <w:szCs w:val="20"/>
              </w:rPr>
              <w:t>≤ 0,05</w:t>
            </w:r>
          </w:p>
        </w:tc>
        <w:tc>
          <w:tcPr>
            <w:tcW w:w="2244" w:type="dxa"/>
            <w:noWrap/>
            <w:vAlign w:val="bottom"/>
          </w:tcPr>
          <w:p w14:paraId="29A68263" w14:textId="77777777" w:rsidR="00826CF7" w:rsidRPr="00826CF7" w:rsidRDefault="00826CF7" w:rsidP="00E5433B">
            <w:pPr>
              <w:jc w:val="center"/>
              <w:rPr>
                <w:rFonts w:eastAsia="Times New Roman"/>
                <w:sz w:val="20"/>
                <w:szCs w:val="20"/>
              </w:rPr>
            </w:pPr>
            <w:r w:rsidRPr="00826CF7">
              <w:rPr>
                <w:rFonts w:eastAsia="Times New Roman"/>
                <w:sz w:val="20"/>
                <w:szCs w:val="20"/>
              </w:rPr>
              <w:t>Valid</w:t>
            </w:r>
          </w:p>
        </w:tc>
      </w:tr>
      <w:tr w:rsidR="00826CF7" w:rsidRPr="00826CF7" w14:paraId="7C6080A1" w14:textId="77777777" w:rsidTr="00826CF7">
        <w:trPr>
          <w:trHeight w:val="299"/>
          <w:jc w:val="center"/>
        </w:trPr>
        <w:tc>
          <w:tcPr>
            <w:tcW w:w="1513" w:type="dxa"/>
            <w:noWrap/>
            <w:vAlign w:val="bottom"/>
          </w:tcPr>
          <w:p w14:paraId="2C2480F6" w14:textId="77777777" w:rsidR="00826CF7" w:rsidRPr="00826CF7" w:rsidRDefault="00826CF7" w:rsidP="00E5433B">
            <w:pPr>
              <w:jc w:val="center"/>
              <w:rPr>
                <w:rFonts w:eastAsia="Times New Roman"/>
                <w:sz w:val="20"/>
                <w:szCs w:val="20"/>
              </w:rPr>
            </w:pPr>
            <w:r w:rsidRPr="00826CF7">
              <w:rPr>
                <w:rFonts w:eastAsia="Times New Roman"/>
                <w:sz w:val="20"/>
                <w:szCs w:val="20"/>
              </w:rPr>
              <w:t>Y.6</w:t>
            </w:r>
          </w:p>
        </w:tc>
        <w:tc>
          <w:tcPr>
            <w:tcW w:w="2071" w:type="dxa"/>
            <w:noWrap/>
            <w:vAlign w:val="bottom"/>
          </w:tcPr>
          <w:p w14:paraId="0F743A82" w14:textId="77777777" w:rsidR="00826CF7" w:rsidRPr="00826CF7" w:rsidRDefault="00826CF7" w:rsidP="00E5433B">
            <w:pPr>
              <w:jc w:val="center"/>
              <w:rPr>
                <w:rFonts w:eastAsia="Times New Roman"/>
                <w:sz w:val="20"/>
                <w:szCs w:val="20"/>
              </w:rPr>
            </w:pPr>
            <w:r w:rsidRPr="00826CF7">
              <w:rPr>
                <w:rFonts w:eastAsia="Times New Roman"/>
                <w:sz w:val="20"/>
                <w:szCs w:val="20"/>
              </w:rPr>
              <w:t>0,000</w:t>
            </w:r>
          </w:p>
        </w:tc>
        <w:tc>
          <w:tcPr>
            <w:tcW w:w="1898" w:type="dxa"/>
            <w:noWrap/>
            <w:vAlign w:val="bottom"/>
          </w:tcPr>
          <w:p w14:paraId="78F5383B" w14:textId="77777777" w:rsidR="00826CF7" w:rsidRPr="00826CF7" w:rsidRDefault="00826CF7" w:rsidP="00E5433B">
            <w:pPr>
              <w:jc w:val="center"/>
              <w:rPr>
                <w:rFonts w:eastAsia="Times New Roman"/>
                <w:sz w:val="20"/>
                <w:szCs w:val="20"/>
              </w:rPr>
            </w:pPr>
            <w:r w:rsidRPr="00826CF7">
              <w:rPr>
                <w:rFonts w:eastAsia="Times New Roman"/>
                <w:sz w:val="20"/>
                <w:szCs w:val="20"/>
              </w:rPr>
              <w:t>≤ 0,05</w:t>
            </w:r>
          </w:p>
        </w:tc>
        <w:tc>
          <w:tcPr>
            <w:tcW w:w="2244" w:type="dxa"/>
            <w:noWrap/>
            <w:vAlign w:val="bottom"/>
          </w:tcPr>
          <w:p w14:paraId="727B39AC" w14:textId="77777777" w:rsidR="00826CF7" w:rsidRPr="00826CF7" w:rsidRDefault="00826CF7" w:rsidP="00E5433B">
            <w:pPr>
              <w:jc w:val="center"/>
              <w:rPr>
                <w:rFonts w:eastAsia="Times New Roman"/>
                <w:sz w:val="20"/>
                <w:szCs w:val="20"/>
              </w:rPr>
            </w:pPr>
            <w:r w:rsidRPr="00826CF7">
              <w:rPr>
                <w:rFonts w:eastAsia="Times New Roman"/>
                <w:sz w:val="20"/>
                <w:szCs w:val="20"/>
              </w:rPr>
              <w:t>Valid</w:t>
            </w:r>
          </w:p>
        </w:tc>
      </w:tr>
      <w:tr w:rsidR="00826CF7" w:rsidRPr="00826CF7" w14:paraId="536E1E57" w14:textId="77777777" w:rsidTr="00826CF7">
        <w:trPr>
          <w:trHeight w:val="299"/>
          <w:jc w:val="center"/>
        </w:trPr>
        <w:tc>
          <w:tcPr>
            <w:tcW w:w="1513" w:type="dxa"/>
            <w:noWrap/>
            <w:vAlign w:val="bottom"/>
          </w:tcPr>
          <w:p w14:paraId="1D339827" w14:textId="77777777" w:rsidR="00826CF7" w:rsidRPr="00826CF7" w:rsidRDefault="00826CF7" w:rsidP="00E5433B">
            <w:pPr>
              <w:jc w:val="center"/>
              <w:rPr>
                <w:rFonts w:eastAsia="Times New Roman"/>
                <w:sz w:val="20"/>
                <w:szCs w:val="20"/>
              </w:rPr>
            </w:pPr>
            <w:r w:rsidRPr="00826CF7">
              <w:rPr>
                <w:rFonts w:eastAsia="Times New Roman"/>
                <w:sz w:val="20"/>
                <w:szCs w:val="20"/>
              </w:rPr>
              <w:t>Y.7</w:t>
            </w:r>
          </w:p>
        </w:tc>
        <w:tc>
          <w:tcPr>
            <w:tcW w:w="2071" w:type="dxa"/>
            <w:noWrap/>
            <w:vAlign w:val="bottom"/>
          </w:tcPr>
          <w:p w14:paraId="5F60C6CA" w14:textId="77777777" w:rsidR="00826CF7" w:rsidRPr="00826CF7" w:rsidRDefault="00826CF7" w:rsidP="00E5433B">
            <w:pPr>
              <w:jc w:val="center"/>
              <w:rPr>
                <w:rFonts w:eastAsia="Times New Roman"/>
                <w:sz w:val="20"/>
                <w:szCs w:val="20"/>
              </w:rPr>
            </w:pPr>
            <w:r w:rsidRPr="00826CF7">
              <w:rPr>
                <w:rFonts w:eastAsia="Times New Roman"/>
                <w:sz w:val="20"/>
                <w:szCs w:val="20"/>
              </w:rPr>
              <w:t>0,000</w:t>
            </w:r>
          </w:p>
        </w:tc>
        <w:tc>
          <w:tcPr>
            <w:tcW w:w="1898" w:type="dxa"/>
            <w:noWrap/>
            <w:vAlign w:val="bottom"/>
          </w:tcPr>
          <w:p w14:paraId="1EB71D2F" w14:textId="77777777" w:rsidR="00826CF7" w:rsidRPr="00826CF7" w:rsidRDefault="00826CF7" w:rsidP="00E5433B">
            <w:pPr>
              <w:jc w:val="center"/>
              <w:rPr>
                <w:rFonts w:eastAsia="Times New Roman"/>
                <w:sz w:val="20"/>
                <w:szCs w:val="20"/>
              </w:rPr>
            </w:pPr>
            <w:r w:rsidRPr="00826CF7">
              <w:rPr>
                <w:rFonts w:eastAsia="Times New Roman"/>
                <w:sz w:val="20"/>
                <w:szCs w:val="20"/>
              </w:rPr>
              <w:t>≤ 0,05</w:t>
            </w:r>
          </w:p>
        </w:tc>
        <w:tc>
          <w:tcPr>
            <w:tcW w:w="2244" w:type="dxa"/>
            <w:noWrap/>
            <w:vAlign w:val="bottom"/>
          </w:tcPr>
          <w:p w14:paraId="71E759D4" w14:textId="77777777" w:rsidR="00826CF7" w:rsidRPr="00826CF7" w:rsidRDefault="00826CF7" w:rsidP="00E5433B">
            <w:pPr>
              <w:jc w:val="center"/>
              <w:rPr>
                <w:rFonts w:eastAsia="Times New Roman"/>
                <w:sz w:val="20"/>
                <w:szCs w:val="20"/>
              </w:rPr>
            </w:pPr>
            <w:r w:rsidRPr="00826CF7">
              <w:rPr>
                <w:rFonts w:eastAsia="Times New Roman"/>
                <w:sz w:val="20"/>
                <w:szCs w:val="20"/>
              </w:rPr>
              <w:t>Valid</w:t>
            </w:r>
          </w:p>
        </w:tc>
      </w:tr>
      <w:tr w:rsidR="00826CF7" w:rsidRPr="00826CF7" w14:paraId="1769728D" w14:textId="77777777" w:rsidTr="00826CF7">
        <w:trPr>
          <w:trHeight w:val="299"/>
          <w:jc w:val="center"/>
        </w:trPr>
        <w:tc>
          <w:tcPr>
            <w:tcW w:w="1513" w:type="dxa"/>
            <w:noWrap/>
            <w:vAlign w:val="bottom"/>
          </w:tcPr>
          <w:p w14:paraId="428EC10D" w14:textId="77777777" w:rsidR="00826CF7" w:rsidRPr="00826CF7" w:rsidRDefault="00826CF7" w:rsidP="00E5433B">
            <w:pPr>
              <w:jc w:val="center"/>
              <w:rPr>
                <w:rFonts w:eastAsia="Times New Roman"/>
                <w:sz w:val="20"/>
                <w:szCs w:val="20"/>
              </w:rPr>
            </w:pPr>
            <w:r w:rsidRPr="00826CF7">
              <w:rPr>
                <w:rFonts w:eastAsia="Times New Roman"/>
                <w:sz w:val="20"/>
                <w:szCs w:val="20"/>
              </w:rPr>
              <w:t>Y.8</w:t>
            </w:r>
          </w:p>
          <w:p w14:paraId="7990FA91" w14:textId="77777777" w:rsidR="00826CF7" w:rsidRPr="00826CF7" w:rsidRDefault="00826CF7" w:rsidP="00E5433B">
            <w:pPr>
              <w:jc w:val="center"/>
              <w:rPr>
                <w:rFonts w:eastAsia="Times New Roman"/>
                <w:sz w:val="20"/>
                <w:szCs w:val="20"/>
              </w:rPr>
            </w:pPr>
            <w:r w:rsidRPr="00826CF7">
              <w:rPr>
                <w:rFonts w:eastAsia="Times New Roman"/>
                <w:sz w:val="20"/>
                <w:szCs w:val="20"/>
              </w:rPr>
              <w:t>Y.9</w:t>
            </w:r>
          </w:p>
          <w:p w14:paraId="49E98DA1" w14:textId="77777777" w:rsidR="00826CF7" w:rsidRPr="00826CF7" w:rsidRDefault="00826CF7" w:rsidP="00E5433B">
            <w:pPr>
              <w:jc w:val="center"/>
              <w:rPr>
                <w:rFonts w:eastAsia="Times New Roman"/>
                <w:sz w:val="20"/>
                <w:szCs w:val="20"/>
              </w:rPr>
            </w:pPr>
            <w:r w:rsidRPr="00826CF7">
              <w:rPr>
                <w:rFonts w:eastAsia="Times New Roman"/>
                <w:sz w:val="20"/>
                <w:szCs w:val="20"/>
              </w:rPr>
              <w:t xml:space="preserve"> Y.10</w:t>
            </w:r>
          </w:p>
        </w:tc>
        <w:tc>
          <w:tcPr>
            <w:tcW w:w="2071" w:type="dxa"/>
            <w:noWrap/>
            <w:vAlign w:val="bottom"/>
          </w:tcPr>
          <w:p w14:paraId="1FEB2432" w14:textId="77777777" w:rsidR="00826CF7" w:rsidRPr="00826CF7" w:rsidRDefault="00826CF7" w:rsidP="00E5433B">
            <w:pPr>
              <w:jc w:val="center"/>
              <w:rPr>
                <w:rFonts w:eastAsia="Times New Roman"/>
                <w:sz w:val="20"/>
                <w:szCs w:val="20"/>
              </w:rPr>
            </w:pPr>
            <w:r w:rsidRPr="00826CF7">
              <w:rPr>
                <w:rFonts w:eastAsia="Times New Roman"/>
                <w:sz w:val="20"/>
                <w:szCs w:val="20"/>
              </w:rPr>
              <w:t>0,000</w:t>
            </w:r>
          </w:p>
          <w:p w14:paraId="1AD84950" w14:textId="77777777" w:rsidR="00826CF7" w:rsidRPr="00826CF7" w:rsidRDefault="00826CF7" w:rsidP="00E5433B">
            <w:pPr>
              <w:jc w:val="center"/>
              <w:rPr>
                <w:rFonts w:eastAsia="Times New Roman"/>
                <w:sz w:val="20"/>
                <w:szCs w:val="20"/>
              </w:rPr>
            </w:pPr>
            <w:r w:rsidRPr="00826CF7">
              <w:rPr>
                <w:rFonts w:eastAsia="Times New Roman"/>
                <w:sz w:val="20"/>
                <w:szCs w:val="20"/>
              </w:rPr>
              <w:t>0.000</w:t>
            </w:r>
          </w:p>
          <w:p w14:paraId="76814FE9" w14:textId="77777777" w:rsidR="00826CF7" w:rsidRPr="00826CF7" w:rsidRDefault="00826CF7" w:rsidP="00E5433B">
            <w:pPr>
              <w:jc w:val="center"/>
              <w:rPr>
                <w:rFonts w:eastAsia="Times New Roman"/>
                <w:sz w:val="20"/>
                <w:szCs w:val="20"/>
              </w:rPr>
            </w:pPr>
            <w:r w:rsidRPr="00826CF7">
              <w:rPr>
                <w:rFonts w:eastAsia="Times New Roman"/>
                <w:sz w:val="20"/>
                <w:szCs w:val="20"/>
              </w:rPr>
              <w:t>0.000</w:t>
            </w:r>
          </w:p>
        </w:tc>
        <w:tc>
          <w:tcPr>
            <w:tcW w:w="1898" w:type="dxa"/>
            <w:noWrap/>
            <w:vAlign w:val="bottom"/>
          </w:tcPr>
          <w:p w14:paraId="59E39348" w14:textId="77777777" w:rsidR="00826CF7" w:rsidRPr="00826CF7" w:rsidRDefault="00826CF7" w:rsidP="00E5433B">
            <w:pPr>
              <w:jc w:val="center"/>
              <w:rPr>
                <w:rFonts w:eastAsia="Times New Roman"/>
                <w:sz w:val="20"/>
                <w:szCs w:val="20"/>
              </w:rPr>
            </w:pPr>
            <w:r w:rsidRPr="00826CF7">
              <w:rPr>
                <w:rFonts w:eastAsia="Times New Roman"/>
                <w:sz w:val="20"/>
                <w:szCs w:val="20"/>
              </w:rPr>
              <w:t>≤ 0,05</w:t>
            </w:r>
          </w:p>
          <w:p w14:paraId="0A9611E4" w14:textId="77777777" w:rsidR="00826CF7" w:rsidRPr="00826CF7" w:rsidRDefault="00826CF7" w:rsidP="00E5433B">
            <w:pPr>
              <w:jc w:val="center"/>
              <w:rPr>
                <w:rFonts w:eastAsia="Times New Roman"/>
                <w:sz w:val="20"/>
                <w:szCs w:val="20"/>
              </w:rPr>
            </w:pPr>
            <w:r w:rsidRPr="00826CF7">
              <w:rPr>
                <w:rFonts w:eastAsia="Times New Roman"/>
                <w:sz w:val="20"/>
                <w:szCs w:val="20"/>
              </w:rPr>
              <w:t>≤ 0,05</w:t>
            </w:r>
          </w:p>
          <w:p w14:paraId="3A391E69" w14:textId="77777777" w:rsidR="00826CF7" w:rsidRPr="00826CF7" w:rsidRDefault="00826CF7" w:rsidP="00E5433B">
            <w:pPr>
              <w:jc w:val="center"/>
              <w:rPr>
                <w:rFonts w:eastAsia="Times New Roman"/>
                <w:sz w:val="20"/>
                <w:szCs w:val="20"/>
              </w:rPr>
            </w:pPr>
            <w:r w:rsidRPr="00826CF7">
              <w:rPr>
                <w:rFonts w:eastAsia="Times New Roman"/>
                <w:sz w:val="20"/>
                <w:szCs w:val="20"/>
              </w:rPr>
              <w:t>≤ 0,05</w:t>
            </w:r>
          </w:p>
        </w:tc>
        <w:tc>
          <w:tcPr>
            <w:tcW w:w="2244" w:type="dxa"/>
            <w:noWrap/>
            <w:vAlign w:val="bottom"/>
          </w:tcPr>
          <w:p w14:paraId="3C508008" w14:textId="77777777" w:rsidR="00826CF7" w:rsidRPr="00826CF7" w:rsidRDefault="00826CF7" w:rsidP="00E5433B">
            <w:pPr>
              <w:jc w:val="center"/>
              <w:rPr>
                <w:rFonts w:eastAsia="Times New Roman"/>
                <w:sz w:val="20"/>
                <w:szCs w:val="20"/>
              </w:rPr>
            </w:pPr>
            <w:r w:rsidRPr="00826CF7">
              <w:rPr>
                <w:rFonts w:eastAsia="Times New Roman"/>
                <w:sz w:val="20"/>
                <w:szCs w:val="20"/>
              </w:rPr>
              <w:t>Valid</w:t>
            </w:r>
          </w:p>
          <w:p w14:paraId="774C7D3B" w14:textId="77777777" w:rsidR="00826CF7" w:rsidRPr="00826CF7" w:rsidRDefault="00826CF7" w:rsidP="00E5433B">
            <w:pPr>
              <w:jc w:val="center"/>
              <w:rPr>
                <w:rFonts w:eastAsia="Times New Roman"/>
                <w:sz w:val="20"/>
                <w:szCs w:val="20"/>
              </w:rPr>
            </w:pPr>
            <w:r w:rsidRPr="00826CF7">
              <w:rPr>
                <w:rFonts w:eastAsia="Times New Roman"/>
                <w:sz w:val="20"/>
                <w:szCs w:val="20"/>
              </w:rPr>
              <w:t>Valid</w:t>
            </w:r>
          </w:p>
          <w:p w14:paraId="4C6D47D4" w14:textId="77777777" w:rsidR="00826CF7" w:rsidRPr="00826CF7" w:rsidRDefault="00826CF7" w:rsidP="00E5433B">
            <w:pPr>
              <w:jc w:val="center"/>
              <w:rPr>
                <w:rFonts w:eastAsia="Times New Roman"/>
                <w:sz w:val="20"/>
                <w:szCs w:val="20"/>
              </w:rPr>
            </w:pPr>
            <w:r w:rsidRPr="00826CF7">
              <w:rPr>
                <w:rFonts w:eastAsia="Times New Roman"/>
                <w:sz w:val="20"/>
                <w:szCs w:val="20"/>
              </w:rPr>
              <w:t>Valid</w:t>
            </w:r>
          </w:p>
        </w:tc>
      </w:tr>
    </w:tbl>
    <w:p w14:paraId="435C393B" w14:textId="77777777" w:rsidR="00826CF7" w:rsidRPr="00E5433B" w:rsidRDefault="00826CF7" w:rsidP="00E5433B">
      <w:pPr>
        <w:ind w:firstLine="720"/>
        <w:jc w:val="both"/>
        <w:rPr>
          <w:b/>
          <w:i/>
          <w:iCs/>
          <w:sz w:val="20"/>
          <w:szCs w:val="20"/>
        </w:rPr>
      </w:pPr>
      <w:proofErr w:type="spellStart"/>
      <w:r w:rsidRPr="00E5433B">
        <w:rPr>
          <w:b/>
          <w:i/>
          <w:iCs/>
          <w:sz w:val="20"/>
          <w:szCs w:val="20"/>
        </w:rPr>
        <w:t>Sumber</w:t>
      </w:r>
      <w:proofErr w:type="spellEnd"/>
      <w:r w:rsidRPr="00E5433B">
        <w:rPr>
          <w:b/>
          <w:i/>
          <w:iCs/>
          <w:sz w:val="20"/>
          <w:szCs w:val="20"/>
        </w:rPr>
        <w:t xml:space="preserve">: Hasil </w:t>
      </w:r>
      <w:proofErr w:type="spellStart"/>
      <w:r w:rsidRPr="00E5433B">
        <w:rPr>
          <w:b/>
          <w:i/>
          <w:iCs/>
          <w:sz w:val="20"/>
          <w:szCs w:val="20"/>
        </w:rPr>
        <w:t>Penelitian</w:t>
      </w:r>
      <w:proofErr w:type="spellEnd"/>
      <w:r w:rsidRPr="00E5433B">
        <w:rPr>
          <w:b/>
          <w:i/>
          <w:iCs/>
          <w:sz w:val="20"/>
          <w:szCs w:val="20"/>
        </w:rPr>
        <w:t xml:space="preserve"> Data </w:t>
      </w:r>
      <w:proofErr w:type="spellStart"/>
      <w:r w:rsidRPr="00E5433B">
        <w:rPr>
          <w:b/>
          <w:i/>
          <w:iCs/>
          <w:sz w:val="20"/>
          <w:szCs w:val="20"/>
        </w:rPr>
        <w:t>Diolah</w:t>
      </w:r>
      <w:proofErr w:type="spellEnd"/>
      <w:r w:rsidRPr="00E5433B">
        <w:rPr>
          <w:b/>
          <w:i/>
          <w:iCs/>
          <w:sz w:val="20"/>
          <w:szCs w:val="20"/>
        </w:rPr>
        <w:t xml:space="preserve"> 2025</w:t>
      </w:r>
    </w:p>
    <w:p w14:paraId="01FDFA38" w14:textId="77777777" w:rsidR="00826CF7" w:rsidRDefault="00826CF7" w:rsidP="00E5433B">
      <w:pPr>
        <w:ind w:firstLine="720"/>
        <w:jc w:val="both"/>
        <w:rPr>
          <w:sz w:val="24"/>
          <w:szCs w:val="24"/>
        </w:rPr>
      </w:pPr>
    </w:p>
    <w:p w14:paraId="440C5424" w14:textId="31E521EE" w:rsidR="00826CF7" w:rsidRDefault="00826CF7" w:rsidP="00174B24">
      <w:pPr>
        <w:ind w:firstLine="567"/>
        <w:jc w:val="both"/>
        <w:rPr>
          <w:sz w:val="24"/>
          <w:szCs w:val="24"/>
        </w:rPr>
      </w:pPr>
      <w:proofErr w:type="spellStart"/>
      <w:r w:rsidRPr="00826CF7">
        <w:rPr>
          <w:sz w:val="24"/>
          <w:szCs w:val="24"/>
        </w:rPr>
        <w:t>Tahapan</w:t>
      </w:r>
      <w:proofErr w:type="spellEnd"/>
      <w:r w:rsidRPr="00826CF7">
        <w:rPr>
          <w:sz w:val="24"/>
          <w:szCs w:val="24"/>
        </w:rPr>
        <w:t xml:space="preserve"> </w:t>
      </w:r>
      <w:proofErr w:type="spellStart"/>
      <w:r w:rsidRPr="00826CF7">
        <w:rPr>
          <w:sz w:val="24"/>
          <w:szCs w:val="24"/>
        </w:rPr>
        <w:t>berikutnya</w:t>
      </w:r>
      <w:proofErr w:type="spellEnd"/>
      <w:r w:rsidRPr="00826CF7">
        <w:rPr>
          <w:sz w:val="24"/>
          <w:szCs w:val="24"/>
        </w:rPr>
        <w:t xml:space="preserve"> </w:t>
      </w:r>
      <w:proofErr w:type="spellStart"/>
      <w:r w:rsidRPr="00826CF7">
        <w:rPr>
          <w:sz w:val="24"/>
          <w:szCs w:val="24"/>
        </w:rPr>
        <w:t>adalah</w:t>
      </w:r>
      <w:proofErr w:type="spellEnd"/>
      <w:r w:rsidRPr="00826CF7">
        <w:rPr>
          <w:sz w:val="24"/>
          <w:szCs w:val="24"/>
        </w:rPr>
        <w:t xml:space="preserve"> </w:t>
      </w:r>
      <w:proofErr w:type="spellStart"/>
      <w:r w:rsidRPr="00826CF7">
        <w:rPr>
          <w:sz w:val="24"/>
          <w:szCs w:val="24"/>
        </w:rPr>
        <w:t>menguji</w:t>
      </w:r>
      <w:proofErr w:type="spellEnd"/>
      <w:r w:rsidRPr="00826CF7">
        <w:rPr>
          <w:sz w:val="24"/>
          <w:szCs w:val="24"/>
        </w:rPr>
        <w:t xml:space="preserve"> </w:t>
      </w:r>
      <w:proofErr w:type="spellStart"/>
      <w:r w:rsidRPr="00826CF7">
        <w:rPr>
          <w:sz w:val="24"/>
          <w:szCs w:val="24"/>
        </w:rPr>
        <w:t>tingkat</w:t>
      </w:r>
      <w:proofErr w:type="spellEnd"/>
      <w:r w:rsidRPr="00826CF7">
        <w:rPr>
          <w:sz w:val="24"/>
          <w:szCs w:val="24"/>
        </w:rPr>
        <w:t xml:space="preserve"> </w:t>
      </w:r>
      <w:proofErr w:type="spellStart"/>
      <w:r w:rsidRPr="00826CF7">
        <w:rPr>
          <w:sz w:val="24"/>
          <w:szCs w:val="24"/>
        </w:rPr>
        <w:t>keterandalan</w:t>
      </w:r>
      <w:proofErr w:type="spellEnd"/>
      <w:r w:rsidRPr="00826CF7">
        <w:rPr>
          <w:sz w:val="24"/>
          <w:szCs w:val="24"/>
        </w:rPr>
        <w:t xml:space="preserve"> guna </w:t>
      </w:r>
      <w:proofErr w:type="spellStart"/>
      <w:r w:rsidRPr="00826CF7">
        <w:rPr>
          <w:sz w:val="24"/>
          <w:szCs w:val="24"/>
        </w:rPr>
        <w:t>menilai</w:t>
      </w:r>
      <w:proofErr w:type="spellEnd"/>
      <w:r w:rsidRPr="00826CF7">
        <w:rPr>
          <w:sz w:val="24"/>
          <w:szCs w:val="24"/>
        </w:rPr>
        <w:t xml:space="preserve"> </w:t>
      </w:r>
      <w:proofErr w:type="spellStart"/>
      <w:r w:rsidRPr="00826CF7">
        <w:rPr>
          <w:sz w:val="24"/>
          <w:szCs w:val="24"/>
        </w:rPr>
        <w:t>sejauh</w:t>
      </w:r>
      <w:proofErr w:type="spellEnd"/>
      <w:r w:rsidRPr="00826CF7">
        <w:rPr>
          <w:sz w:val="24"/>
          <w:szCs w:val="24"/>
        </w:rPr>
        <w:t xml:space="preserve"> mana </w:t>
      </w:r>
      <w:proofErr w:type="spellStart"/>
      <w:r w:rsidRPr="00826CF7">
        <w:rPr>
          <w:sz w:val="24"/>
          <w:szCs w:val="24"/>
        </w:rPr>
        <w:t>konsistensi</w:t>
      </w:r>
      <w:proofErr w:type="spellEnd"/>
      <w:r w:rsidRPr="00826CF7">
        <w:rPr>
          <w:sz w:val="24"/>
          <w:szCs w:val="24"/>
        </w:rPr>
        <w:t xml:space="preserve"> </w:t>
      </w:r>
      <w:proofErr w:type="spellStart"/>
      <w:r w:rsidRPr="00826CF7">
        <w:rPr>
          <w:sz w:val="24"/>
          <w:szCs w:val="24"/>
        </w:rPr>
        <w:t>antar</w:t>
      </w:r>
      <w:proofErr w:type="spellEnd"/>
      <w:r w:rsidRPr="00826CF7">
        <w:rPr>
          <w:sz w:val="24"/>
          <w:szCs w:val="24"/>
        </w:rPr>
        <w:t xml:space="preserve"> item </w:t>
      </w:r>
      <w:proofErr w:type="spellStart"/>
      <w:r w:rsidRPr="00826CF7">
        <w:rPr>
          <w:sz w:val="24"/>
          <w:szCs w:val="24"/>
        </w:rPr>
        <w:t>dalam</w:t>
      </w:r>
      <w:proofErr w:type="spellEnd"/>
      <w:r w:rsidRPr="00826CF7">
        <w:rPr>
          <w:sz w:val="24"/>
          <w:szCs w:val="24"/>
        </w:rPr>
        <w:t xml:space="preserve"> </w:t>
      </w:r>
      <w:proofErr w:type="spellStart"/>
      <w:r w:rsidRPr="00826CF7">
        <w:rPr>
          <w:sz w:val="24"/>
          <w:szCs w:val="24"/>
        </w:rPr>
        <w:t>instrumen</w:t>
      </w:r>
      <w:proofErr w:type="spellEnd"/>
      <w:r w:rsidRPr="00826CF7">
        <w:rPr>
          <w:sz w:val="24"/>
          <w:szCs w:val="24"/>
        </w:rPr>
        <w:t xml:space="preserve"> yang </w:t>
      </w:r>
      <w:proofErr w:type="spellStart"/>
      <w:r w:rsidRPr="00826CF7">
        <w:rPr>
          <w:sz w:val="24"/>
          <w:szCs w:val="24"/>
        </w:rPr>
        <w:t>digunakan</w:t>
      </w:r>
      <w:proofErr w:type="spellEnd"/>
      <w:r w:rsidRPr="00826CF7">
        <w:rPr>
          <w:sz w:val="24"/>
          <w:szCs w:val="24"/>
        </w:rPr>
        <w:t xml:space="preserve">. </w:t>
      </w:r>
      <w:proofErr w:type="spellStart"/>
      <w:r w:rsidRPr="00826CF7">
        <w:rPr>
          <w:sz w:val="24"/>
          <w:szCs w:val="24"/>
        </w:rPr>
        <w:t>Berdasarkan</w:t>
      </w:r>
      <w:proofErr w:type="spellEnd"/>
      <w:r w:rsidRPr="00826CF7">
        <w:rPr>
          <w:sz w:val="24"/>
          <w:szCs w:val="24"/>
        </w:rPr>
        <w:t xml:space="preserve"> </w:t>
      </w:r>
      <w:proofErr w:type="spellStart"/>
      <w:r w:rsidRPr="00826CF7">
        <w:rPr>
          <w:sz w:val="24"/>
          <w:szCs w:val="24"/>
        </w:rPr>
        <w:t>hasil</w:t>
      </w:r>
      <w:proofErr w:type="spellEnd"/>
      <w:r w:rsidRPr="00826CF7">
        <w:rPr>
          <w:sz w:val="24"/>
          <w:szCs w:val="24"/>
        </w:rPr>
        <w:t xml:space="preserve"> </w:t>
      </w:r>
      <w:proofErr w:type="spellStart"/>
      <w:r w:rsidRPr="00826CF7">
        <w:rPr>
          <w:sz w:val="24"/>
          <w:szCs w:val="24"/>
        </w:rPr>
        <w:t>pengujian</w:t>
      </w:r>
      <w:proofErr w:type="spellEnd"/>
      <w:r w:rsidRPr="00826CF7">
        <w:rPr>
          <w:sz w:val="24"/>
          <w:szCs w:val="24"/>
        </w:rPr>
        <w:t xml:space="preserve">, </w:t>
      </w:r>
      <w:proofErr w:type="spellStart"/>
      <w:r w:rsidRPr="00826CF7">
        <w:rPr>
          <w:sz w:val="24"/>
          <w:szCs w:val="24"/>
        </w:rPr>
        <w:t>seluruh</w:t>
      </w:r>
      <w:proofErr w:type="spellEnd"/>
      <w:r w:rsidRPr="00826CF7">
        <w:rPr>
          <w:sz w:val="24"/>
          <w:szCs w:val="24"/>
        </w:rPr>
        <w:t xml:space="preserve"> </w:t>
      </w:r>
      <w:proofErr w:type="spellStart"/>
      <w:r w:rsidRPr="00826CF7">
        <w:rPr>
          <w:sz w:val="24"/>
          <w:szCs w:val="24"/>
        </w:rPr>
        <w:t>konstruk</w:t>
      </w:r>
      <w:proofErr w:type="spellEnd"/>
      <w:r w:rsidRPr="00826CF7">
        <w:rPr>
          <w:sz w:val="24"/>
          <w:szCs w:val="24"/>
        </w:rPr>
        <w:t xml:space="preserve"> yang </w:t>
      </w:r>
      <w:proofErr w:type="spellStart"/>
      <w:r w:rsidRPr="00826CF7">
        <w:rPr>
          <w:sz w:val="24"/>
          <w:szCs w:val="24"/>
        </w:rPr>
        <w:t>dianalisis</w:t>
      </w:r>
      <w:proofErr w:type="spellEnd"/>
      <w:r w:rsidRPr="00826CF7">
        <w:rPr>
          <w:sz w:val="24"/>
          <w:szCs w:val="24"/>
        </w:rPr>
        <w:t xml:space="preserve"> </w:t>
      </w:r>
      <w:proofErr w:type="spellStart"/>
      <w:r w:rsidRPr="00826CF7">
        <w:rPr>
          <w:sz w:val="24"/>
          <w:szCs w:val="24"/>
        </w:rPr>
        <w:t>memperoleh</w:t>
      </w:r>
      <w:proofErr w:type="spellEnd"/>
      <w:r w:rsidRPr="00826CF7">
        <w:rPr>
          <w:sz w:val="24"/>
          <w:szCs w:val="24"/>
        </w:rPr>
        <w:t xml:space="preserve"> </w:t>
      </w:r>
      <w:proofErr w:type="spellStart"/>
      <w:r w:rsidRPr="00826CF7">
        <w:rPr>
          <w:sz w:val="24"/>
          <w:szCs w:val="24"/>
        </w:rPr>
        <w:t>nilai</w:t>
      </w:r>
      <w:proofErr w:type="spellEnd"/>
      <w:r w:rsidRPr="00826CF7">
        <w:rPr>
          <w:sz w:val="24"/>
          <w:szCs w:val="24"/>
        </w:rPr>
        <w:t xml:space="preserve"> </w:t>
      </w:r>
      <w:proofErr w:type="spellStart"/>
      <w:r w:rsidRPr="00826CF7">
        <w:rPr>
          <w:sz w:val="24"/>
          <w:szCs w:val="24"/>
        </w:rPr>
        <w:t>koefisien</w:t>
      </w:r>
      <w:proofErr w:type="spellEnd"/>
      <w:r w:rsidRPr="00826CF7">
        <w:rPr>
          <w:sz w:val="24"/>
          <w:szCs w:val="24"/>
        </w:rPr>
        <w:t xml:space="preserve"> Alpha Cronbach </w:t>
      </w:r>
      <w:proofErr w:type="spellStart"/>
      <w:r w:rsidRPr="00826CF7">
        <w:rPr>
          <w:sz w:val="24"/>
          <w:szCs w:val="24"/>
        </w:rPr>
        <w:t>melebihi</w:t>
      </w:r>
      <w:proofErr w:type="spellEnd"/>
      <w:r w:rsidRPr="00826CF7">
        <w:rPr>
          <w:sz w:val="24"/>
          <w:szCs w:val="24"/>
        </w:rPr>
        <w:t xml:space="preserve"> batas minimum 0,6. </w:t>
      </w:r>
      <w:proofErr w:type="spellStart"/>
      <w:r w:rsidRPr="00826CF7">
        <w:rPr>
          <w:sz w:val="24"/>
          <w:szCs w:val="24"/>
        </w:rPr>
        <w:t>Aspek</w:t>
      </w:r>
      <w:proofErr w:type="spellEnd"/>
      <w:r w:rsidRPr="00826CF7">
        <w:rPr>
          <w:sz w:val="24"/>
          <w:szCs w:val="24"/>
        </w:rPr>
        <w:t xml:space="preserve"> </w:t>
      </w:r>
      <w:proofErr w:type="spellStart"/>
      <w:r w:rsidRPr="00826CF7">
        <w:rPr>
          <w:sz w:val="24"/>
          <w:szCs w:val="24"/>
        </w:rPr>
        <w:t>insentif</w:t>
      </w:r>
      <w:proofErr w:type="spellEnd"/>
      <w:r w:rsidRPr="00826CF7">
        <w:rPr>
          <w:sz w:val="24"/>
          <w:szCs w:val="24"/>
        </w:rPr>
        <w:t xml:space="preserve"> </w:t>
      </w:r>
      <w:proofErr w:type="spellStart"/>
      <w:r w:rsidRPr="00826CF7">
        <w:rPr>
          <w:sz w:val="24"/>
          <w:szCs w:val="24"/>
        </w:rPr>
        <w:t>promosi</w:t>
      </w:r>
      <w:proofErr w:type="spellEnd"/>
      <w:r w:rsidRPr="00826CF7">
        <w:rPr>
          <w:sz w:val="24"/>
          <w:szCs w:val="24"/>
        </w:rPr>
        <w:t xml:space="preserve"> </w:t>
      </w:r>
      <w:proofErr w:type="spellStart"/>
      <w:r w:rsidRPr="00826CF7">
        <w:rPr>
          <w:sz w:val="24"/>
          <w:szCs w:val="24"/>
        </w:rPr>
        <w:t>mencatatkan</w:t>
      </w:r>
      <w:proofErr w:type="spellEnd"/>
      <w:r w:rsidRPr="00826CF7">
        <w:rPr>
          <w:sz w:val="24"/>
          <w:szCs w:val="24"/>
        </w:rPr>
        <w:t xml:space="preserve"> </w:t>
      </w:r>
      <w:proofErr w:type="spellStart"/>
      <w:r w:rsidRPr="00826CF7">
        <w:rPr>
          <w:sz w:val="24"/>
          <w:szCs w:val="24"/>
        </w:rPr>
        <w:t>angka</w:t>
      </w:r>
      <w:proofErr w:type="spellEnd"/>
      <w:r w:rsidRPr="00826CF7">
        <w:rPr>
          <w:sz w:val="24"/>
          <w:szCs w:val="24"/>
        </w:rPr>
        <w:t xml:space="preserve"> 0,868, strategi </w:t>
      </w:r>
      <w:proofErr w:type="spellStart"/>
      <w:r w:rsidRPr="00826CF7">
        <w:rPr>
          <w:sz w:val="24"/>
          <w:szCs w:val="24"/>
        </w:rPr>
        <w:t>pemasaran</w:t>
      </w:r>
      <w:proofErr w:type="spellEnd"/>
      <w:r w:rsidRPr="00826CF7">
        <w:rPr>
          <w:sz w:val="24"/>
          <w:szCs w:val="24"/>
        </w:rPr>
        <w:t xml:space="preserve"> digital </w:t>
      </w:r>
      <w:proofErr w:type="spellStart"/>
      <w:r w:rsidRPr="00826CF7">
        <w:rPr>
          <w:sz w:val="24"/>
          <w:szCs w:val="24"/>
        </w:rPr>
        <w:t>mencatatkan</w:t>
      </w:r>
      <w:proofErr w:type="spellEnd"/>
      <w:r w:rsidRPr="00826CF7">
        <w:rPr>
          <w:sz w:val="24"/>
          <w:szCs w:val="24"/>
        </w:rPr>
        <w:t xml:space="preserve"> </w:t>
      </w:r>
      <w:proofErr w:type="spellStart"/>
      <w:r w:rsidRPr="00826CF7">
        <w:rPr>
          <w:sz w:val="24"/>
          <w:szCs w:val="24"/>
        </w:rPr>
        <w:t>nilai</w:t>
      </w:r>
      <w:proofErr w:type="spellEnd"/>
      <w:r w:rsidRPr="00826CF7">
        <w:rPr>
          <w:sz w:val="24"/>
          <w:szCs w:val="24"/>
        </w:rPr>
        <w:t xml:space="preserve"> 0,697, dan </w:t>
      </w:r>
      <w:proofErr w:type="spellStart"/>
      <w:r w:rsidRPr="00826CF7">
        <w:rPr>
          <w:sz w:val="24"/>
          <w:szCs w:val="24"/>
        </w:rPr>
        <w:t>kecenderungan</w:t>
      </w:r>
      <w:proofErr w:type="spellEnd"/>
      <w:r w:rsidRPr="00826CF7">
        <w:rPr>
          <w:sz w:val="24"/>
          <w:szCs w:val="24"/>
        </w:rPr>
        <w:t xml:space="preserve"> </w:t>
      </w:r>
      <w:proofErr w:type="spellStart"/>
      <w:r w:rsidRPr="00826CF7">
        <w:rPr>
          <w:sz w:val="24"/>
          <w:szCs w:val="24"/>
        </w:rPr>
        <w:t>konsumen</w:t>
      </w:r>
      <w:proofErr w:type="spellEnd"/>
      <w:r w:rsidRPr="00826CF7">
        <w:rPr>
          <w:sz w:val="24"/>
          <w:szCs w:val="24"/>
        </w:rPr>
        <w:t xml:space="preserve"> </w:t>
      </w:r>
      <w:proofErr w:type="spellStart"/>
      <w:r w:rsidRPr="00826CF7">
        <w:rPr>
          <w:sz w:val="24"/>
          <w:szCs w:val="24"/>
        </w:rPr>
        <w:t>untuk</w:t>
      </w:r>
      <w:proofErr w:type="spellEnd"/>
      <w:r w:rsidRPr="00826CF7">
        <w:rPr>
          <w:sz w:val="24"/>
          <w:szCs w:val="24"/>
        </w:rPr>
        <w:t xml:space="preserve"> </w:t>
      </w:r>
      <w:proofErr w:type="spellStart"/>
      <w:r w:rsidRPr="00826CF7">
        <w:rPr>
          <w:sz w:val="24"/>
          <w:szCs w:val="24"/>
        </w:rPr>
        <w:t>melakukan</w:t>
      </w:r>
      <w:proofErr w:type="spellEnd"/>
      <w:r w:rsidRPr="00826CF7">
        <w:rPr>
          <w:sz w:val="24"/>
          <w:szCs w:val="24"/>
        </w:rPr>
        <w:t xml:space="preserve"> </w:t>
      </w:r>
      <w:proofErr w:type="spellStart"/>
      <w:r w:rsidRPr="00826CF7">
        <w:rPr>
          <w:sz w:val="24"/>
          <w:szCs w:val="24"/>
        </w:rPr>
        <w:t>pembelian</w:t>
      </w:r>
      <w:proofErr w:type="spellEnd"/>
      <w:r w:rsidRPr="00826CF7">
        <w:rPr>
          <w:sz w:val="24"/>
          <w:szCs w:val="24"/>
        </w:rPr>
        <w:t xml:space="preserve"> </w:t>
      </w:r>
      <w:proofErr w:type="spellStart"/>
      <w:r w:rsidRPr="00826CF7">
        <w:rPr>
          <w:sz w:val="24"/>
          <w:szCs w:val="24"/>
        </w:rPr>
        <w:t>memperoleh</w:t>
      </w:r>
      <w:proofErr w:type="spellEnd"/>
      <w:r w:rsidRPr="00826CF7">
        <w:rPr>
          <w:sz w:val="24"/>
          <w:szCs w:val="24"/>
        </w:rPr>
        <w:t xml:space="preserve"> </w:t>
      </w:r>
      <w:proofErr w:type="spellStart"/>
      <w:r w:rsidRPr="00826CF7">
        <w:rPr>
          <w:sz w:val="24"/>
          <w:szCs w:val="24"/>
        </w:rPr>
        <w:t>skor</w:t>
      </w:r>
      <w:proofErr w:type="spellEnd"/>
      <w:r w:rsidRPr="00826CF7">
        <w:rPr>
          <w:sz w:val="24"/>
          <w:szCs w:val="24"/>
        </w:rPr>
        <w:t xml:space="preserve"> 0,795. </w:t>
      </w:r>
      <w:proofErr w:type="spellStart"/>
      <w:r w:rsidRPr="00826CF7">
        <w:rPr>
          <w:sz w:val="24"/>
          <w:szCs w:val="24"/>
        </w:rPr>
        <w:t>Temuan</w:t>
      </w:r>
      <w:proofErr w:type="spellEnd"/>
      <w:r w:rsidRPr="00826CF7">
        <w:rPr>
          <w:sz w:val="24"/>
          <w:szCs w:val="24"/>
        </w:rPr>
        <w:t xml:space="preserve"> </w:t>
      </w:r>
      <w:proofErr w:type="spellStart"/>
      <w:r w:rsidRPr="00826CF7">
        <w:rPr>
          <w:sz w:val="24"/>
          <w:szCs w:val="24"/>
        </w:rPr>
        <w:t>ini</w:t>
      </w:r>
      <w:proofErr w:type="spellEnd"/>
      <w:r w:rsidRPr="00826CF7">
        <w:rPr>
          <w:sz w:val="24"/>
          <w:szCs w:val="24"/>
        </w:rPr>
        <w:t xml:space="preserve"> </w:t>
      </w:r>
      <w:proofErr w:type="spellStart"/>
      <w:r w:rsidRPr="00826CF7">
        <w:rPr>
          <w:sz w:val="24"/>
          <w:szCs w:val="24"/>
        </w:rPr>
        <w:t>mengindikasikan</w:t>
      </w:r>
      <w:proofErr w:type="spellEnd"/>
      <w:r w:rsidRPr="00826CF7">
        <w:rPr>
          <w:sz w:val="24"/>
          <w:szCs w:val="24"/>
        </w:rPr>
        <w:t xml:space="preserve"> </w:t>
      </w:r>
      <w:proofErr w:type="spellStart"/>
      <w:r w:rsidRPr="00826CF7">
        <w:rPr>
          <w:sz w:val="24"/>
          <w:szCs w:val="24"/>
        </w:rPr>
        <w:t>bahwa</w:t>
      </w:r>
      <w:proofErr w:type="spellEnd"/>
      <w:r w:rsidRPr="00826CF7">
        <w:rPr>
          <w:sz w:val="24"/>
          <w:szCs w:val="24"/>
        </w:rPr>
        <w:t xml:space="preserve"> </w:t>
      </w:r>
      <w:proofErr w:type="spellStart"/>
      <w:r w:rsidRPr="00826CF7">
        <w:rPr>
          <w:sz w:val="24"/>
          <w:szCs w:val="24"/>
        </w:rPr>
        <w:t>alat</w:t>
      </w:r>
      <w:proofErr w:type="spellEnd"/>
      <w:r w:rsidRPr="00826CF7">
        <w:rPr>
          <w:sz w:val="24"/>
          <w:szCs w:val="24"/>
        </w:rPr>
        <w:t xml:space="preserve"> </w:t>
      </w:r>
      <w:proofErr w:type="spellStart"/>
      <w:r w:rsidRPr="00826CF7">
        <w:rPr>
          <w:sz w:val="24"/>
          <w:szCs w:val="24"/>
        </w:rPr>
        <w:t>ukur</w:t>
      </w:r>
      <w:proofErr w:type="spellEnd"/>
      <w:r w:rsidRPr="00826CF7">
        <w:rPr>
          <w:sz w:val="24"/>
          <w:szCs w:val="24"/>
        </w:rPr>
        <w:t xml:space="preserve"> yang </w:t>
      </w:r>
      <w:proofErr w:type="spellStart"/>
      <w:r w:rsidRPr="00826CF7">
        <w:rPr>
          <w:sz w:val="24"/>
          <w:szCs w:val="24"/>
        </w:rPr>
        <w:t>digunakan</w:t>
      </w:r>
      <w:proofErr w:type="spellEnd"/>
      <w:r w:rsidRPr="00826CF7">
        <w:rPr>
          <w:sz w:val="24"/>
          <w:szCs w:val="24"/>
        </w:rPr>
        <w:t xml:space="preserve"> </w:t>
      </w:r>
      <w:proofErr w:type="spellStart"/>
      <w:r w:rsidRPr="00826CF7">
        <w:rPr>
          <w:sz w:val="24"/>
          <w:szCs w:val="24"/>
        </w:rPr>
        <w:t>memiliki</w:t>
      </w:r>
      <w:proofErr w:type="spellEnd"/>
      <w:r w:rsidRPr="00826CF7">
        <w:rPr>
          <w:sz w:val="24"/>
          <w:szCs w:val="24"/>
        </w:rPr>
        <w:t xml:space="preserve"> </w:t>
      </w:r>
      <w:proofErr w:type="spellStart"/>
      <w:r w:rsidRPr="00826CF7">
        <w:rPr>
          <w:sz w:val="24"/>
          <w:szCs w:val="24"/>
        </w:rPr>
        <w:t>stabilitas</w:t>
      </w:r>
      <w:proofErr w:type="spellEnd"/>
      <w:r w:rsidRPr="00826CF7">
        <w:rPr>
          <w:sz w:val="24"/>
          <w:szCs w:val="24"/>
        </w:rPr>
        <w:t xml:space="preserve"> internal yang </w:t>
      </w:r>
      <w:proofErr w:type="spellStart"/>
      <w:r w:rsidRPr="00826CF7">
        <w:rPr>
          <w:sz w:val="24"/>
          <w:szCs w:val="24"/>
        </w:rPr>
        <w:t>memadai</w:t>
      </w:r>
      <w:proofErr w:type="spellEnd"/>
      <w:r w:rsidRPr="00826CF7">
        <w:rPr>
          <w:sz w:val="24"/>
          <w:szCs w:val="24"/>
        </w:rPr>
        <w:t xml:space="preserve">, </w:t>
      </w:r>
      <w:proofErr w:type="spellStart"/>
      <w:r w:rsidRPr="00826CF7">
        <w:rPr>
          <w:sz w:val="24"/>
          <w:szCs w:val="24"/>
        </w:rPr>
        <w:t>sehingga</w:t>
      </w:r>
      <w:proofErr w:type="spellEnd"/>
      <w:r w:rsidRPr="00826CF7">
        <w:rPr>
          <w:sz w:val="24"/>
          <w:szCs w:val="24"/>
        </w:rPr>
        <w:t xml:space="preserve"> </w:t>
      </w:r>
      <w:proofErr w:type="spellStart"/>
      <w:r w:rsidRPr="00826CF7">
        <w:rPr>
          <w:sz w:val="24"/>
          <w:szCs w:val="24"/>
        </w:rPr>
        <w:t>layak</w:t>
      </w:r>
      <w:proofErr w:type="spellEnd"/>
      <w:r w:rsidRPr="00826CF7">
        <w:rPr>
          <w:sz w:val="24"/>
          <w:szCs w:val="24"/>
        </w:rPr>
        <w:t xml:space="preserve"> </w:t>
      </w:r>
      <w:proofErr w:type="spellStart"/>
      <w:r w:rsidRPr="00826CF7">
        <w:rPr>
          <w:sz w:val="24"/>
          <w:szCs w:val="24"/>
        </w:rPr>
        <w:t>digunakan</w:t>
      </w:r>
      <w:proofErr w:type="spellEnd"/>
      <w:r w:rsidRPr="00826CF7">
        <w:rPr>
          <w:sz w:val="24"/>
          <w:szCs w:val="24"/>
        </w:rPr>
        <w:t xml:space="preserve"> </w:t>
      </w:r>
      <w:proofErr w:type="spellStart"/>
      <w:r w:rsidRPr="00826CF7">
        <w:rPr>
          <w:sz w:val="24"/>
          <w:szCs w:val="24"/>
        </w:rPr>
        <w:t>untuk</w:t>
      </w:r>
      <w:proofErr w:type="spellEnd"/>
      <w:r w:rsidRPr="00826CF7">
        <w:rPr>
          <w:sz w:val="24"/>
          <w:szCs w:val="24"/>
        </w:rPr>
        <w:t xml:space="preserve"> </w:t>
      </w:r>
      <w:proofErr w:type="spellStart"/>
      <w:r w:rsidRPr="00826CF7">
        <w:rPr>
          <w:sz w:val="24"/>
          <w:szCs w:val="24"/>
        </w:rPr>
        <w:t>keperluan</w:t>
      </w:r>
      <w:proofErr w:type="spellEnd"/>
      <w:r w:rsidRPr="00826CF7">
        <w:rPr>
          <w:sz w:val="24"/>
          <w:szCs w:val="24"/>
        </w:rPr>
        <w:t xml:space="preserve"> </w:t>
      </w:r>
      <w:proofErr w:type="spellStart"/>
      <w:r w:rsidRPr="00826CF7">
        <w:rPr>
          <w:sz w:val="24"/>
          <w:szCs w:val="24"/>
        </w:rPr>
        <w:t>pengumpulan</w:t>
      </w:r>
      <w:proofErr w:type="spellEnd"/>
      <w:r w:rsidRPr="00826CF7">
        <w:rPr>
          <w:sz w:val="24"/>
          <w:szCs w:val="24"/>
        </w:rPr>
        <w:t xml:space="preserve"> data </w:t>
      </w:r>
      <w:proofErr w:type="spellStart"/>
      <w:r w:rsidRPr="00826CF7">
        <w:rPr>
          <w:sz w:val="24"/>
          <w:szCs w:val="24"/>
        </w:rPr>
        <w:t>dalam</w:t>
      </w:r>
      <w:proofErr w:type="spellEnd"/>
      <w:r w:rsidRPr="00826CF7">
        <w:rPr>
          <w:sz w:val="24"/>
          <w:szCs w:val="24"/>
        </w:rPr>
        <w:t xml:space="preserve"> </w:t>
      </w:r>
      <w:proofErr w:type="spellStart"/>
      <w:r w:rsidRPr="00826CF7">
        <w:rPr>
          <w:sz w:val="24"/>
          <w:szCs w:val="24"/>
        </w:rPr>
        <w:t>studi</w:t>
      </w:r>
      <w:proofErr w:type="spellEnd"/>
      <w:r w:rsidRPr="00826CF7">
        <w:rPr>
          <w:sz w:val="24"/>
          <w:szCs w:val="24"/>
        </w:rPr>
        <w:t xml:space="preserve"> </w:t>
      </w:r>
      <w:proofErr w:type="spellStart"/>
      <w:r w:rsidRPr="00826CF7">
        <w:rPr>
          <w:sz w:val="24"/>
          <w:szCs w:val="24"/>
        </w:rPr>
        <w:t>ini</w:t>
      </w:r>
      <w:proofErr w:type="spellEnd"/>
      <w:r w:rsidRPr="00826CF7">
        <w:rPr>
          <w:sz w:val="24"/>
          <w:szCs w:val="24"/>
        </w:rPr>
        <w:t>.</w:t>
      </w:r>
    </w:p>
    <w:p w14:paraId="3E5383EC" w14:textId="77777777" w:rsidR="00826CF7" w:rsidRPr="00826CF7" w:rsidRDefault="00826CF7" w:rsidP="00E5433B">
      <w:pPr>
        <w:ind w:firstLine="720"/>
        <w:jc w:val="both"/>
        <w:rPr>
          <w:b/>
          <w:sz w:val="24"/>
          <w:szCs w:val="24"/>
        </w:rPr>
      </w:pPr>
    </w:p>
    <w:p w14:paraId="3B8F14B6" w14:textId="77777777" w:rsidR="000D2FA0" w:rsidRDefault="000D2FA0" w:rsidP="00E5433B">
      <w:pPr>
        <w:jc w:val="center"/>
        <w:rPr>
          <w:b/>
          <w:sz w:val="24"/>
          <w:szCs w:val="24"/>
        </w:rPr>
      </w:pPr>
    </w:p>
    <w:p w14:paraId="2804BC66" w14:textId="43FF7DEF" w:rsidR="00826CF7" w:rsidRDefault="00826CF7" w:rsidP="00E5433B">
      <w:pPr>
        <w:jc w:val="center"/>
        <w:rPr>
          <w:b/>
          <w:sz w:val="20"/>
          <w:szCs w:val="20"/>
        </w:rPr>
      </w:pPr>
      <w:r w:rsidRPr="00E5433B">
        <w:rPr>
          <w:b/>
          <w:sz w:val="24"/>
          <w:szCs w:val="24"/>
        </w:rPr>
        <w:lastRenderedPageBreak/>
        <w:t xml:space="preserve">Tabel Hasil Uji </w:t>
      </w:r>
      <w:proofErr w:type="spellStart"/>
      <w:r w:rsidRPr="00E5433B">
        <w:rPr>
          <w:b/>
          <w:sz w:val="24"/>
          <w:szCs w:val="24"/>
        </w:rPr>
        <w:t>Reliabilitas</w:t>
      </w:r>
      <w:proofErr w:type="spellEnd"/>
    </w:p>
    <w:p w14:paraId="1C7D7838" w14:textId="77777777" w:rsidR="002F4CCA" w:rsidRPr="00E5433B" w:rsidRDefault="002F4CCA" w:rsidP="00E5433B">
      <w:pPr>
        <w:jc w:val="center"/>
        <w:rPr>
          <w:b/>
          <w:sz w:val="10"/>
          <w:szCs w:val="10"/>
        </w:rPr>
      </w:pPr>
    </w:p>
    <w:tbl>
      <w:tblPr>
        <w:tblW w:w="8875" w:type="dxa"/>
        <w:jc w:val="center"/>
        <w:tblLayout w:type="fixed"/>
        <w:tblLook w:val="0400" w:firstRow="0" w:lastRow="0" w:firstColumn="0" w:lastColumn="0" w:noHBand="0" w:noVBand="1"/>
      </w:tblPr>
      <w:tblGrid>
        <w:gridCol w:w="2921"/>
        <w:gridCol w:w="1701"/>
        <w:gridCol w:w="2410"/>
        <w:gridCol w:w="1843"/>
      </w:tblGrid>
      <w:tr w:rsidR="00826CF7" w:rsidRPr="00826CF7" w14:paraId="30A6EB86" w14:textId="77777777" w:rsidTr="000262F9">
        <w:trPr>
          <w:trHeight w:val="300"/>
          <w:jc w:val="center"/>
        </w:trPr>
        <w:tc>
          <w:tcPr>
            <w:tcW w:w="2921" w:type="dxa"/>
            <w:tcBorders>
              <w:top w:val="single" w:sz="4" w:space="0" w:color="000000"/>
              <w:left w:val="nil"/>
              <w:bottom w:val="single" w:sz="4" w:space="0" w:color="000000"/>
              <w:right w:val="nil"/>
            </w:tcBorders>
            <w:vAlign w:val="center"/>
          </w:tcPr>
          <w:p w14:paraId="58BC6E4B" w14:textId="77777777" w:rsidR="00826CF7" w:rsidRPr="00174B24" w:rsidRDefault="00826CF7" w:rsidP="00E5433B">
            <w:pPr>
              <w:jc w:val="center"/>
              <w:rPr>
                <w:rFonts w:eastAsia="Times New Roman"/>
                <w:b/>
                <w:bCs/>
                <w:sz w:val="20"/>
                <w:szCs w:val="20"/>
              </w:rPr>
            </w:pPr>
            <w:proofErr w:type="spellStart"/>
            <w:r w:rsidRPr="00174B24">
              <w:rPr>
                <w:rFonts w:eastAsia="Times New Roman"/>
                <w:b/>
                <w:bCs/>
                <w:sz w:val="20"/>
                <w:szCs w:val="20"/>
              </w:rPr>
              <w:t>Variabel</w:t>
            </w:r>
            <w:proofErr w:type="spellEnd"/>
          </w:p>
        </w:tc>
        <w:tc>
          <w:tcPr>
            <w:tcW w:w="1701" w:type="dxa"/>
            <w:tcBorders>
              <w:top w:val="single" w:sz="4" w:space="0" w:color="000000"/>
              <w:left w:val="nil"/>
              <w:bottom w:val="single" w:sz="4" w:space="0" w:color="000000"/>
              <w:right w:val="nil"/>
            </w:tcBorders>
            <w:vAlign w:val="bottom"/>
          </w:tcPr>
          <w:p w14:paraId="4FE019E6" w14:textId="77777777" w:rsidR="00826CF7" w:rsidRPr="00174B24" w:rsidRDefault="00826CF7" w:rsidP="00E5433B">
            <w:pPr>
              <w:jc w:val="center"/>
              <w:rPr>
                <w:rFonts w:eastAsia="Times New Roman"/>
                <w:b/>
                <w:bCs/>
                <w:sz w:val="20"/>
                <w:szCs w:val="20"/>
              </w:rPr>
            </w:pPr>
            <w:r w:rsidRPr="00174B24">
              <w:rPr>
                <w:rFonts w:eastAsia="Times New Roman"/>
                <w:b/>
                <w:bCs/>
                <w:sz w:val="20"/>
                <w:szCs w:val="20"/>
              </w:rPr>
              <w:t>Cronbach’s</w:t>
            </w:r>
          </w:p>
          <w:p w14:paraId="634E608C" w14:textId="77777777" w:rsidR="00826CF7" w:rsidRPr="00174B24" w:rsidRDefault="00826CF7" w:rsidP="00E5433B">
            <w:pPr>
              <w:jc w:val="center"/>
              <w:rPr>
                <w:rFonts w:eastAsia="Times New Roman"/>
                <w:b/>
                <w:bCs/>
                <w:sz w:val="20"/>
                <w:szCs w:val="20"/>
              </w:rPr>
            </w:pPr>
            <w:r w:rsidRPr="00174B24">
              <w:rPr>
                <w:rFonts w:eastAsia="Times New Roman"/>
                <w:b/>
                <w:bCs/>
                <w:sz w:val="20"/>
                <w:szCs w:val="20"/>
              </w:rPr>
              <w:t>Alpha</w:t>
            </w:r>
          </w:p>
        </w:tc>
        <w:tc>
          <w:tcPr>
            <w:tcW w:w="2410" w:type="dxa"/>
            <w:tcBorders>
              <w:top w:val="single" w:sz="4" w:space="0" w:color="000000"/>
              <w:left w:val="nil"/>
              <w:bottom w:val="single" w:sz="4" w:space="0" w:color="000000"/>
              <w:right w:val="nil"/>
            </w:tcBorders>
            <w:vAlign w:val="bottom"/>
          </w:tcPr>
          <w:p w14:paraId="50DACC73" w14:textId="77777777" w:rsidR="00826CF7" w:rsidRPr="00174B24" w:rsidRDefault="00826CF7" w:rsidP="00E5433B">
            <w:pPr>
              <w:jc w:val="center"/>
              <w:rPr>
                <w:rFonts w:eastAsia="Times New Roman"/>
                <w:b/>
                <w:bCs/>
                <w:sz w:val="20"/>
                <w:szCs w:val="20"/>
              </w:rPr>
            </w:pPr>
            <w:r w:rsidRPr="00174B24">
              <w:rPr>
                <w:rFonts w:eastAsia="Times New Roman"/>
                <w:b/>
                <w:bCs/>
                <w:sz w:val="20"/>
                <w:szCs w:val="20"/>
              </w:rPr>
              <w:t xml:space="preserve">Batas </w:t>
            </w:r>
            <w:proofErr w:type="spellStart"/>
            <w:r w:rsidRPr="00174B24">
              <w:rPr>
                <w:rFonts w:eastAsia="Times New Roman"/>
                <w:b/>
                <w:bCs/>
                <w:sz w:val="20"/>
                <w:szCs w:val="20"/>
              </w:rPr>
              <w:t>Penerimaan</w:t>
            </w:r>
            <w:proofErr w:type="spellEnd"/>
          </w:p>
          <w:p w14:paraId="74E23FB3" w14:textId="77777777" w:rsidR="00826CF7" w:rsidRPr="00174B24" w:rsidRDefault="00826CF7" w:rsidP="00E5433B">
            <w:pPr>
              <w:jc w:val="center"/>
              <w:rPr>
                <w:rFonts w:eastAsia="Times New Roman"/>
                <w:b/>
                <w:bCs/>
                <w:sz w:val="20"/>
                <w:szCs w:val="20"/>
              </w:rPr>
            </w:pPr>
            <w:proofErr w:type="spellStart"/>
            <w:r w:rsidRPr="00174B24">
              <w:rPr>
                <w:rFonts w:eastAsia="Times New Roman"/>
                <w:b/>
                <w:bCs/>
                <w:sz w:val="20"/>
                <w:szCs w:val="20"/>
              </w:rPr>
              <w:t>Reliabilitas</w:t>
            </w:r>
            <w:proofErr w:type="spellEnd"/>
          </w:p>
        </w:tc>
        <w:tc>
          <w:tcPr>
            <w:tcW w:w="1843" w:type="dxa"/>
            <w:tcBorders>
              <w:top w:val="single" w:sz="4" w:space="0" w:color="000000"/>
              <w:left w:val="nil"/>
              <w:bottom w:val="single" w:sz="4" w:space="0" w:color="000000"/>
              <w:right w:val="nil"/>
            </w:tcBorders>
            <w:vAlign w:val="center"/>
          </w:tcPr>
          <w:p w14:paraId="26B2B3C2" w14:textId="77777777" w:rsidR="00826CF7" w:rsidRPr="00174B24" w:rsidRDefault="00826CF7" w:rsidP="00E5433B">
            <w:pPr>
              <w:jc w:val="center"/>
              <w:rPr>
                <w:rFonts w:eastAsia="Times New Roman"/>
                <w:b/>
                <w:bCs/>
                <w:sz w:val="20"/>
                <w:szCs w:val="20"/>
              </w:rPr>
            </w:pPr>
            <w:proofErr w:type="spellStart"/>
            <w:r w:rsidRPr="00174B24">
              <w:rPr>
                <w:rFonts w:eastAsia="Times New Roman"/>
                <w:b/>
                <w:bCs/>
                <w:sz w:val="20"/>
                <w:szCs w:val="20"/>
              </w:rPr>
              <w:t>Keterangan</w:t>
            </w:r>
            <w:proofErr w:type="spellEnd"/>
          </w:p>
        </w:tc>
      </w:tr>
      <w:tr w:rsidR="00826CF7" w:rsidRPr="00826CF7" w14:paraId="0B1D84BA" w14:textId="77777777" w:rsidTr="000262F9">
        <w:trPr>
          <w:trHeight w:val="300"/>
          <w:jc w:val="center"/>
        </w:trPr>
        <w:tc>
          <w:tcPr>
            <w:tcW w:w="2921" w:type="dxa"/>
            <w:tcBorders>
              <w:top w:val="nil"/>
              <w:left w:val="nil"/>
              <w:bottom w:val="nil"/>
              <w:right w:val="nil"/>
            </w:tcBorders>
            <w:vAlign w:val="bottom"/>
          </w:tcPr>
          <w:p w14:paraId="0EA6498D" w14:textId="77777777" w:rsidR="00826CF7" w:rsidRPr="00826CF7" w:rsidRDefault="00826CF7" w:rsidP="00E5433B">
            <w:pPr>
              <w:rPr>
                <w:rFonts w:eastAsia="Times New Roman"/>
                <w:sz w:val="20"/>
                <w:szCs w:val="20"/>
              </w:rPr>
            </w:pPr>
            <w:proofErr w:type="spellStart"/>
            <w:r w:rsidRPr="00826CF7">
              <w:rPr>
                <w:rFonts w:eastAsia="Times New Roman"/>
                <w:sz w:val="20"/>
                <w:szCs w:val="20"/>
              </w:rPr>
              <w:t>Pemberian</w:t>
            </w:r>
            <w:proofErr w:type="spellEnd"/>
            <w:r w:rsidRPr="00826CF7">
              <w:rPr>
                <w:rFonts w:eastAsia="Times New Roman"/>
                <w:sz w:val="20"/>
                <w:szCs w:val="20"/>
              </w:rPr>
              <w:t xml:space="preserve"> Voucher (X1)</w:t>
            </w:r>
            <w:r w:rsidRPr="00826CF7">
              <w:rPr>
                <w:rFonts w:eastAsia="Times New Roman"/>
                <w:sz w:val="20"/>
                <w:szCs w:val="20"/>
                <w:vertAlign w:val="superscript"/>
              </w:rPr>
              <w:t xml:space="preserve"> </w:t>
            </w:r>
          </w:p>
        </w:tc>
        <w:tc>
          <w:tcPr>
            <w:tcW w:w="1701" w:type="dxa"/>
            <w:tcBorders>
              <w:top w:val="nil"/>
              <w:left w:val="nil"/>
              <w:bottom w:val="nil"/>
              <w:right w:val="nil"/>
            </w:tcBorders>
            <w:vAlign w:val="bottom"/>
          </w:tcPr>
          <w:p w14:paraId="1C605FD8" w14:textId="77777777" w:rsidR="00826CF7" w:rsidRPr="00826CF7" w:rsidRDefault="00826CF7" w:rsidP="00E5433B">
            <w:pPr>
              <w:jc w:val="center"/>
              <w:rPr>
                <w:rFonts w:eastAsia="Times New Roman"/>
                <w:b/>
                <w:sz w:val="20"/>
                <w:szCs w:val="20"/>
              </w:rPr>
            </w:pPr>
            <w:r w:rsidRPr="00826CF7">
              <w:rPr>
                <w:rFonts w:eastAsia="Times New Roman"/>
                <w:b/>
                <w:sz w:val="20"/>
                <w:szCs w:val="20"/>
              </w:rPr>
              <w:t>0,868</w:t>
            </w:r>
          </w:p>
        </w:tc>
        <w:tc>
          <w:tcPr>
            <w:tcW w:w="2410" w:type="dxa"/>
            <w:tcBorders>
              <w:top w:val="nil"/>
              <w:left w:val="nil"/>
              <w:bottom w:val="nil"/>
              <w:right w:val="nil"/>
            </w:tcBorders>
            <w:vAlign w:val="center"/>
          </w:tcPr>
          <w:p w14:paraId="3849AF18" w14:textId="77777777" w:rsidR="00826CF7" w:rsidRPr="00826CF7" w:rsidRDefault="00826CF7" w:rsidP="00E5433B">
            <w:pPr>
              <w:jc w:val="center"/>
              <w:rPr>
                <w:rFonts w:eastAsia="Times New Roman"/>
                <w:b/>
                <w:sz w:val="20"/>
                <w:szCs w:val="20"/>
              </w:rPr>
            </w:pPr>
            <w:r w:rsidRPr="00826CF7">
              <w:rPr>
                <w:rFonts w:eastAsia="Times New Roman"/>
                <w:b/>
                <w:sz w:val="20"/>
                <w:szCs w:val="20"/>
              </w:rPr>
              <w:t>0,6</w:t>
            </w:r>
          </w:p>
        </w:tc>
        <w:tc>
          <w:tcPr>
            <w:tcW w:w="1843" w:type="dxa"/>
            <w:tcBorders>
              <w:top w:val="nil"/>
              <w:left w:val="nil"/>
              <w:bottom w:val="nil"/>
              <w:right w:val="nil"/>
            </w:tcBorders>
            <w:vAlign w:val="bottom"/>
          </w:tcPr>
          <w:p w14:paraId="7DCF0C73" w14:textId="77777777" w:rsidR="00826CF7" w:rsidRPr="00826CF7" w:rsidRDefault="00826CF7" w:rsidP="00E5433B">
            <w:pPr>
              <w:jc w:val="center"/>
              <w:rPr>
                <w:rFonts w:eastAsia="Times New Roman"/>
                <w:sz w:val="20"/>
                <w:szCs w:val="20"/>
              </w:rPr>
            </w:pPr>
            <w:proofErr w:type="spellStart"/>
            <w:r w:rsidRPr="00826CF7">
              <w:rPr>
                <w:rFonts w:eastAsia="Times New Roman"/>
                <w:sz w:val="20"/>
                <w:szCs w:val="20"/>
              </w:rPr>
              <w:t>Reliabel</w:t>
            </w:r>
            <w:proofErr w:type="spellEnd"/>
          </w:p>
        </w:tc>
      </w:tr>
      <w:tr w:rsidR="00826CF7" w:rsidRPr="00826CF7" w14:paraId="49936007" w14:textId="77777777" w:rsidTr="000262F9">
        <w:trPr>
          <w:trHeight w:val="300"/>
          <w:jc w:val="center"/>
        </w:trPr>
        <w:tc>
          <w:tcPr>
            <w:tcW w:w="2921" w:type="dxa"/>
            <w:tcBorders>
              <w:top w:val="nil"/>
              <w:left w:val="nil"/>
              <w:bottom w:val="nil"/>
              <w:right w:val="nil"/>
            </w:tcBorders>
            <w:vAlign w:val="bottom"/>
          </w:tcPr>
          <w:p w14:paraId="06798B3F" w14:textId="77777777" w:rsidR="00826CF7" w:rsidRPr="00826CF7" w:rsidRDefault="00826CF7" w:rsidP="00E5433B">
            <w:pPr>
              <w:rPr>
                <w:rFonts w:eastAsia="Times New Roman"/>
                <w:sz w:val="20"/>
                <w:szCs w:val="20"/>
              </w:rPr>
            </w:pPr>
            <w:r w:rsidRPr="00826CF7">
              <w:rPr>
                <w:rFonts w:eastAsia="Times New Roman"/>
                <w:sz w:val="20"/>
                <w:szCs w:val="20"/>
              </w:rPr>
              <w:t>Digital Marketing (X2)</w:t>
            </w:r>
          </w:p>
        </w:tc>
        <w:tc>
          <w:tcPr>
            <w:tcW w:w="1701" w:type="dxa"/>
            <w:tcBorders>
              <w:top w:val="nil"/>
              <w:left w:val="nil"/>
              <w:bottom w:val="nil"/>
              <w:right w:val="nil"/>
            </w:tcBorders>
            <w:vAlign w:val="bottom"/>
          </w:tcPr>
          <w:p w14:paraId="7FDFA1C9" w14:textId="77777777" w:rsidR="00826CF7" w:rsidRPr="00826CF7" w:rsidRDefault="00826CF7" w:rsidP="00E5433B">
            <w:pPr>
              <w:jc w:val="center"/>
              <w:rPr>
                <w:rFonts w:eastAsia="Times New Roman"/>
                <w:b/>
                <w:sz w:val="20"/>
                <w:szCs w:val="20"/>
              </w:rPr>
            </w:pPr>
            <w:r w:rsidRPr="00826CF7">
              <w:rPr>
                <w:rFonts w:eastAsia="Times New Roman"/>
                <w:b/>
                <w:sz w:val="20"/>
                <w:szCs w:val="20"/>
              </w:rPr>
              <w:t>0,697</w:t>
            </w:r>
          </w:p>
        </w:tc>
        <w:tc>
          <w:tcPr>
            <w:tcW w:w="2410" w:type="dxa"/>
            <w:tcBorders>
              <w:top w:val="nil"/>
              <w:left w:val="nil"/>
              <w:bottom w:val="nil"/>
              <w:right w:val="nil"/>
            </w:tcBorders>
            <w:vAlign w:val="center"/>
          </w:tcPr>
          <w:p w14:paraId="414E9B2C" w14:textId="77777777" w:rsidR="00826CF7" w:rsidRPr="00826CF7" w:rsidRDefault="00826CF7" w:rsidP="00E5433B">
            <w:pPr>
              <w:jc w:val="center"/>
              <w:rPr>
                <w:rFonts w:eastAsia="Times New Roman"/>
                <w:b/>
                <w:sz w:val="20"/>
                <w:szCs w:val="20"/>
              </w:rPr>
            </w:pPr>
            <w:r w:rsidRPr="00826CF7">
              <w:rPr>
                <w:rFonts w:eastAsia="Times New Roman"/>
                <w:b/>
                <w:sz w:val="20"/>
                <w:szCs w:val="20"/>
              </w:rPr>
              <w:t>0,12</w:t>
            </w:r>
          </w:p>
        </w:tc>
        <w:tc>
          <w:tcPr>
            <w:tcW w:w="1843" w:type="dxa"/>
            <w:tcBorders>
              <w:top w:val="nil"/>
              <w:left w:val="nil"/>
              <w:bottom w:val="nil"/>
              <w:right w:val="nil"/>
            </w:tcBorders>
            <w:vAlign w:val="bottom"/>
          </w:tcPr>
          <w:p w14:paraId="7FA3CA43" w14:textId="77777777" w:rsidR="00826CF7" w:rsidRPr="00826CF7" w:rsidRDefault="00826CF7" w:rsidP="00E5433B">
            <w:pPr>
              <w:jc w:val="center"/>
              <w:rPr>
                <w:rFonts w:eastAsia="Times New Roman"/>
                <w:sz w:val="20"/>
                <w:szCs w:val="20"/>
              </w:rPr>
            </w:pPr>
            <w:proofErr w:type="spellStart"/>
            <w:r w:rsidRPr="00826CF7">
              <w:rPr>
                <w:rFonts w:eastAsia="Times New Roman"/>
                <w:sz w:val="20"/>
                <w:szCs w:val="20"/>
              </w:rPr>
              <w:t>Reliabel</w:t>
            </w:r>
            <w:proofErr w:type="spellEnd"/>
          </w:p>
        </w:tc>
      </w:tr>
      <w:tr w:rsidR="00826CF7" w:rsidRPr="00826CF7" w14:paraId="1551E051" w14:textId="77777777" w:rsidTr="000262F9">
        <w:trPr>
          <w:trHeight w:val="300"/>
          <w:jc w:val="center"/>
        </w:trPr>
        <w:tc>
          <w:tcPr>
            <w:tcW w:w="2921" w:type="dxa"/>
            <w:tcBorders>
              <w:top w:val="nil"/>
              <w:left w:val="nil"/>
              <w:bottom w:val="single" w:sz="4" w:space="0" w:color="000000"/>
              <w:right w:val="nil"/>
            </w:tcBorders>
            <w:vAlign w:val="bottom"/>
          </w:tcPr>
          <w:p w14:paraId="35D7D7C4" w14:textId="77777777" w:rsidR="00826CF7" w:rsidRPr="00826CF7" w:rsidRDefault="00826CF7" w:rsidP="00E5433B">
            <w:pPr>
              <w:rPr>
                <w:rFonts w:eastAsia="Times New Roman"/>
                <w:sz w:val="20"/>
                <w:szCs w:val="20"/>
              </w:rPr>
            </w:pPr>
            <w:r w:rsidRPr="00826CF7">
              <w:rPr>
                <w:rFonts w:eastAsia="Times New Roman"/>
                <w:sz w:val="20"/>
                <w:szCs w:val="20"/>
              </w:rPr>
              <w:t xml:space="preserve">Minat Beli </w:t>
            </w:r>
            <w:proofErr w:type="spellStart"/>
            <w:r w:rsidRPr="00826CF7">
              <w:rPr>
                <w:rFonts w:eastAsia="Times New Roman"/>
                <w:sz w:val="20"/>
                <w:szCs w:val="20"/>
              </w:rPr>
              <w:t>Konsumen</w:t>
            </w:r>
            <w:proofErr w:type="spellEnd"/>
            <w:r w:rsidRPr="00826CF7">
              <w:rPr>
                <w:rFonts w:eastAsia="Times New Roman"/>
                <w:sz w:val="20"/>
                <w:szCs w:val="20"/>
              </w:rPr>
              <w:t xml:space="preserve"> (Y)</w:t>
            </w:r>
            <w:r w:rsidRPr="00826CF7">
              <w:rPr>
                <w:rFonts w:eastAsia="Times New Roman"/>
                <w:sz w:val="20"/>
                <w:szCs w:val="20"/>
                <w:vertAlign w:val="superscript"/>
              </w:rPr>
              <w:t xml:space="preserve"> </w:t>
            </w:r>
          </w:p>
        </w:tc>
        <w:tc>
          <w:tcPr>
            <w:tcW w:w="1701" w:type="dxa"/>
            <w:tcBorders>
              <w:top w:val="nil"/>
              <w:left w:val="nil"/>
              <w:bottom w:val="single" w:sz="4" w:space="0" w:color="000000"/>
              <w:right w:val="nil"/>
            </w:tcBorders>
            <w:vAlign w:val="bottom"/>
          </w:tcPr>
          <w:p w14:paraId="347D5145" w14:textId="77777777" w:rsidR="00826CF7" w:rsidRPr="00826CF7" w:rsidRDefault="00826CF7" w:rsidP="00E5433B">
            <w:pPr>
              <w:jc w:val="center"/>
              <w:rPr>
                <w:rFonts w:eastAsia="Times New Roman"/>
                <w:b/>
                <w:sz w:val="20"/>
                <w:szCs w:val="20"/>
              </w:rPr>
            </w:pPr>
            <w:r w:rsidRPr="00826CF7">
              <w:rPr>
                <w:rFonts w:eastAsia="Times New Roman"/>
                <w:b/>
                <w:sz w:val="20"/>
                <w:szCs w:val="20"/>
              </w:rPr>
              <w:t>0,795</w:t>
            </w:r>
          </w:p>
        </w:tc>
        <w:tc>
          <w:tcPr>
            <w:tcW w:w="2410" w:type="dxa"/>
            <w:tcBorders>
              <w:top w:val="nil"/>
              <w:left w:val="nil"/>
              <w:bottom w:val="single" w:sz="4" w:space="0" w:color="000000"/>
              <w:right w:val="nil"/>
            </w:tcBorders>
            <w:vAlign w:val="center"/>
          </w:tcPr>
          <w:p w14:paraId="46A3A074" w14:textId="77777777" w:rsidR="00826CF7" w:rsidRPr="00826CF7" w:rsidRDefault="00826CF7" w:rsidP="00E5433B">
            <w:pPr>
              <w:jc w:val="center"/>
              <w:rPr>
                <w:rFonts w:eastAsia="Times New Roman"/>
                <w:b/>
                <w:sz w:val="20"/>
                <w:szCs w:val="20"/>
              </w:rPr>
            </w:pPr>
            <w:r w:rsidRPr="00826CF7">
              <w:rPr>
                <w:rFonts w:eastAsia="Times New Roman"/>
                <w:b/>
                <w:sz w:val="20"/>
                <w:szCs w:val="20"/>
              </w:rPr>
              <w:t>0,10</w:t>
            </w:r>
          </w:p>
        </w:tc>
        <w:tc>
          <w:tcPr>
            <w:tcW w:w="1843" w:type="dxa"/>
            <w:tcBorders>
              <w:top w:val="nil"/>
              <w:left w:val="nil"/>
              <w:bottom w:val="single" w:sz="4" w:space="0" w:color="000000"/>
              <w:right w:val="nil"/>
            </w:tcBorders>
            <w:vAlign w:val="bottom"/>
          </w:tcPr>
          <w:p w14:paraId="0E4F5A8F" w14:textId="77777777" w:rsidR="00826CF7" w:rsidRPr="00826CF7" w:rsidRDefault="00826CF7" w:rsidP="00E5433B">
            <w:pPr>
              <w:jc w:val="center"/>
              <w:rPr>
                <w:rFonts w:eastAsia="Times New Roman"/>
                <w:sz w:val="20"/>
                <w:szCs w:val="20"/>
              </w:rPr>
            </w:pPr>
            <w:proofErr w:type="spellStart"/>
            <w:r w:rsidRPr="00826CF7">
              <w:rPr>
                <w:rFonts w:eastAsia="Times New Roman"/>
                <w:sz w:val="20"/>
                <w:szCs w:val="20"/>
              </w:rPr>
              <w:t>Reliabel</w:t>
            </w:r>
            <w:proofErr w:type="spellEnd"/>
          </w:p>
        </w:tc>
      </w:tr>
    </w:tbl>
    <w:p w14:paraId="01173808" w14:textId="193D99B1" w:rsidR="00826CF7" w:rsidRPr="00174B24" w:rsidRDefault="00826CF7" w:rsidP="00E5433B">
      <w:pPr>
        <w:jc w:val="both"/>
        <w:rPr>
          <w:i/>
          <w:iCs/>
          <w:sz w:val="20"/>
          <w:szCs w:val="20"/>
        </w:rPr>
      </w:pPr>
      <w:r w:rsidRPr="00826CF7">
        <w:rPr>
          <w:b/>
          <w:sz w:val="20"/>
          <w:szCs w:val="20"/>
        </w:rPr>
        <w:t xml:space="preserve">  </w:t>
      </w:r>
      <w:proofErr w:type="spellStart"/>
      <w:r w:rsidRPr="00174B24">
        <w:rPr>
          <w:b/>
          <w:i/>
          <w:iCs/>
          <w:sz w:val="20"/>
          <w:szCs w:val="20"/>
        </w:rPr>
        <w:t>Sumber</w:t>
      </w:r>
      <w:proofErr w:type="spellEnd"/>
      <w:r w:rsidRPr="00174B24">
        <w:rPr>
          <w:b/>
          <w:i/>
          <w:iCs/>
          <w:sz w:val="20"/>
          <w:szCs w:val="20"/>
        </w:rPr>
        <w:t xml:space="preserve">: Hasil </w:t>
      </w:r>
      <w:proofErr w:type="spellStart"/>
      <w:r w:rsidRPr="00174B24">
        <w:rPr>
          <w:b/>
          <w:i/>
          <w:iCs/>
          <w:sz w:val="20"/>
          <w:szCs w:val="20"/>
        </w:rPr>
        <w:t>Penelitian</w:t>
      </w:r>
      <w:proofErr w:type="spellEnd"/>
      <w:r w:rsidRPr="00174B24">
        <w:rPr>
          <w:b/>
          <w:i/>
          <w:iCs/>
          <w:sz w:val="20"/>
          <w:szCs w:val="20"/>
        </w:rPr>
        <w:t xml:space="preserve"> Data </w:t>
      </w:r>
      <w:proofErr w:type="spellStart"/>
      <w:r w:rsidRPr="00174B24">
        <w:rPr>
          <w:b/>
          <w:i/>
          <w:iCs/>
          <w:sz w:val="20"/>
          <w:szCs w:val="20"/>
        </w:rPr>
        <w:t>Diolah</w:t>
      </w:r>
      <w:proofErr w:type="spellEnd"/>
      <w:r w:rsidRPr="00174B24">
        <w:rPr>
          <w:b/>
          <w:i/>
          <w:iCs/>
          <w:sz w:val="20"/>
          <w:szCs w:val="20"/>
        </w:rPr>
        <w:t xml:space="preserve"> 2025</w:t>
      </w:r>
    </w:p>
    <w:p w14:paraId="38F33AF6" w14:textId="77777777" w:rsidR="00826CF7" w:rsidRDefault="00826CF7" w:rsidP="00E5433B">
      <w:pPr>
        <w:ind w:firstLine="873"/>
        <w:jc w:val="both"/>
        <w:rPr>
          <w:sz w:val="24"/>
          <w:szCs w:val="24"/>
        </w:rPr>
      </w:pPr>
    </w:p>
    <w:p w14:paraId="72CD2BA6" w14:textId="15EF7F6A" w:rsidR="00826CF7" w:rsidRDefault="00826CF7" w:rsidP="00174B24">
      <w:pPr>
        <w:ind w:firstLine="567"/>
        <w:jc w:val="both"/>
        <w:rPr>
          <w:sz w:val="24"/>
          <w:szCs w:val="24"/>
        </w:rPr>
      </w:pPr>
      <w:r w:rsidRPr="00826CF7">
        <w:rPr>
          <w:sz w:val="24"/>
          <w:szCs w:val="24"/>
        </w:rPr>
        <w:t xml:space="preserve">Uji </w:t>
      </w:r>
      <w:proofErr w:type="spellStart"/>
      <w:r w:rsidRPr="00826CF7">
        <w:rPr>
          <w:sz w:val="24"/>
          <w:szCs w:val="24"/>
        </w:rPr>
        <w:t>sebaran</w:t>
      </w:r>
      <w:proofErr w:type="spellEnd"/>
      <w:r w:rsidRPr="00826CF7">
        <w:rPr>
          <w:sz w:val="24"/>
          <w:szCs w:val="24"/>
        </w:rPr>
        <w:t xml:space="preserve"> data </w:t>
      </w:r>
      <w:proofErr w:type="spellStart"/>
      <w:r w:rsidRPr="00826CF7">
        <w:rPr>
          <w:sz w:val="24"/>
          <w:szCs w:val="24"/>
        </w:rPr>
        <w:t>dilakukan</w:t>
      </w:r>
      <w:proofErr w:type="spellEnd"/>
      <w:r w:rsidRPr="00826CF7">
        <w:rPr>
          <w:sz w:val="24"/>
          <w:szCs w:val="24"/>
        </w:rPr>
        <w:t xml:space="preserve"> </w:t>
      </w:r>
      <w:proofErr w:type="spellStart"/>
      <w:r w:rsidRPr="00826CF7">
        <w:rPr>
          <w:sz w:val="24"/>
          <w:szCs w:val="24"/>
        </w:rPr>
        <w:t>melalui</w:t>
      </w:r>
      <w:proofErr w:type="spellEnd"/>
      <w:r w:rsidRPr="00826CF7">
        <w:rPr>
          <w:sz w:val="24"/>
          <w:szCs w:val="24"/>
        </w:rPr>
        <w:t xml:space="preserve"> </w:t>
      </w:r>
      <w:proofErr w:type="spellStart"/>
      <w:r w:rsidRPr="00826CF7">
        <w:rPr>
          <w:sz w:val="24"/>
          <w:szCs w:val="24"/>
        </w:rPr>
        <w:t>metode</w:t>
      </w:r>
      <w:proofErr w:type="spellEnd"/>
      <w:r w:rsidRPr="00826CF7">
        <w:rPr>
          <w:sz w:val="24"/>
          <w:szCs w:val="24"/>
        </w:rPr>
        <w:t xml:space="preserve"> Kolmogorov-Smirnov </w:t>
      </w:r>
      <w:proofErr w:type="spellStart"/>
      <w:r w:rsidRPr="00826CF7">
        <w:rPr>
          <w:sz w:val="24"/>
          <w:szCs w:val="24"/>
        </w:rPr>
        <w:t>satu</w:t>
      </w:r>
      <w:proofErr w:type="spellEnd"/>
      <w:r w:rsidRPr="00826CF7">
        <w:rPr>
          <w:sz w:val="24"/>
          <w:szCs w:val="24"/>
        </w:rPr>
        <w:t xml:space="preserve"> </w:t>
      </w:r>
      <w:proofErr w:type="spellStart"/>
      <w:r w:rsidRPr="00826CF7">
        <w:rPr>
          <w:sz w:val="24"/>
          <w:szCs w:val="24"/>
        </w:rPr>
        <w:t>sampel</w:t>
      </w:r>
      <w:proofErr w:type="spellEnd"/>
      <w:r w:rsidRPr="00826CF7">
        <w:rPr>
          <w:sz w:val="24"/>
          <w:szCs w:val="24"/>
        </w:rPr>
        <w:t xml:space="preserve">. Hasil </w:t>
      </w:r>
      <w:proofErr w:type="spellStart"/>
      <w:r w:rsidRPr="00826CF7">
        <w:rPr>
          <w:sz w:val="24"/>
          <w:szCs w:val="24"/>
        </w:rPr>
        <w:t>menunjukkan</w:t>
      </w:r>
      <w:proofErr w:type="spellEnd"/>
      <w:r w:rsidRPr="00826CF7">
        <w:rPr>
          <w:sz w:val="24"/>
          <w:szCs w:val="24"/>
        </w:rPr>
        <w:t xml:space="preserve"> </w:t>
      </w:r>
      <w:proofErr w:type="spellStart"/>
      <w:r w:rsidRPr="00826CF7">
        <w:rPr>
          <w:sz w:val="24"/>
          <w:szCs w:val="24"/>
        </w:rPr>
        <w:t>nilai</w:t>
      </w:r>
      <w:proofErr w:type="spellEnd"/>
      <w:r w:rsidRPr="00826CF7">
        <w:rPr>
          <w:sz w:val="24"/>
          <w:szCs w:val="24"/>
        </w:rPr>
        <w:t xml:space="preserve"> </w:t>
      </w:r>
      <w:proofErr w:type="spellStart"/>
      <w:r w:rsidRPr="00826CF7">
        <w:rPr>
          <w:sz w:val="24"/>
          <w:szCs w:val="24"/>
        </w:rPr>
        <w:t>signifikansi</w:t>
      </w:r>
      <w:proofErr w:type="spellEnd"/>
      <w:r w:rsidRPr="00826CF7">
        <w:rPr>
          <w:sz w:val="24"/>
          <w:szCs w:val="24"/>
        </w:rPr>
        <w:t xml:space="preserve"> </w:t>
      </w:r>
      <w:proofErr w:type="spellStart"/>
      <w:r w:rsidRPr="00826CF7">
        <w:rPr>
          <w:sz w:val="24"/>
          <w:szCs w:val="24"/>
        </w:rPr>
        <w:t>sebesar</w:t>
      </w:r>
      <w:proofErr w:type="spellEnd"/>
      <w:r w:rsidRPr="00826CF7">
        <w:rPr>
          <w:sz w:val="24"/>
          <w:szCs w:val="24"/>
        </w:rPr>
        <w:t xml:space="preserve"> 0,200 yang </w:t>
      </w:r>
      <w:proofErr w:type="spellStart"/>
      <w:r w:rsidRPr="00826CF7">
        <w:rPr>
          <w:sz w:val="24"/>
          <w:szCs w:val="24"/>
        </w:rPr>
        <w:t>melampaui</w:t>
      </w:r>
      <w:proofErr w:type="spellEnd"/>
      <w:r w:rsidRPr="00826CF7">
        <w:rPr>
          <w:sz w:val="24"/>
          <w:szCs w:val="24"/>
        </w:rPr>
        <w:t xml:space="preserve"> batas </w:t>
      </w:r>
      <w:proofErr w:type="spellStart"/>
      <w:r w:rsidRPr="00826CF7">
        <w:rPr>
          <w:sz w:val="24"/>
          <w:szCs w:val="24"/>
        </w:rPr>
        <w:t>kritis</w:t>
      </w:r>
      <w:proofErr w:type="spellEnd"/>
      <w:r w:rsidRPr="00826CF7">
        <w:rPr>
          <w:sz w:val="24"/>
          <w:szCs w:val="24"/>
        </w:rPr>
        <w:t xml:space="preserve"> 0,05. Hal </w:t>
      </w:r>
      <w:proofErr w:type="spellStart"/>
      <w:r w:rsidRPr="00826CF7">
        <w:rPr>
          <w:sz w:val="24"/>
          <w:szCs w:val="24"/>
        </w:rPr>
        <w:t>ini</w:t>
      </w:r>
      <w:proofErr w:type="spellEnd"/>
      <w:r w:rsidRPr="00826CF7">
        <w:rPr>
          <w:sz w:val="24"/>
          <w:szCs w:val="24"/>
        </w:rPr>
        <w:t xml:space="preserve"> </w:t>
      </w:r>
      <w:proofErr w:type="spellStart"/>
      <w:r w:rsidRPr="00826CF7">
        <w:rPr>
          <w:sz w:val="24"/>
          <w:szCs w:val="24"/>
        </w:rPr>
        <w:t>mengindikasikan</w:t>
      </w:r>
      <w:proofErr w:type="spellEnd"/>
      <w:r w:rsidRPr="00826CF7">
        <w:rPr>
          <w:sz w:val="24"/>
          <w:szCs w:val="24"/>
        </w:rPr>
        <w:t xml:space="preserve"> </w:t>
      </w:r>
      <w:proofErr w:type="spellStart"/>
      <w:r w:rsidRPr="00826CF7">
        <w:rPr>
          <w:sz w:val="24"/>
          <w:szCs w:val="24"/>
        </w:rPr>
        <w:t>bahwa</w:t>
      </w:r>
      <w:proofErr w:type="spellEnd"/>
      <w:r w:rsidRPr="00826CF7">
        <w:rPr>
          <w:sz w:val="24"/>
          <w:szCs w:val="24"/>
        </w:rPr>
        <w:t xml:space="preserve"> </w:t>
      </w:r>
      <w:proofErr w:type="spellStart"/>
      <w:r w:rsidRPr="00826CF7">
        <w:rPr>
          <w:sz w:val="24"/>
          <w:szCs w:val="24"/>
        </w:rPr>
        <w:t>sisa-sisa</w:t>
      </w:r>
      <w:proofErr w:type="spellEnd"/>
      <w:r w:rsidRPr="00826CF7">
        <w:rPr>
          <w:sz w:val="24"/>
          <w:szCs w:val="24"/>
        </w:rPr>
        <w:t xml:space="preserve"> error pada model </w:t>
      </w:r>
      <w:proofErr w:type="spellStart"/>
      <w:r w:rsidRPr="00826CF7">
        <w:rPr>
          <w:sz w:val="24"/>
          <w:szCs w:val="24"/>
        </w:rPr>
        <w:t>terdistribusi</w:t>
      </w:r>
      <w:proofErr w:type="spellEnd"/>
      <w:r w:rsidRPr="00826CF7">
        <w:rPr>
          <w:sz w:val="24"/>
          <w:szCs w:val="24"/>
        </w:rPr>
        <w:t xml:space="preserve"> </w:t>
      </w:r>
      <w:proofErr w:type="spellStart"/>
      <w:r w:rsidRPr="00826CF7">
        <w:rPr>
          <w:sz w:val="24"/>
          <w:szCs w:val="24"/>
        </w:rPr>
        <w:t>secara</w:t>
      </w:r>
      <w:proofErr w:type="spellEnd"/>
      <w:r w:rsidRPr="00826CF7">
        <w:rPr>
          <w:sz w:val="24"/>
          <w:szCs w:val="24"/>
        </w:rPr>
        <w:t xml:space="preserve"> </w:t>
      </w:r>
      <w:proofErr w:type="spellStart"/>
      <w:r w:rsidRPr="00826CF7">
        <w:rPr>
          <w:sz w:val="24"/>
          <w:szCs w:val="24"/>
        </w:rPr>
        <w:t>wajar</w:t>
      </w:r>
      <w:proofErr w:type="spellEnd"/>
      <w:r w:rsidRPr="00826CF7">
        <w:rPr>
          <w:sz w:val="24"/>
          <w:szCs w:val="24"/>
        </w:rPr>
        <w:t xml:space="preserve">. </w:t>
      </w:r>
      <w:proofErr w:type="spellStart"/>
      <w:r w:rsidRPr="00826CF7">
        <w:rPr>
          <w:sz w:val="24"/>
          <w:szCs w:val="24"/>
        </w:rPr>
        <w:t>Dengan</w:t>
      </w:r>
      <w:proofErr w:type="spellEnd"/>
      <w:r w:rsidRPr="00826CF7">
        <w:rPr>
          <w:sz w:val="24"/>
          <w:szCs w:val="24"/>
        </w:rPr>
        <w:t xml:space="preserve"> </w:t>
      </w:r>
      <w:proofErr w:type="spellStart"/>
      <w:r w:rsidRPr="00826CF7">
        <w:rPr>
          <w:sz w:val="24"/>
          <w:szCs w:val="24"/>
        </w:rPr>
        <w:t>demikian</w:t>
      </w:r>
      <w:proofErr w:type="spellEnd"/>
      <w:r w:rsidRPr="00826CF7">
        <w:rPr>
          <w:sz w:val="24"/>
          <w:szCs w:val="24"/>
        </w:rPr>
        <w:t xml:space="preserve">, </w:t>
      </w:r>
      <w:proofErr w:type="spellStart"/>
      <w:r w:rsidRPr="00826CF7">
        <w:rPr>
          <w:sz w:val="24"/>
          <w:szCs w:val="24"/>
        </w:rPr>
        <w:t>struktur</w:t>
      </w:r>
      <w:proofErr w:type="spellEnd"/>
      <w:r w:rsidRPr="00826CF7">
        <w:rPr>
          <w:sz w:val="24"/>
          <w:szCs w:val="24"/>
        </w:rPr>
        <w:t xml:space="preserve"> model </w:t>
      </w:r>
      <w:proofErr w:type="spellStart"/>
      <w:r w:rsidRPr="00826CF7">
        <w:rPr>
          <w:sz w:val="24"/>
          <w:szCs w:val="24"/>
        </w:rPr>
        <w:t>regresi</w:t>
      </w:r>
      <w:proofErr w:type="spellEnd"/>
      <w:r w:rsidRPr="00826CF7">
        <w:rPr>
          <w:sz w:val="24"/>
          <w:szCs w:val="24"/>
        </w:rPr>
        <w:t xml:space="preserve"> yang </w:t>
      </w:r>
      <w:proofErr w:type="spellStart"/>
      <w:r w:rsidRPr="00826CF7">
        <w:rPr>
          <w:sz w:val="24"/>
          <w:szCs w:val="24"/>
        </w:rPr>
        <w:t>digunakan</w:t>
      </w:r>
      <w:proofErr w:type="spellEnd"/>
      <w:r w:rsidRPr="00826CF7">
        <w:rPr>
          <w:sz w:val="24"/>
          <w:szCs w:val="24"/>
        </w:rPr>
        <w:t xml:space="preserve"> </w:t>
      </w:r>
      <w:proofErr w:type="spellStart"/>
      <w:r w:rsidRPr="00826CF7">
        <w:rPr>
          <w:sz w:val="24"/>
          <w:szCs w:val="24"/>
        </w:rPr>
        <w:t>telah</w:t>
      </w:r>
      <w:proofErr w:type="spellEnd"/>
      <w:r w:rsidRPr="00826CF7">
        <w:rPr>
          <w:sz w:val="24"/>
          <w:szCs w:val="24"/>
        </w:rPr>
        <w:t xml:space="preserve"> </w:t>
      </w:r>
      <w:proofErr w:type="spellStart"/>
      <w:r w:rsidRPr="00826CF7">
        <w:rPr>
          <w:sz w:val="24"/>
          <w:szCs w:val="24"/>
        </w:rPr>
        <w:t>memenuhi</w:t>
      </w:r>
      <w:proofErr w:type="spellEnd"/>
      <w:r w:rsidRPr="00826CF7">
        <w:rPr>
          <w:sz w:val="24"/>
          <w:szCs w:val="24"/>
        </w:rPr>
        <w:t xml:space="preserve"> </w:t>
      </w:r>
      <w:proofErr w:type="spellStart"/>
      <w:r w:rsidRPr="00826CF7">
        <w:rPr>
          <w:sz w:val="24"/>
          <w:szCs w:val="24"/>
        </w:rPr>
        <w:t>prasyarat</w:t>
      </w:r>
      <w:proofErr w:type="spellEnd"/>
      <w:r w:rsidRPr="00826CF7">
        <w:rPr>
          <w:sz w:val="24"/>
          <w:szCs w:val="24"/>
        </w:rPr>
        <w:t xml:space="preserve"> </w:t>
      </w:r>
      <w:proofErr w:type="spellStart"/>
      <w:r w:rsidRPr="00826CF7">
        <w:rPr>
          <w:sz w:val="24"/>
          <w:szCs w:val="24"/>
        </w:rPr>
        <w:t>distribusi</w:t>
      </w:r>
      <w:proofErr w:type="spellEnd"/>
      <w:r w:rsidRPr="00826CF7">
        <w:rPr>
          <w:sz w:val="24"/>
          <w:szCs w:val="24"/>
        </w:rPr>
        <w:t xml:space="preserve"> normal.</w:t>
      </w:r>
    </w:p>
    <w:p w14:paraId="1FF7B1A5" w14:textId="77777777" w:rsidR="00826CF7" w:rsidRPr="00174B24" w:rsidRDefault="00826CF7" w:rsidP="00E5433B">
      <w:pPr>
        <w:ind w:firstLine="873"/>
        <w:jc w:val="both"/>
        <w:rPr>
          <w:sz w:val="14"/>
          <w:szCs w:val="14"/>
        </w:rPr>
      </w:pPr>
    </w:p>
    <w:p w14:paraId="4410679B" w14:textId="1A514A0F" w:rsidR="00826CF7" w:rsidRDefault="00826CF7" w:rsidP="00E5433B">
      <w:pPr>
        <w:jc w:val="center"/>
        <w:rPr>
          <w:b/>
          <w:sz w:val="24"/>
          <w:szCs w:val="24"/>
        </w:rPr>
      </w:pPr>
      <w:r w:rsidRPr="00174B24">
        <w:rPr>
          <w:b/>
          <w:sz w:val="24"/>
          <w:szCs w:val="24"/>
        </w:rPr>
        <w:t xml:space="preserve">Tabel Uji </w:t>
      </w:r>
      <w:proofErr w:type="spellStart"/>
      <w:r w:rsidRPr="00174B24">
        <w:rPr>
          <w:b/>
          <w:sz w:val="24"/>
          <w:szCs w:val="24"/>
        </w:rPr>
        <w:t>Normalitas</w:t>
      </w:r>
      <w:proofErr w:type="spellEnd"/>
    </w:p>
    <w:p w14:paraId="0CF94303" w14:textId="77777777" w:rsidR="00174B24" w:rsidRPr="00174B24" w:rsidRDefault="00174B24" w:rsidP="00E5433B">
      <w:pPr>
        <w:jc w:val="center"/>
        <w:rPr>
          <w:b/>
          <w:sz w:val="10"/>
          <w:szCs w:val="10"/>
        </w:rPr>
      </w:pPr>
    </w:p>
    <w:tbl>
      <w:tblPr>
        <w:tblW w:w="652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2170"/>
        <w:gridCol w:w="1516"/>
        <w:gridCol w:w="2835"/>
      </w:tblGrid>
      <w:tr w:rsidR="00826CF7" w:rsidRPr="00826CF7" w14:paraId="38E65CE8" w14:textId="77777777" w:rsidTr="00174B24">
        <w:trPr>
          <w:trHeight w:val="297"/>
          <w:jc w:val="center"/>
        </w:trPr>
        <w:tc>
          <w:tcPr>
            <w:tcW w:w="6521" w:type="dxa"/>
            <w:gridSpan w:val="3"/>
            <w:tcBorders>
              <w:top w:val="nil"/>
              <w:left w:val="nil"/>
              <w:bottom w:val="single" w:sz="4" w:space="0" w:color="000000"/>
              <w:right w:val="nil"/>
            </w:tcBorders>
            <w:vAlign w:val="center"/>
          </w:tcPr>
          <w:p w14:paraId="1BDF1704" w14:textId="77777777" w:rsidR="00826CF7" w:rsidRDefault="00826CF7" w:rsidP="00E5433B">
            <w:pPr>
              <w:jc w:val="center"/>
              <w:rPr>
                <w:rFonts w:eastAsia="Times New Roman"/>
                <w:b/>
                <w:sz w:val="20"/>
                <w:szCs w:val="20"/>
              </w:rPr>
            </w:pPr>
            <w:r w:rsidRPr="00826CF7">
              <w:rPr>
                <w:rFonts w:eastAsia="Times New Roman"/>
                <w:b/>
                <w:sz w:val="20"/>
                <w:szCs w:val="20"/>
              </w:rPr>
              <w:t>One-Sample Kolmogorov-Smirnov Test</w:t>
            </w:r>
          </w:p>
          <w:p w14:paraId="446384B1" w14:textId="1479B345" w:rsidR="002F4CCA" w:rsidRPr="00826CF7" w:rsidRDefault="002F4CCA" w:rsidP="00E5433B">
            <w:pPr>
              <w:jc w:val="center"/>
              <w:rPr>
                <w:rFonts w:eastAsia="Times New Roman"/>
                <w:b/>
                <w:sz w:val="20"/>
                <w:szCs w:val="20"/>
              </w:rPr>
            </w:pPr>
          </w:p>
        </w:tc>
      </w:tr>
      <w:tr w:rsidR="00826CF7" w:rsidRPr="00826CF7" w14:paraId="6FF5A82D" w14:textId="77777777" w:rsidTr="00174B24">
        <w:trPr>
          <w:trHeight w:val="264"/>
          <w:jc w:val="center"/>
        </w:trPr>
        <w:tc>
          <w:tcPr>
            <w:tcW w:w="3686" w:type="dxa"/>
            <w:gridSpan w:val="2"/>
            <w:tcBorders>
              <w:left w:val="nil"/>
              <w:bottom w:val="single" w:sz="4" w:space="0" w:color="000000"/>
              <w:right w:val="nil"/>
            </w:tcBorders>
            <w:vAlign w:val="bottom"/>
          </w:tcPr>
          <w:p w14:paraId="78870B9E" w14:textId="77777777" w:rsidR="00826CF7" w:rsidRPr="00826CF7" w:rsidRDefault="00826CF7" w:rsidP="00E5433B">
            <w:pPr>
              <w:rPr>
                <w:rFonts w:eastAsia="Times New Roman"/>
                <w:sz w:val="20"/>
                <w:szCs w:val="20"/>
              </w:rPr>
            </w:pPr>
            <w:r w:rsidRPr="00826CF7">
              <w:rPr>
                <w:rFonts w:eastAsia="Times New Roman"/>
                <w:sz w:val="20"/>
                <w:szCs w:val="20"/>
              </w:rPr>
              <w:t> </w:t>
            </w:r>
          </w:p>
        </w:tc>
        <w:tc>
          <w:tcPr>
            <w:tcW w:w="2835" w:type="dxa"/>
            <w:tcBorders>
              <w:left w:val="nil"/>
              <w:bottom w:val="single" w:sz="4" w:space="0" w:color="000000"/>
              <w:right w:val="nil"/>
            </w:tcBorders>
            <w:vAlign w:val="bottom"/>
          </w:tcPr>
          <w:p w14:paraId="6FD59658" w14:textId="77777777" w:rsidR="00826CF7" w:rsidRPr="00826CF7" w:rsidRDefault="00826CF7" w:rsidP="00E5433B">
            <w:pPr>
              <w:jc w:val="center"/>
              <w:rPr>
                <w:rFonts w:eastAsia="Times New Roman"/>
                <w:sz w:val="20"/>
                <w:szCs w:val="20"/>
              </w:rPr>
            </w:pPr>
            <w:r w:rsidRPr="00826CF7">
              <w:rPr>
                <w:rFonts w:eastAsia="Times New Roman"/>
                <w:sz w:val="20"/>
                <w:szCs w:val="20"/>
              </w:rPr>
              <w:t>Unstandardized Residual</w:t>
            </w:r>
          </w:p>
        </w:tc>
      </w:tr>
      <w:tr w:rsidR="00826CF7" w:rsidRPr="00826CF7" w14:paraId="7AC03BFF" w14:textId="77777777" w:rsidTr="00174B24">
        <w:trPr>
          <w:trHeight w:val="297"/>
          <w:jc w:val="center"/>
        </w:trPr>
        <w:tc>
          <w:tcPr>
            <w:tcW w:w="3686" w:type="dxa"/>
            <w:gridSpan w:val="2"/>
            <w:tcBorders>
              <w:left w:val="nil"/>
              <w:bottom w:val="single" w:sz="4" w:space="0" w:color="000000"/>
              <w:right w:val="nil"/>
            </w:tcBorders>
          </w:tcPr>
          <w:p w14:paraId="3E41AA14" w14:textId="77777777" w:rsidR="00826CF7" w:rsidRPr="00826CF7" w:rsidRDefault="00826CF7" w:rsidP="00E5433B">
            <w:pPr>
              <w:rPr>
                <w:rFonts w:eastAsia="Times New Roman"/>
                <w:sz w:val="20"/>
                <w:szCs w:val="20"/>
              </w:rPr>
            </w:pPr>
            <w:r w:rsidRPr="00826CF7">
              <w:rPr>
                <w:rFonts w:eastAsia="Times New Roman"/>
                <w:sz w:val="20"/>
                <w:szCs w:val="20"/>
              </w:rPr>
              <w:t>N</w:t>
            </w:r>
          </w:p>
        </w:tc>
        <w:tc>
          <w:tcPr>
            <w:tcW w:w="2835" w:type="dxa"/>
            <w:tcBorders>
              <w:left w:val="nil"/>
              <w:bottom w:val="single" w:sz="4" w:space="0" w:color="000000"/>
              <w:right w:val="nil"/>
            </w:tcBorders>
            <w:shd w:val="clear" w:color="auto" w:fill="FFFFFF"/>
            <w:vAlign w:val="center"/>
          </w:tcPr>
          <w:p w14:paraId="7826921C" w14:textId="77777777" w:rsidR="00826CF7" w:rsidRPr="00826CF7" w:rsidRDefault="00826CF7" w:rsidP="00E5433B">
            <w:pPr>
              <w:jc w:val="right"/>
              <w:rPr>
                <w:rFonts w:eastAsia="Times New Roman"/>
                <w:sz w:val="20"/>
                <w:szCs w:val="20"/>
              </w:rPr>
            </w:pPr>
            <w:r w:rsidRPr="00826CF7">
              <w:rPr>
                <w:rFonts w:eastAsia="Times New Roman"/>
                <w:sz w:val="20"/>
                <w:szCs w:val="20"/>
              </w:rPr>
              <w:t>73</w:t>
            </w:r>
          </w:p>
        </w:tc>
      </w:tr>
      <w:tr w:rsidR="00826CF7" w:rsidRPr="00826CF7" w14:paraId="3F4B0E86" w14:textId="77777777" w:rsidTr="00174B24">
        <w:trPr>
          <w:trHeight w:val="297"/>
          <w:jc w:val="center"/>
        </w:trPr>
        <w:tc>
          <w:tcPr>
            <w:tcW w:w="2170" w:type="dxa"/>
            <w:vMerge w:val="restart"/>
            <w:tcBorders>
              <w:left w:val="nil"/>
              <w:bottom w:val="nil"/>
              <w:right w:val="nil"/>
            </w:tcBorders>
          </w:tcPr>
          <w:p w14:paraId="3BCAA158" w14:textId="77777777" w:rsidR="00826CF7" w:rsidRPr="00826CF7" w:rsidRDefault="00826CF7" w:rsidP="00E5433B">
            <w:pPr>
              <w:rPr>
                <w:rFonts w:eastAsia="Times New Roman"/>
                <w:sz w:val="20"/>
                <w:szCs w:val="20"/>
              </w:rPr>
            </w:pPr>
            <w:r w:rsidRPr="00826CF7">
              <w:rPr>
                <w:rFonts w:eastAsia="Times New Roman"/>
                <w:sz w:val="20"/>
                <w:szCs w:val="20"/>
              </w:rPr>
              <w:t xml:space="preserve">Normal </w:t>
            </w:r>
            <w:proofErr w:type="spellStart"/>
            <w:proofErr w:type="gramStart"/>
            <w:r w:rsidRPr="00826CF7">
              <w:rPr>
                <w:rFonts w:eastAsia="Times New Roman"/>
                <w:sz w:val="20"/>
                <w:szCs w:val="20"/>
              </w:rPr>
              <w:t>Parameters</w:t>
            </w:r>
            <w:r w:rsidRPr="00826CF7">
              <w:rPr>
                <w:rFonts w:eastAsia="Times New Roman"/>
                <w:sz w:val="20"/>
                <w:szCs w:val="20"/>
                <w:vertAlign w:val="superscript"/>
              </w:rPr>
              <w:t>a,b</w:t>
            </w:r>
            <w:proofErr w:type="spellEnd"/>
            <w:proofErr w:type="gramEnd"/>
          </w:p>
        </w:tc>
        <w:tc>
          <w:tcPr>
            <w:tcW w:w="1516" w:type="dxa"/>
            <w:tcBorders>
              <w:left w:val="nil"/>
              <w:bottom w:val="nil"/>
              <w:right w:val="nil"/>
            </w:tcBorders>
            <w:vAlign w:val="center"/>
          </w:tcPr>
          <w:p w14:paraId="679C829C" w14:textId="77777777" w:rsidR="00826CF7" w:rsidRPr="00826CF7" w:rsidRDefault="00826CF7" w:rsidP="00E5433B">
            <w:pPr>
              <w:rPr>
                <w:rFonts w:eastAsia="Times New Roman"/>
                <w:sz w:val="20"/>
                <w:szCs w:val="20"/>
              </w:rPr>
            </w:pPr>
            <w:r w:rsidRPr="00826CF7">
              <w:rPr>
                <w:rFonts w:eastAsia="Times New Roman"/>
                <w:sz w:val="20"/>
                <w:szCs w:val="20"/>
              </w:rPr>
              <w:t>Mean</w:t>
            </w:r>
          </w:p>
        </w:tc>
        <w:tc>
          <w:tcPr>
            <w:tcW w:w="2835" w:type="dxa"/>
            <w:tcBorders>
              <w:left w:val="nil"/>
              <w:bottom w:val="nil"/>
              <w:right w:val="nil"/>
            </w:tcBorders>
            <w:shd w:val="clear" w:color="auto" w:fill="FFFFFF"/>
          </w:tcPr>
          <w:p w14:paraId="7A4B8C1C" w14:textId="77777777" w:rsidR="00826CF7" w:rsidRPr="00826CF7" w:rsidRDefault="00826CF7" w:rsidP="00E5433B">
            <w:pPr>
              <w:jc w:val="right"/>
              <w:rPr>
                <w:rFonts w:eastAsia="Times New Roman"/>
                <w:sz w:val="20"/>
                <w:szCs w:val="20"/>
              </w:rPr>
            </w:pPr>
            <w:r w:rsidRPr="00826CF7">
              <w:rPr>
                <w:rFonts w:eastAsia="Times New Roman"/>
                <w:sz w:val="20"/>
                <w:szCs w:val="20"/>
              </w:rPr>
              <w:t>.0000000</w:t>
            </w:r>
          </w:p>
        </w:tc>
      </w:tr>
      <w:tr w:rsidR="00826CF7" w:rsidRPr="00826CF7" w14:paraId="0BF1AA04" w14:textId="77777777" w:rsidTr="00174B24">
        <w:trPr>
          <w:trHeight w:val="297"/>
          <w:jc w:val="center"/>
        </w:trPr>
        <w:tc>
          <w:tcPr>
            <w:tcW w:w="2170" w:type="dxa"/>
            <w:vMerge/>
            <w:tcBorders>
              <w:left w:val="nil"/>
              <w:bottom w:val="nil"/>
              <w:right w:val="nil"/>
            </w:tcBorders>
          </w:tcPr>
          <w:p w14:paraId="3D790A5D" w14:textId="77777777" w:rsidR="00826CF7" w:rsidRPr="00826CF7" w:rsidRDefault="00826CF7" w:rsidP="00E5433B">
            <w:pPr>
              <w:pBdr>
                <w:top w:val="nil"/>
                <w:left w:val="nil"/>
                <w:bottom w:val="nil"/>
                <w:right w:val="nil"/>
                <w:between w:val="nil"/>
              </w:pBdr>
              <w:rPr>
                <w:rFonts w:eastAsia="Times New Roman"/>
                <w:sz w:val="20"/>
                <w:szCs w:val="20"/>
              </w:rPr>
            </w:pPr>
          </w:p>
        </w:tc>
        <w:tc>
          <w:tcPr>
            <w:tcW w:w="1516" w:type="dxa"/>
            <w:tcBorders>
              <w:top w:val="nil"/>
              <w:left w:val="nil"/>
              <w:bottom w:val="nil"/>
              <w:right w:val="nil"/>
            </w:tcBorders>
            <w:vAlign w:val="center"/>
          </w:tcPr>
          <w:p w14:paraId="678F69E6" w14:textId="77777777" w:rsidR="00826CF7" w:rsidRPr="00826CF7" w:rsidRDefault="00826CF7" w:rsidP="00E5433B">
            <w:pPr>
              <w:rPr>
                <w:rFonts w:eastAsia="Times New Roman"/>
                <w:sz w:val="20"/>
                <w:szCs w:val="20"/>
              </w:rPr>
            </w:pPr>
            <w:r w:rsidRPr="00826CF7">
              <w:rPr>
                <w:rFonts w:eastAsia="Times New Roman"/>
                <w:sz w:val="20"/>
                <w:szCs w:val="20"/>
              </w:rPr>
              <w:t>Std. Deviation</w:t>
            </w:r>
          </w:p>
        </w:tc>
        <w:tc>
          <w:tcPr>
            <w:tcW w:w="2835" w:type="dxa"/>
            <w:tcBorders>
              <w:top w:val="nil"/>
              <w:left w:val="nil"/>
              <w:bottom w:val="nil"/>
              <w:right w:val="nil"/>
            </w:tcBorders>
            <w:shd w:val="clear" w:color="auto" w:fill="FFFFFF"/>
          </w:tcPr>
          <w:p w14:paraId="03DE8DC6" w14:textId="77777777" w:rsidR="00826CF7" w:rsidRPr="00826CF7" w:rsidRDefault="00826CF7" w:rsidP="00E5433B">
            <w:pPr>
              <w:rPr>
                <w:rFonts w:eastAsia="Times New Roman"/>
                <w:sz w:val="20"/>
                <w:szCs w:val="20"/>
              </w:rPr>
            </w:pPr>
            <w:r w:rsidRPr="00826CF7">
              <w:rPr>
                <w:rFonts w:eastAsia="Times New Roman"/>
                <w:sz w:val="20"/>
                <w:szCs w:val="20"/>
              </w:rPr>
              <w:t xml:space="preserve">      3.07363731</w:t>
            </w:r>
          </w:p>
        </w:tc>
      </w:tr>
      <w:tr w:rsidR="00826CF7" w:rsidRPr="00826CF7" w14:paraId="2B894752" w14:textId="77777777" w:rsidTr="00174B24">
        <w:trPr>
          <w:trHeight w:val="297"/>
          <w:jc w:val="center"/>
        </w:trPr>
        <w:tc>
          <w:tcPr>
            <w:tcW w:w="2170" w:type="dxa"/>
            <w:vMerge w:val="restart"/>
            <w:tcBorders>
              <w:top w:val="nil"/>
              <w:left w:val="nil"/>
              <w:bottom w:val="nil"/>
              <w:right w:val="nil"/>
            </w:tcBorders>
          </w:tcPr>
          <w:p w14:paraId="51142110" w14:textId="77777777" w:rsidR="00826CF7" w:rsidRPr="00826CF7" w:rsidRDefault="00826CF7" w:rsidP="00E5433B">
            <w:pPr>
              <w:rPr>
                <w:rFonts w:eastAsia="Times New Roman"/>
                <w:sz w:val="20"/>
                <w:szCs w:val="20"/>
              </w:rPr>
            </w:pPr>
            <w:r w:rsidRPr="00826CF7">
              <w:rPr>
                <w:rFonts w:eastAsia="Times New Roman"/>
                <w:sz w:val="20"/>
                <w:szCs w:val="20"/>
              </w:rPr>
              <w:t>Most Extreme Differences</w:t>
            </w:r>
          </w:p>
        </w:tc>
        <w:tc>
          <w:tcPr>
            <w:tcW w:w="1516" w:type="dxa"/>
            <w:tcBorders>
              <w:top w:val="nil"/>
              <w:left w:val="nil"/>
              <w:bottom w:val="nil"/>
              <w:right w:val="nil"/>
            </w:tcBorders>
            <w:vAlign w:val="center"/>
          </w:tcPr>
          <w:p w14:paraId="0C4532D7" w14:textId="77777777" w:rsidR="00826CF7" w:rsidRPr="00826CF7" w:rsidRDefault="00826CF7" w:rsidP="00E5433B">
            <w:pPr>
              <w:rPr>
                <w:rFonts w:eastAsia="Times New Roman"/>
                <w:sz w:val="20"/>
                <w:szCs w:val="20"/>
              </w:rPr>
            </w:pPr>
            <w:r w:rsidRPr="00826CF7">
              <w:rPr>
                <w:rFonts w:eastAsia="Times New Roman"/>
                <w:sz w:val="20"/>
                <w:szCs w:val="20"/>
              </w:rPr>
              <w:t>Absolute</w:t>
            </w:r>
          </w:p>
        </w:tc>
        <w:tc>
          <w:tcPr>
            <w:tcW w:w="2835" w:type="dxa"/>
            <w:tcBorders>
              <w:top w:val="nil"/>
              <w:left w:val="nil"/>
              <w:bottom w:val="nil"/>
              <w:right w:val="nil"/>
            </w:tcBorders>
            <w:shd w:val="clear" w:color="auto" w:fill="FFFFFF"/>
          </w:tcPr>
          <w:p w14:paraId="55BC1548" w14:textId="77777777" w:rsidR="00826CF7" w:rsidRPr="00826CF7" w:rsidRDefault="00826CF7" w:rsidP="00E5433B">
            <w:pPr>
              <w:jc w:val="right"/>
              <w:rPr>
                <w:rFonts w:eastAsia="Times New Roman"/>
                <w:sz w:val="20"/>
                <w:szCs w:val="20"/>
              </w:rPr>
            </w:pPr>
            <w:r w:rsidRPr="00826CF7">
              <w:rPr>
                <w:rFonts w:eastAsia="Times New Roman"/>
                <w:sz w:val="20"/>
                <w:szCs w:val="20"/>
              </w:rPr>
              <w:t>.072</w:t>
            </w:r>
          </w:p>
        </w:tc>
      </w:tr>
      <w:tr w:rsidR="00826CF7" w:rsidRPr="00826CF7" w14:paraId="3B025052" w14:textId="77777777" w:rsidTr="00174B24">
        <w:trPr>
          <w:trHeight w:val="297"/>
          <w:jc w:val="center"/>
        </w:trPr>
        <w:tc>
          <w:tcPr>
            <w:tcW w:w="2170" w:type="dxa"/>
            <w:vMerge/>
            <w:tcBorders>
              <w:top w:val="nil"/>
              <w:left w:val="nil"/>
              <w:bottom w:val="nil"/>
              <w:right w:val="nil"/>
            </w:tcBorders>
          </w:tcPr>
          <w:p w14:paraId="4C81D84D" w14:textId="77777777" w:rsidR="00826CF7" w:rsidRPr="00826CF7" w:rsidRDefault="00826CF7" w:rsidP="00E5433B">
            <w:pPr>
              <w:pBdr>
                <w:top w:val="nil"/>
                <w:left w:val="nil"/>
                <w:bottom w:val="nil"/>
                <w:right w:val="nil"/>
                <w:between w:val="nil"/>
              </w:pBdr>
              <w:rPr>
                <w:rFonts w:eastAsia="Times New Roman"/>
                <w:sz w:val="20"/>
                <w:szCs w:val="20"/>
              </w:rPr>
            </w:pPr>
          </w:p>
        </w:tc>
        <w:tc>
          <w:tcPr>
            <w:tcW w:w="1516" w:type="dxa"/>
            <w:tcBorders>
              <w:top w:val="nil"/>
              <w:left w:val="nil"/>
              <w:bottom w:val="nil"/>
              <w:right w:val="nil"/>
            </w:tcBorders>
            <w:vAlign w:val="center"/>
          </w:tcPr>
          <w:p w14:paraId="2C53CEB3" w14:textId="77777777" w:rsidR="00826CF7" w:rsidRPr="00826CF7" w:rsidRDefault="00826CF7" w:rsidP="00E5433B">
            <w:pPr>
              <w:rPr>
                <w:rFonts w:eastAsia="Times New Roman"/>
                <w:sz w:val="20"/>
                <w:szCs w:val="20"/>
              </w:rPr>
            </w:pPr>
            <w:r w:rsidRPr="00826CF7">
              <w:rPr>
                <w:rFonts w:eastAsia="Times New Roman"/>
                <w:sz w:val="20"/>
                <w:szCs w:val="20"/>
              </w:rPr>
              <w:t>Positive</w:t>
            </w:r>
          </w:p>
        </w:tc>
        <w:tc>
          <w:tcPr>
            <w:tcW w:w="2835" w:type="dxa"/>
            <w:tcBorders>
              <w:top w:val="nil"/>
              <w:left w:val="nil"/>
              <w:bottom w:val="nil"/>
              <w:right w:val="nil"/>
            </w:tcBorders>
            <w:shd w:val="clear" w:color="auto" w:fill="FFFFFF"/>
          </w:tcPr>
          <w:p w14:paraId="262D82DE" w14:textId="77777777" w:rsidR="00826CF7" w:rsidRPr="00826CF7" w:rsidRDefault="00826CF7" w:rsidP="00E5433B">
            <w:pPr>
              <w:jc w:val="right"/>
              <w:rPr>
                <w:rFonts w:eastAsia="Times New Roman"/>
                <w:sz w:val="20"/>
                <w:szCs w:val="20"/>
              </w:rPr>
            </w:pPr>
            <w:r w:rsidRPr="00826CF7">
              <w:rPr>
                <w:rFonts w:eastAsia="Times New Roman"/>
                <w:sz w:val="20"/>
                <w:szCs w:val="20"/>
              </w:rPr>
              <w:t>.062</w:t>
            </w:r>
          </w:p>
        </w:tc>
      </w:tr>
      <w:tr w:rsidR="00826CF7" w:rsidRPr="00826CF7" w14:paraId="727D2486" w14:textId="77777777" w:rsidTr="00174B24">
        <w:trPr>
          <w:trHeight w:val="297"/>
          <w:jc w:val="center"/>
        </w:trPr>
        <w:tc>
          <w:tcPr>
            <w:tcW w:w="2170" w:type="dxa"/>
            <w:vMerge/>
            <w:tcBorders>
              <w:top w:val="nil"/>
              <w:left w:val="nil"/>
              <w:bottom w:val="nil"/>
              <w:right w:val="nil"/>
            </w:tcBorders>
          </w:tcPr>
          <w:p w14:paraId="62D0332D" w14:textId="77777777" w:rsidR="00826CF7" w:rsidRPr="00826CF7" w:rsidRDefault="00826CF7" w:rsidP="00E5433B">
            <w:pPr>
              <w:pBdr>
                <w:top w:val="nil"/>
                <w:left w:val="nil"/>
                <w:bottom w:val="nil"/>
                <w:right w:val="nil"/>
                <w:between w:val="nil"/>
              </w:pBdr>
              <w:rPr>
                <w:rFonts w:eastAsia="Times New Roman"/>
                <w:sz w:val="20"/>
                <w:szCs w:val="20"/>
              </w:rPr>
            </w:pPr>
          </w:p>
        </w:tc>
        <w:tc>
          <w:tcPr>
            <w:tcW w:w="1516" w:type="dxa"/>
            <w:tcBorders>
              <w:top w:val="nil"/>
              <w:left w:val="nil"/>
              <w:bottom w:val="nil"/>
              <w:right w:val="nil"/>
            </w:tcBorders>
            <w:vAlign w:val="center"/>
          </w:tcPr>
          <w:p w14:paraId="684839EF" w14:textId="77777777" w:rsidR="00826CF7" w:rsidRPr="00826CF7" w:rsidRDefault="00826CF7" w:rsidP="00E5433B">
            <w:pPr>
              <w:rPr>
                <w:rFonts w:eastAsia="Times New Roman"/>
                <w:sz w:val="20"/>
                <w:szCs w:val="20"/>
              </w:rPr>
            </w:pPr>
            <w:r w:rsidRPr="00826CF7">
              <w:rPr>
                <w:rFonts w:eastAsia="Times New Roman"/>
                <w:sz w:val="20"/>
                <w:szCs w:val="20"/>
              </w:rPr>
              <w:t>Negative</w:t>
            </w:r>
          </w:p>
        </w:tc>
        <w:tc>
          <w:tcPr>
            <w:tcW w:w="2835" w:type="dxa"/>
            <w:tcBorders>
              <w:top w:val="nil"/>
              <w:left w:val="nil"/>
              <w:bottom w:val="nil"/>
              <w:right w:val="nil"/>
            </w:tcBorders>
            <w:shd w:val="clear" w:color="auto" w:fill="FFFFFF"/>
          </w:tcPr>
          <w:p w14:paraId="35E377F1" w14:textId="77777777" w:rsidR="00826CF7" w:rsidRPr="00826CF7" w:rsidRDefault="00826CF7" w:rsidP="00E5433B">
            <w:pPr>
              <w:jc w:val="right"/>
              <w:rPr>
                <w:rFonts w:eastAsia="Times New Roman"/>
                <w:sz w:val="20"/>
                <w:szCs w:val="20"/>
              </w:rPr>
            </w:pPr>
            <w:r w:rsidRPr="00826CF7">
              <w:rPr>
                <w:rFonts w:eastAsia="Times New Roman"/>
                <w:sz w:val="20"/>
                <w:szCs w:val="20"/>
              </w:rPr>
              <w:t>-.072</w:t>
            </w:r>
          </w:p>
        </w:tc>
      </w:tr>
      <w:tr w:rsidR="00826CF7" w:rsidRPr="00826CF7" w14:paraId="384641EA" w14:textId="77777777" w:rsidTr="00174B24">
        <w:trPr>
          <w:trHeight w:val="297"/>
          <w:jc w:val="center"/>
        </w:trPr>
        <w:tc>
          <w:tcPr>
            <w:tcW w:w="3686" w:type="dxa"/>
            <w:gridSpan w:val="2"/>
            <w:tcBorders>
              <w:top w:val="nil"/>
              <w:left w:val="nil"/>
              <w:bottom w:val="nil"/>
              <w:right w:val="nil"/>
            </w:tcBorders>
          </w:tcPr>
          <w:p w14:paraId="45EF2FED" w14:textId="77777777" w:rsidR="00826CF7" w:rsidRPr="00826CF7" w:rsidRDefault="00826CF7" w:rsidP="00E5433B">
            <w:pPr>
              <w:rPr>
                <w:rFonts w:eastAsia="Times New Roman"/>
                <w:sz w:val="20"/>
                <w:szCs w:val="20"/>
              </w:rPr>
            </w:pPr>
            <w:r w:rsidRPr="00826CF7">
              <w:rPr>
                <w:rFonts w:eastAsia="Times New Roman"/>
                <w:sz w:val="20"/>
                <w:szCs w:val="20"/>
              </w:rPr>
              <w:t>Test Statistic</w:t>
            </w:r>
          </w:p>
        </w:tc>
        <w:tc>
          <w:tcPr>
            <w:tcW w:w="2835" w:type="dxa"/>
            <w:tcBorders>
              <w:top w:val="nil"/>
              <w:left w:val="nil"/>
              <w:bottom w:val="nil"/>
              <w:right w:val="nil"/>
            </w:tcBorders>
            <w:shd w:val="clear" w:color="auto" w:fill="FFFFFF"/>
            <w:vAlign w:val="center"/>
          </w:tcPr>
          <w:p w14:paraId="040E6BB2" w14:textId="77777777" w:rsidR="00826CF7" w:rsidRPr="00826CF7" w:rsidRDefault="00826CF7" w:rsidP="00E5433B">
            <w:pPr>
              <w:jc w:val="right"/>
              <w:rPr>
                <w:rFonts w:eastAsia="Times New Roman"/>
                <w:sz w:val="20"/>
                <w:szCs w:val="20"/>
              </w:rPr>
            </w:pPr>
            <w:r w:rsidRPr="00826CF7">
              <w:rPr>
                <w:rFonts w:eastAsia="Times New Roman"/>
                <w:sz w:val="20"/>
                <w:szCs w:val="20"/>
              </w:rPr>
              <w:t>.072</w:t>
            </w:r>
          </w:p>
        </w:tc>
      </w:tr>
      <w:tr w:rsidR="00826CF7" w:rsidRPr="00826CF7" w14:paraId="05942EF6" w14:textId="77777777" w:rsidTr="00174B24">
        <w:trPr>
          <w:trHeight w:val="264"/>
          <w:jc w:val="center"/>
        </w:trPr>
        <w:tc>
          <w:tcPr>
            <w:tcW w:w="3686" w:type="dxa"/>
            <w:gridSpan w:val="2"/>
            <w:tcBorders>
              <w:top w:val="nil"/>
              <w:left w:val="nil"/>
              <w:bottom w:val="single" w:sz="4" w:space="0" w:color="000000"/>
              <w:right w:val="nil"/>
            </w:tcBorders>
          </w:tcPr>
          <w:p w14:paraId="7A5B74F6" w14:textId="77777777" w:rsidR="00826CF7" w:rsidRPr="00826CF7" w:rsidRDefault="00826CF7" w:rsidP="00E5433B">
            <w:pPr>
              <w:rPr>
                <w:rFonts w:eastAsia="Times New Roman"/>
                <w:sz w:val="20"/>
                <w:szCs w:val="20"/>
              </w:rPr>
            </w:pPr>
            <w:proofErr w:type="spellStart"/>
            <w:r w:rsidRPr="00826CF7">
              <w:rPr>
                <w:rFonts w:eastAsia="Times New Roman"/>
                <w:sz w:val="20"/>
                <w:szCs w:val="20"/>
              </w:rPr>
              <w:t>Asymp</w:t>
            </w:r>
            <w:proofErr w:type="spellEnd"/>
            <w:r w:rsidRPr="00826CF7">
              <w:rPr>
                <w:rFonts w:eastAsia="Times New Roman"/>
                <w:sz w:val="20"/>
                <w:szCs w:val="20"/>
              </w:rPr>
              <w:t>.</w:t>
            </w:r>
            <w:r w:rsidRPr="00826CF7">
              <w:rPr>
                <w:rFonts w:eastAsia="Times New Roman"/>
                <w:sz w:val="20"/>
                <w:szCs w:val="20"/>
                <w:vertAlign w:val="superscript"/>
              </w:rPr>
              <w:t xml:space="preserve"> </w:t>
            </w:r>
            <w:r w:rsidRPr="00826CF7">
              <w:rPr>
                <w:rFonts w:eastAsia="Times New Roman"/>
                <w:sz w:val="20"/>
                <w:szCs w:val="20"/>
              </w:rPr>
              <w:t xml:space="preserve"> Sig. (2-</w:t>
            </w:r>
            <w:proofErr w:type="gramStart"/>
            <w:r w:rsidRPr="00826CF7">
              <w:rPr>
                <w:rFonts w:eastAsia="Times New Roman"/>
                <w:sz w:val="20"/>
                <w:szCs w:val="20"/>
              </w:rPr>
              <w:t>tailed)</w:t>
            </w:r>
            <w:r w:rsidRPr="00826CF7">
              <w:rPr>
                <w:rFonts w:eastAsia="Times New Roman"/>
                <w:sz w:val="20"/>
                <w:szCs w:val="20"/>
                <w:vertAlign w:val="superscript"/>
              </w:rPr>
              <w:t>c</w:t>
            </w:r>
            <w:proofErr w:type="gramEnd"/>
          </w:p>
        </w:tc>
        <w:tc>
          <w:tcPr>
            <w:tcW w:w="2835" w:type="dxa"/>
            <w:tcBorders>
              <w:top w:val="nil"/>
              <w:left w:val="nil"/>
              <w:bottom w:val="single" w:sz="4" w:space="0" w:color="000000"/>
              <w:right w:val="nil"/>
            </w:tcBorders>
            <w:shd w:val="clear" w:color="auto" w:fill="FFFFFF"/>
            <w:vAlign w:val="center"/>
          </w:tcPr>
          <w:p w14:paraId="21A30219" w14:textId="77777777" w:rsidR="00826CF7" w:rsidRPr="00826CF7" w:rsidRDefault="00826CF7" w:rsidP="00E5433B">
            <w:pPr>
              <w:jc w:val="right"/>
              <w:rPr>
                <w:rFonts w:eastAsia="Times New Roman"/>
                <w:sz w:val="20"/>
                <w:szCs w:val="20"/>
              </w:rPr>
            </w:pPr>
            <w:r w:rsidRPr="00826CF7">
              <w:rPr>
                <w:rFonts w:eastAsia="Times New Roman"/>
                <w:sz w:val="20"/>
                <w:szCs w:val="20"/>
              </w:rPr>
              <w:t>.200</w:t>
            </w:r>
            <w:r w:rsidRPr="00826CF7">
              <w:rPr>
                <w:rFonts w:eastAsia="Times New Roman"/>
                <w:sz w:val="20"/>
                <w:szCs w:val="20"/>
                <w:vertAlign w:val="superscript"/>
              </w:rPr>
              <w:t>d</w:t>
            </w:r>
          </w:p>
        </w:tc>
      </w:tr>
    </w:tbl>
    <w:p w14:paraId="20DA377C" w14:textId="55B4EEE5" w:rsidR="00826CF7" w:rsidRPr="00826CF7" w:rsidRDefault="00826CF7" w:rsidP="00E5433B">
      <w:pPr>
        <w:ind w:left="426" w:firstLine="720"/>
        <w:jc w:val="both"/>
        <w:rPr>
          <w:b/>
          <w:sz w:val="20"/>
          <w:szCs w:val="20"/>
        </w:rPr>
      </w:pPr>
      <w:proofErr w:type="spellStart"/>
      <w:r w:rsidRPr="00174B24">
        <w:rPr>
          <w:b/>
          <w:i/>
          <w:iCs/>
          <w:sz w:val="20"/>
          <w:szCs w:val="20"/>
        </w:rPr>
        <w:t>Sumber</w:t>
      </w:r>
      <w:proofErr w:type="spellEnd"/>
      <w:r w:rsidRPr="00174B24">
        <w:rPr>
          <w:b/>
          <w:i/>
          <w:iCs/>
          <w:sz w:val="20"/>
          <w:szCs w:val="20"/>
        </w:rPr>
        <w:t xml:space="preserve">: Hasil </w:t>
      </w:r>
      <w:proofErr w:type="spellStart"/>
      <w:r w:rsidRPr="00174B24">
        <w:rPr>
          <w:b/>
          <w:i/>
          <w:iCs/>
          <w:sz w:val="20"/>
          <w:szCs w:val="20"/>
        </w:rPr>
        <w:t>Penelitian</w:t>
      </w:r>
      <w:proofErr w:type="spellEnd"/>
      <w:r w:rsidRPr="00174B24">
        <w:rPr>
          <w:b/>
          <w:i/>
          <w:iCs/>
          <w:sz w:val="20"/>
          <w:szCs w:val="20"/>
        </w:rPr>
        <w:t xml:space="preserve"> Data </w:t>
      </w:r>
      <w:proofErr w:type="spellStart"/>
      <w:r w:rsidRPr="00174B24">
        <w:rPr>
          <w:b/>
          <w:i/>
          <w:iCs/>
          <w:sz w:val="20"/>
          <w:szCs w:val="20"/>
        </w:rPr>
        <w:t>Diolah</w:t>
      </w:r>
      <w:proofErr w:type="spellEnd"/>
      <w:r w:rsidRPr="00174B24">
        <w:rPr>
          <w:b/>
          <w:i/>
          <w:iCs/>
          <w:sz w:val="20"/>
          <w:szCs w:val="20"/>
        </w:rPr>
        <w:t xml:space="preserve"> 2025</w:t>
      </w:r>
    </w:p>
    <w:p w14:paraId="6AD904C1" w14:textId="77777777" w:rsidR="00826CF7" w:rsidRDefault="00826CF7" w:rsidP="00E5433B">
      <w:pPr>
        <w:ind w:firstLine="851"/>
        <w:jc w:val="both"/>
        <w:rPr>
          <w:sz w:val="24"/>
          <w:szCs w:val="24"/>
        </w:rPr>
      </w:pPr>
    </w:p>
    <w:p w14:paraId="6E8F58A6" w14:textId="53BF3ECC" w:rsidR="00826CF7" w:rsidRPr="00826CF7" w:rsidRDefault="00826CF7" w:rsidP="00174B24">
      <w:pPr>
        <w:ind w:firstLine="567"/>
        <w:jc w:val="both"/>
        <w:rPr>
          <w:b/>
          <w:sz w:val="24"/>
          <w:szCs w:val="24"/>
        </w:rPr>
      </w:pPr>
      <w:proofErr w:type="spellStart"/>
      <w:r w:rsidRPr="00826CF7">
        <w:rPr>
          <w:sz w:val="24"/>
          <w:szCs w:val="24"/>
        </w:rPr>
        <w:t>Pemeriksaan</w:t>
      </w:r>
      <w:proofErr w:type="spellEnd"/>
      <w:r w:rsidRPr="00826CF7">
        <w:rPr>
          <w:sz w:val="24"/>
          <w:szCs w:val="24"/>
        </w:rPr>
        <w:t xml:space="preserve"> </w:t>
      </w:r>
      <w:proofErr w:type="spellStart"/>
      <w:r w:rsidRPr="00826CF7">
        <w:rPr>
          <w:sz w:val="24"/>
          <w:szCs w:val="24"/>
        </w:rPr>
        <w:t>terhadap</w:t>
      </w:r>
      <w:proofErr w:type="spellEnd"/>
      <w:r w:rsidRPr="00826CF7">
        <w:rPr>
          <w:sz w:val="24"/>
          <w:szCs w:val="24"/>
        </w:rPr>
        <w:t xml:space="preserve"> </w:t>
      </w:r>
      <w:proofErr w:type="spellStart"/>
      <w:r w:rsidRPr="00826CF7">
        <w:rPr>
          <w:sz w:val="24"/>
          <w:szCs w:val="24"/>
        </w:rPr>
        <w:t>kemungkinan</w:t>
      </w:r>
      <w:proofErr w:type="spellEnd"/>
      <w:r w:rsidRPr="00826CF7">
        <w:rPr>
          <w:sz w:val="24"/>
          <w:szCs w:val="24"/>
        </w:rPr>
        <w:t xml:space="preserve"> </w:t>
      </w:r>
      <w:proofErr w:type="spellStart"/>
      <w:r w:rsidRPr="00826CF7">
        <w:rPr>
          <w:sz w:val="24"/>
          <w:szCs w:val="24"/>
        </w:rPr>
        <w:t>adanya</w:t>
      </w:r>
      <w:proofErr w:type="spellEnd"/>
      <w:r w:rsidRPr="00826CF7">
        <w:rPr>
          <w:sz w:val="24"/>
          <w:szCs w:val="24"/>
        </w:rPr>
        <w:t xml:space="preserve"> </w:t>
      </w:r>
      <w:proofErr w:type="spellStart"/>
      <w:r w:rsidRPr="00826CF7">
        <w:rPr>
          <w:sz w:val="24"/>
          <w:szCs w:val="24"/>
        </w:rPr>
        <w:t>hubungan</w:t>
      </w:r>
      <w:proofErr w:type="spellEnd"/>
      <w:r w:rsidRPr="00826CF7">
        <w:rPr>
          <w:sz w:val="24"/>
          <w:szCs w:val="24"/>
        </w:rPr>
        <w:t xml:space="preserve"> yang </w:t>
      </w:r>
      <w:proofErr w:type="spellStart"/>
      <w:r w:rsidRPr="00826CF7">
        <w:rPr>
          <w:sz w:val="24"/>
          <w:szCs w:val="24"/>
        </w:rPr>
        <w:t>terlalu</w:t>
      </w:r>
      <w:proofErr w:type="spellEnd"/>
      <w:r w:rsidRPr="00826CF7">
        <w:rPr>
          <w:sz w:val="24"/>
          <w:szCs w:val="24"/>
        </w:rPr>
        <w:t xml:space="preserve"> </w:t>
      </w:r>
      <w:proofErr w:type="spellStart"/>
      <w:r w:rsidRPr="00826CF7">
        <w:rPr>
          <w:sz w:val="24"/>
          <w:szCs w:val="24"/>
        </w:rPr>
        <w:t>kuat</w:t>
      </w:r>
      <w:proofErr w:type="spellEnd"/>
      <w:r w:rsidRPr="00826CF7">
        <w:rPr>
          <w:sz w:val="24"/>
          <w:szCs w:val="24"/>
        </w:rPr>
        <w:t xml:space="preserve"> </w:t>
      </w:r>
      <w:proofErr w:type="spellStart"/>
      <w:r w:rsidRPr="00826CF7">
        <w:rPr>
          <w:sz w:val="24"/>
          <w:szCs w:val="24"/>
        </w:rPr>
        <w:t>antar</w:t>
      </w:r>
      <w:proofErr w:type="spellEnd"/>
      <w:r w:rsidRPr="00826CF7">
        <w:rPr>
          <w:sz w:val="24"/>
          <w:szCs w:val="24"/>
        </w:rPr>
        <w:t xml:space="preserve"> </w:t>
      </w:r>
      <w:proofErr w:type="spellStart"/>
      <w:r w:rsidRPr="00826CF7">
        <w:rPr>
          <w:sz w:val="24"/>
          <w:szCs w:val="24"/>
        </w:rPr>
        <w:t>faktor</w:t>
      </w:r>
      <w:proofErr w:type="spellEnd"/>
      <w:r w:rsidRPr="00826CF7">
        <w:rPr>
          <w:sz w:val="24"/>
          <w:szCs w:val="24"/>
        </w:rPr>
        <w:t xml:space="preserve"> </w:t>
      </w:r>
      <w:proofErr w:type="spellStart"/>
      <w:r w:rsidRPr="00826CF7">
        <w:rPr>
          <w:sz w:val="24"/>
          <w:szCs w:val="24"/>
        </w:rPr>
        <w:t>independen</w:t>
      </w:r>
      <w:proofErr w:type="spellEnd"/>
      <w:r w:rsidRPr="00826CF7">
        <w:rPr>
          <w:sz w:val="24"/>
          <w:szCs w:val="24"/>
        </w:rPr>
        <w:t xml:space="preserve"> </w:t>
      </w:r>
      <w:proofErr w:type="spellStart"/>
      <w:r w:rsidRPr="00826CF7">
        <w:rPr>
          <w:sz w:val="24"/>
          <w:szCs w:val="24"/>
        </w:rPr>
        <w:t>dilakukan</w:t>
      </w:r>
      <w:proofErr w:type="spellEnd"/>
      <w:r w:rsidRPr="00826CF7">
        <w:rPr>
          <w:sz w:val="24"/>
          <w:szCs w:val="24"/>
        </w:rPr>
        <w:t xml:space="preserve"> </w:t>
      </w:r>
      <w:proofErr w:type="spellStart"/>
      <w:r w:rsidRPr="00826CF7">
        <w:rPr>
          <w:sz w:val="24"/>
          <w:szCs w:val="24"/>
        </w:rPr>
        <w:t>melalui</w:t>
      </w:r>
      <w:proofErr w:type="spellEnd"/>
      <w:r w:rsidRPr="00826CF7">
        <w:rPr>
          <w:sz w:val="24"/>
          <w:szCs w:val="24"/>
        </w:rPr>
        <w:t xml:space="preserve"> uji </w:t>
      </w:r>
      <w:proofErr w:type="spellStart"/>
      <w:r w:rsidRPr="00826CF7">
        <w:rPr>
          <w:sz w:val="24"/>
          <w:szCs w:val="24"/>
        </w:rPr>
        <w:t>gejala</w:t>
      </w:r>
      <w:proofErr w:type="spellEnd"/>
      <w:r w:rsidRPr="00826CF7">
        <w:rPr>
          <w:sz w:val="24"/>
          <w:szCs w:val="24"/>
        </w:rPr>
        <w:t xml:space="preserve"> </w:t>
      </w:r>
      <w:proofErr w:type="spellStart"/>
      <w:r w:rsidRPr="00826CF7">
        <w:rPr>
          <w:sz w:val="24"/>
          <w:szCs w:val="24"/>
        </w:rPr>
        <w:t>kolinearitas</w:t>
      </w:r>
      <w:proofErr w:type="spellEnd"/>
      <w:r w:rsidRPr="00826CF7">
        <w:rPr>
          <w:sz w:val="24"/>
          <w:szCs w:val="24"/>
        </w:rPr>
        <w:t xml:space="preserve">. </w:t>
      </w:r>
      <w:proofErr w:type="spellStart"/>
      <w:r w:rsidRPr="00826CF7">
        <w:rPr>
          <w:sz w:val="24"/>
          <w:szCs w:val="24"/>
        </w:rPr>
        <w:t>Berdasarkan</w:t>
      </w:r>
      <w:proofErr w:type="spellEnd"/>
      <w:r w:rsidRPr="00826CF7">
        <w:rPr>
          <w:sz w:val="24"/>
          <w:szCs w:val="24"/>
        </w:rPr>
        <w:t xml:space="preserve"> </w:t>
      </w:r>
      <w:proofErr w:type="spellStart"/>
      <w:r w:rsidRPr="00826CF7">
        <w:rPr>
          <w:sz w:val="24"/>
          <w:szCs w:val="24"/>
        </w:rPr>
        <w:t>hasil</w:t>
      </w:r>
      <w:proofErr w:type="spellEnd"/>
      <w:r w:rsidRPr="00826CF7">
        <w:rPr>
          <w:sz w:val="24"/>
          <w:szCs w:val="24"/>
        </w:rPr>
        <w:t xml:space="preserve"> </w:t>
      </w:r>
      <w:proofErr w:type="spellStart"/>
      <w:r w:rsidRPr="00826CF7">
        <w:rPr>
          <w:sz w:val="24"/>
          <w:szCs w:val="24"/>
        </w:rPr>
        <w:t>perhitungan</w:t>
      </w:r>
      <w:proofErr w:type="spellEnd"/>
      <w:r w:rsidRPr="00826CF7">
        <w:rPr>
          <w:sz w:val="24"/>
          <w:szCs w:val="24"/>
        </w:rPr>
        <w:t xml:space="preserve">, </w:t>
      </w:r>
      <w:proofErr w:type="spellStart"/>
      <w:r w:rsidRPr="00826CF7">
        <w:rPr>
          <w:sz w:val="24"/>
          <w:szCs w:val="24"/>
        </w:rPr>
        <w:t>tingkat</w:t>
      </w:r>
      <w:proofErr w:type="spellEnd"/>
      <w:r w:rsidRPr="00826CF7">
        <w:rPr>
          <w:sz w:val="24"/>
          <w:szCs w:val="24"/>
        </w:rPr>
        <w:t xml:space="preserve"> </w:t>
      </w:r>
      <w:proofErr w:type="spellStart"/>
      <w:r w:rsidRPr="00826CF7">
        <w:rPr>
          <w:sz w:val="24"/>
          <w:szCs w:val="24"/>
        </w:rPr>
        <w:t>toleransi</w:t>
      </w:r>
      <w:proofErr w:type="spellEnd"/>
      <w:r w:rsidRPr="00826CF7">
        <w:rPr>
          <w:sz w:val="24"/>
          <w:szCs w:val="24"/>
        </w:rPr>
        <w:t xml:space="preserve"> masing-masing </w:t>
      </w:r>
      <w:proofErr w:type="spellStart"/>
      <w:r w:rsidRPr="00826CF7">
        <w:rPr>
          <w:sz w:val="24"/>
          <w:szCs w:val="24"/>
        </w:rPr>
        <w:t>faktor</w:t>
      </w:r>
      <w:proofErr w:type="spellEnd"/>
      <w:r w:rsidRPr="00826CF7">
        <w:rPr>
          <w:sz w:val="24"/>
          <w:szCs w:val="24"/>
        </w:rPr>
        <w:t xml:space="preserve"> </w:t>
      </w:r>
      <w:proofErr w:type="spellStart"/>
      <w:r w:rsidRPr="00826CF7">
        <w:rPr>
          <w:sz w:val="24"/>
          <w:szCs w:val="24"/>
        </w:rPr>
        <w:t>sebesar</w:t>
      </w:r>
      <w:proofErr w:type="spellEnd"/>
      <w:r w:rsidRPr="00826CF7">
        <w:rPr>
          <w:sz w:val="24"/>
          <w:szCs w:val="24"/>
        </w:rPr>
        <w:t xml:space="preserve"> 0,893, </w:t>
      </w:r>
      <w:proofErr w:type="spellStart"/>
      <w:r w:rsidRPr="00826CF7">
        <w:rPr>
          <w:sz w:val="24"/>
          <w:szCs w:val="24"/>
        </w:rPr>
        <w:t>sementara</w:t>
      </w:r>
      <w:proofErr w:type="spellEnd"/>
      <w:r w:rsidRPr="00826CF7">
        <w:rPr>
          <w:sz w:val="24"/>
          <w:szCs w:val="24"/>
        </w:rPr>
        <w:t xml:space="preserve"> </w:t>
      </w:r>
      <w:proofErr w:type="spellStart"/>
      <w:r w:rsidRPr="00826CF7">
        <w:rPr>
          <w:sz w:val="24"/>
          <w:szCs w:val="24"/>
        </w:rPr>
        <w:t>nilai</w:t>
      </w:r>
      <w:proofErr w:type="spellEnd"/>
      <w:r w:rsidRPr="00826CF7">
        <w:rPr>
          <w:sz w:val="24"/>
          <w:szCs w:val="24"/>
        </w:rPr>
        <w:t xml:space="preserve"> Variance Inflation Factor (VIF) </w:t>
      </w:r>
      <w:proofErr w:type="spellStart"/>
      <w:r w:rsidRPr="00826CF7">
        <w:rPr>
          <w:sz w:val="24"/>
          <w:szCs w:val="24"/>
        </w:rPr>
        <w:t>tercatat</w:t>
      </w:r>
      <w:proofErr w:type="spellEnd"/>
      <w:r w:rsidRPr="00826CF7">
        <w:rPr>
          <w:sz w:val="24"/>
          <w:szCs w:val="24"/>
        </w:rPr>
        <w:t xml:space="preserve"> </w:t>
      </w:r>
      <w:proofErr w:type="spellStart"/>
      <w:r w:rsidRPr="00826CF7">
        <w:rPr>
          <w:sz w:val="24"/>
          <w:szCs w:val="24"/>
        </w:rPr>
        <w:t>sebesar</w:t>
      </w:r>
      <w:proofErr w:type="spellEnd"/>
      <w:r w:rsidRPr="00826CF7">
        <w:rPr>
          <w:sz w:val="24"/>
          <w:szCs w:val="24"/>
        </w:rPr>
        <w:t xml:space="preserve"> 1,120. Karena </w:t>
      </w:r>
      <w:proofErr w:type="spellStart"/>
      <w:r w:rsidRPr="00826CF7">
        <w:rPr>
          <w:sz w:val="24"/>
          <w:szCs w:val="24"/>
        </w:rPr>
        <w:t>nilai</w:t>
      </w:r>
      <w:proofErr w:type="spellEnd"/>
      <w:r w:rsidRPr="00826CF7">
        <w:rPr>
          <w:sz w:val="24"/>
          <w:szCs w:val="24"/>
        </w:rPr>
        <w:t xml:space="preserve"> </w:t>
      </w:r>
      <w:proofErr w:type="spellStart"/>
      <w:r w:rsidRPr="00826CF7">
        <w:rPr>
          <w:sz w:val="24"/>
          <w:szCs w:val="24"/>
        </w:rPr>
        <w:t>toleransi</w:t>
      </w:r>
      <w:proofErr w:type="spellEnd"/>
      <w:r w:rsidRPr="00826CF7">
        <w:rPr>
          <w:sz w:val="24"/>
          <w:szCs w:val="24"/>
        </w:rPr>
        <w:t xml:space="preserve"> </w:t>
      </w:r>
      <w:proofErr w:type="spellStart"/>
      <w:r w:rsidRPr="00826CF7">
        <w:rPr>
          <w:sz w:val="24"/>
          <w:szCs w:val="24"/>
        </w:rPr>
        <w:t>melebihi</w:t>
      </w:r>
      <w:proofErr w:type="spellEnd"/>
      <w:r w:rsidRPr="00826CF7">
        <w:rPr>
          <w:sz w:val="24"/>
          <w:szCs w:val="24"/>
        </w:rPr>
        <w:t xml:space="preserve"> </w:t>
      </w:r>
      <w:proofErr w:type="spellStart"/>
      <w:r w:rsidRPr="00826CF7">
        <w:rPr>
          <w:sz w:val="24"/>
          <w:szCs w:val="24"/>
        </w:rPr>
        <w:t>ambang</w:t>
      </w:r>
      <w:proofErr w:type="spellEnd"/>
      <w:r w:rsidRPr="00826CF7">
        <w:rPr>
          <w:sz w:val="24"/>
          <w:szCs w:val="24"/>
        </w:rPr>
        <w:t xml:space="preserve"> batas 0,10 dan VIF </w:t>
      </w:r>
      <w:proofErr w:type="spellStart"/>
      <w:r w:rsidRPr="00826CF7">
        <w:rPr>
          <w:sz w:val="24"/>
          <w:szCs w:val="24"/>
        </w:rPr>
        <w:t>masih</w:t>
      </w:r>
      <w:proofErr w:type="spellEnd"/>
      <w:r w:rsidRPr="00826CF7">
        <w:rPr>
          <w:sz w:val="24"/>
          <w:szCs w:val="24"/>
        </w:rPr>
        <w:t xml:space="preserve"> di </w:t>
      </w:r>
      <w:proofErr w:type="spellStart"/>
      <w:r w:rsidRPr="00826CF7">
        <w:rPr>
          <w:sz w:val="24"/>
          <w:szCs w:val="24"/>
        </w:rPr>
        <w:t>bawah</w:t>
      </w:r>
      <w:proofErr w:type="spellEnd"/>
      <w:r w:rsidRPr="00826CF7">
        <w:rPr>
          <w:sz w:val="24"/>
          <w:szCs w:val="24"/>
        </w:rPr>
        <w:t xml:space="preserve"> </w:t>
      </w:r>
      <w:proofErr w:type="spellStart"/>
      <w:r w:rsidRPr="00826CF7">
        <w:rPr>
          <w:sz w:val="24"/>
          <w:szCs w:val="24"/>
        </w:rPr>
        <w:t>angka</w:t>
      </w:r>
      <w:proofErr w:type="spellEnd"/>
      <w:r w:rsidRPr="00826CF7">
        <w:rPr>
          <w:sz w:val="24"/>
          <w:szCs w:val="24"/>
        </w:rPr>
        <w:t xml:space="preserve"> 10, </w:t>
      </w:r>
      <w:proofErr w:type="spellStart"/>
      <w:r w:rsidRPr="00826CF7">
        <w:rPr>
          <w:sz w:val="24"/>
          <w:szCs w:val="24"/>
        </w:rPr>
        <w:t>maka</w:t>
      </w:r>
      <w:proofErr w:type="spellEnd"/>
      <w:r w:rsidRPr="00826CF7">
        <w:rPr>
          <w:sz w:val="24"/>
          <w:szCs w:val="24"/>
        </w:rPr>
        <w:t xml:space="preserve"> </w:t>
      </w:r>
      <w:proofErr w:type="spellStart"/>
      <w:r w:rsidRPr="00826CF7">
        <w:rPr>
          <w:sz w:val="24"/>
          <w:szCs w:val="24"/>
        </w:rPr>
        <w:t>dapat</w:t>
      </w:r>
      <w:proofErr w:type="spellEnd"/>
      <w:r w:rsidRPr="00826CF7">
        <w:rPr>
          <w:sz w:val="24"/>
          <w:szCs w:val="24"/>
        </w:rPr>
        <w:t xml:space="preserve"> </w:t>
      </w:r>
      <w:proofErr w:type="spellStart"/>
      <w:r w:rsidRPr="00826CF7">
        <w:rPr>
          <w:sz w:val="24"/>
          <w:szCs w:val="24"/>
        </w:rPr>
        <w:t>dinyatakan</w:t>
      </w:r>
      <w:proofErr w:type="spellEnd"/>
      <w:r w:rsidRPr="00826CF7">
        <w:rPr>
          <w:sz w:val="24"/>
          <w:szCs w:val="24"/>
        </w:rPr>
        <w:t xml:space="preserve"> </w:t>
      </w:r>
      <w:proofErr w:type="spellStart"/>
      <w:r w:rsidRPr="00826CF7">
        <w:rPr>
          <w:sz w:val="24"/>
          <w:szCs w:val="24"/>
        </w:rPr>
        <w:t>bahwa</w:t>
      </w:r>
      <w:proofErr w:type="spellEnd"/>
      <w:r w:rsidRPr="00826CF7">
        <w:rPr>
          <w:sz w:val="24"/>
          <w:szCs w:val="24"/>
        </w:rPr>
        <w:t xml:space="preserve"> </w:t>
      </w:r>
      <w:proofErr w:type="spellStart"/>
      <w:r w:rsidRPr="00826CF7">
        <w:rPr>
          <w:sz w:val="24"/>
          <w:szCs w:val="24"/>
        </w:rPr>
        <w:t>struktur</w:t>
      </w:r>
      <w:proofErr w:type="spellEnd"/>
      <w:r w:rsidRPr="00826CF7">
        <w:rPr>
          <w:sz w:val="24"/>
          <w:szCs w:val="24"/>
        </w:rPr>
        <w:t xml:space="preserve"> model </w:t>
      </w:r>
      <w:proofErr w:type="spellStart"/>
      <w:r w:rsidRPr="00826CF7">
        <w:rPr>
          <w:sz w:val="24"/>
          <w:szCs w:val="24"/>
        </w:rPr>
        <w:t>tidak</w:t>
      </w:r>
      <w:proofErr w:type="spellEnd"/>
      <w:r w:rsidRPr="00826CF7">
        <w:rPr>
          <w:sz w:val="24"/>
          <w:szCs w:val="24"/>
        </w:rPr>
        <w:t xml:space="preserve"> </w:t>
      </w:r>
      <w:proofErr w:type="spellStart"/>
      <w:r w:rsidRPr="00826CF7">
        <w:rPr>
          <w:sz w:val="24"/>
          <w:szCs w:val="24"/>
        </w:rPr>
        <w:t>mengalami</w:t>
      </w:r>
      <w:proofErr w:type="spellEnd"/>
      <w:r w:rsidRPr="00826CF7">
        <w:rPr>
          <w:sz w:val="24"/>
          <w:szCs w:val="24"/>
        </w:rPr>
        <w:t xml:space="preserve"> </w:t>
      </w:r>
      <w:proofErr w:type="spellStart"/>
      <w:r w:rsidRPr="00826CF7">
        <w:rPr>
          <w:sz w:val="24"/>
          <w:szCs w:val="24"/>
        </w:rPr>
        <w:t>permasalahan</w:t>
      </w:r>
      <w:proofErr w:type="spellEnd"/>
      <w:r w:rsidRPr="00826CF7">
        <w:rPr>
          <w:sz w:val="24"/>
          <w:szCs w:val="24"/>
        </w:rPr>
        <w:t xml:space="preserve"> </w:t>
      </w:r>
      <w:proofErr w:type="spellStart"/>
      <w:r w:rsidRPr="00826CF7">
        <w:rPr>
          <w:sz w:val="24"/>
          <w:szCs w:val="24"/>
        </w:rPr>
        <w:t>kolinearitas</w:t>
      </w:r>
      <w:proofErr w:type="spellEnd"/>
      <w:r w:rsidRPr="00826CF7">
        <w:rPr>
          <w:sz w:val="24"/>
          <w:szCs w:val="24"/>
        </w:rPr>
        <w:t xml:space="preserve"> </w:t>
      </w:r>
      <w:proofErr w:type="spellStart"/>
      <w:r w:rsidRPr="00826CF7">
        <w:rPr>
          <w:sz w:val="24"/>
          <w:szCs w:val="24"/>
        </w:rPr>
        <w:t>antar</w:t>
      </w:r>
      <w:proofErr w:type="spellEnd"/>
      <w:r w:rsidRPr="00826CF7">
        <w:rPr>
          <w:sz w:val="24"/>
          <w:szCs w:val="24"/>
        </w:rPr>
        <w:t xml:space="preserve"> </w:t>
      </w:r>
      <w:proofErr w:type="spellStart"/>
      <w:r w:rsidRPr="00826CF7">
        <w:rPr>
          <w:sz w:val="24"/>
          <w:szCs w:val="24"/>
        </w:rPr>
        <w:t>variabel</w:t>
      </w:r>
      <w:proofErr w:type="spellEnd"/>
      <w:r w:rsidRPr="00826CF7">
        <w:rPr>
          <w:sz w:val="24"/>
          <w:szCs w:val="24"/>
        </w:rPr>
        <w:t xml:space="preserve"> </w:t>
      </w:r>
      <w:proofErr w:type="spellStart"/>
      <w:r w:rsidRPr="00826CF7">
        <w:rPr>
          <w:sz w:val="24"/>
          <w:szCs w:val="24"/>
        </w:rPr>
        <w:t>bebas</w:t>
      </w:r>
      <w:proofErr w:type="spellEnd"/>
      <w:r w:rsidRPr="00826CF7">
        <w:rPr>
          <w:sz w:val="24"/>
          <w:szCs w:val="24"/>
        </w:rPr>
        <w:t>.</w:t>
      </w:r>
    </w:p>
    <w:p w14:paraId="043DF81E" w14:textId="77777777" w:rsidR="002F4CCA" w:rsidRPr="00174B24" w:rsidRDefault="002F4CCA" w:rsidP="00E5433B">
      <w:pPr>
        <w:jc w:val="center"/>
        <w:rPr>
          <w:b/>
          <w:sz w:val="16"/>
          <w:szCs w:val="16"/>
        </w:rPr>
      </w:pPr>
    </w:p>
    <w:p w14:paraId="0C48D8E3" w14:textId="6B8C127D" w:rsidR="00826CF7" w:rsidRDefault="00826CF7" w:rsidP="00E5433B">
      <w:pPr>
        <w:jc w:val="center"/>
        <w:rPr>
          <w:b/>
          <w:sz w:val="24"/>
          <w:szCs w:val="24"/>
        </w:rPr>
      </w:pPr>
      <w:r w:rsidRPr="00174B24">
        <w:rPr>
          <w:b/>
          <w:sz w:val="24"/>
          <w:szCs w:val="24"/>
        </w:rPr>
        <w:t xml:space="preserve">Tabel Uji </w:t>
      </w:r>
      <w:proofErr w:type="spellStart"/>
      <w:r w:rsidRPr="00174B24">
        <w:rPr>
          <w:b/>
          <w:sz w:val="24"/>
          <w:szCs w:val="24"/>
        </w:rPr>
        <w:t>Multikolinearitas</w:t>
      </w:r>
      <w:proofErr w:type="spellEnd"/>
    </w:p>
    <w:p w14:paraId="72D133DE" w14:textId="77777777" w:rsidR="00174B24" w:rsidRPr="00174B24" w:rsidRDefault="00174B24" w:rsidP="00E5433B">
      <w:pPr>
        <w:jc w:val="center"/>
        <w:rPr>
          <w:b/>
          <w:sz w:val="10"/>
          <w:szCs w:val="10"/>
        </w:rPr>
      </w:pPr>
    </w:p>
    <w:tbl>
      <w:tblPr>
        <w:tblW w:w="55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3"/>
        <w:gridCol w:w="1855"/>
        <w:gridCol w:w="1829"/>
        <w:gridCol w:w="1283"/>
      </w:tblGrid>
      <w:tr w:rsidR="00826CF7" w:rsidRPr="002F4CCA" w14:paraId="18629728" w14:textId="77777777" w:rsidTr="002F4CCA">
        <w:trPr>
          <w:trHeight w:val="258"/>
          <w:jc w:val="center"/>
        </w:trPr>
        <w:tc>
          <w:tcPr>
            <w:tcW w:w="573" w:type="dxa"/>
            <w:tcBorders>
              <w:top w:val="nil"/>
              <w:left w:val="nil"/>
              <w:bottom w:val="single" w:sz="4" w:space="0" w:color="000000"/>
              <w:right w:val="nil"/>
            </w:tcBorders>
          </w:tcPr>
          <w:p w14:paraId="61B52440" w14:textId="77777777" w:rsidR="00826CF7" w:rsidRPr="002F4CCA" w:rsidRDefault="00826CF7" w:rsidP="00E5433B">
            <w:pPr>
              <w:jc w:val="center"/>
              <w:rPr>
                <w:rFonts w:eastAsia="Times New Roman"/>
                <w:sz w:val="20"/>
                <w:szCs w:val="20"/>
              </w:rPr>
            </w:pPr>
          </w:p>
        </w:tc>
        <w:tc>
          <w:tcPr>
            <w:tcW w:w="4967" w:type="dxa"/>
            <w:gridSpan w:val="3"/>
            <w:tcBorders>
              <w:top w:val="nil"/>
              <w:left w:val="nil"/>
              <w:bottom w:val="single" w:sz="4" w:space="0" w:color="000000"/>
              <w:right w:val="nil"/>
            </w:tcBorders>
          </w:tcPr>
          <w:p w14:paraId="7D3C9665" w14:textId="77777777" w:rsidR="00826CF7" w:rsidRPr="002F4CCA" w:rsidRDefault="00826CF7" w:rsidP="00E5433B">
            <w:pPr>
              <w:jc w:val="center"/>
              <w:rPr>
                <w:rFonts w:eastAsia="Times New Roman"/>
                <w:b/>
                <w:sz w:val="20"/>
                <w:szCs w:val="20"/>
              </w:rPr>
            </w:pPr>
            <w:proofErr w:type="spellStart"/>
            <w:r w:rsidRPr="002F4CCA">
              <w:rPr>
                <w:rFonts w:eastAsia="Times New Roman"/>
                <w:b/>
                <w:sz w:val="20"/>
                <w:szCs w:val="20"/>
              </w:rPr>
              <w:t>Coefficients</w:t>
            </w:r>
            <w:r w:rsidRPr="002F4CCA">
              <w:rPr>
                <w:rFonts w:eastAsia="Times New Roman"/>
                <w:b/>
                <w:sz w:val="20"/>
                <w:szCs w:val="20"/>
                <w:vertAlign w:val="superscript"/>
              </w:rPr>
              <w:t>a</w:t>
            </w:r>
            <w:proofErr w:type="spellEnd"/>
          </w:p>
        </w:tc>
      </w:tr>
      <w:tr w:rsidR="00826CF7" w:rsidRPr="002F4CCA" w14:paraId="6454BEE3" w14:textId="77777777" w:rsidTr="002F4CCA">
        <w:trPr>
          <w:trHeight w:val="258"/>
          <w:jc w:val="center"/>
        </w:trPr>
        <w:tc>
          <w:tcPr>
            <w:tcW w:w="573" w:type="dxa"/>
            <w:tcBorders>
              <w:top w:val="single" w:sz="4" w:space="0" w:color="000000"/>
              <w:left w:val="nil"/>
              <w:bottom w:val="nil"/>
              <w:right w:val="nil"/>
            </w:tcBorders>
          </w:tcPr>
          <w:p w14:paraId="194D93C1" w14:textId="77777777" w:rsidR="00826CF7" w:rsidRPr="002F4CCA" w:rsidRDefault="00826CF7" w:rsidP="00E5433B">
            <w:pPr>
              <w:jc w:val="both"/>
              <w:rPr>
                <w:rFonts w:eastAsia="Times New Roman"/>
                <w:sz w:val="20"/>
                <w:szCs w:val="20"/>
              </w:rPr>
            </w:pPr>
          </w:p>
        </w:tc>
        <w:tc>
          <w:tcPr>
            <w:tcW w:w="1855" w:type="dxa"/>
            <w:vMerge w:val="restart"/>
            <w:tcBorders>
              <w:top w:val="single" w:sz="4" w:space="0" w:color="000000"/>
              <w:left w:val="nil"/>
              <w:bottom w:val="nil"/>
              <w:right w:val="nil"/>
            </w:tcBorders>
            <w:vAlign w:val="bottom"/>
          </w:tcPr>
          <w:p w14:paraId="502A0BC2" w14:textId="77777777" w:rsidR="00826CF7" w:rsidRPr="002F4CCA" w:rsidRDefault="00826CF7" w:rsidP="00E5433B">
            <w:pPr>
              <w:rPr>
                <w:rFonts w:eastAsia="Times New Roman"/>
                <w:sz w:val="20"/>
                <w:szCs w:val="20"/>
              </w:rPr>
            </w:pPr>
            <w:r w:rsidRPr="002F4CCA">
              <w:rPr>
                <w:rFonts w:eastAsia="Times New Roman"/>
                <w:sz w:val="20"/>
                <w:szCs w:val="20"/>
              </w:rPr>
              <w:t>Model</w:t>
            </w:r>
          </w:p>
        </w:tc>
        <w:tc>
          <w:tcPr>
            <w:tcW w:w="3111" w:type="dxa"/>
            <w:gridSpan w:val="2"/>
            <w:tcBorders>
              <w:top w:val="single" w:sz="4" w:space="0" w:color="000000"/>
              <w:left w:val="nil"/>
              <w:bottom w:val="single" w:sz="4" w:space="0" w:color="000000"/>
              <w:right w:val="nil"/>
            </w:tcBorders>
          </w:tcPr>
          <w:p w14:paraId="7811F79A" w14:textId="77777777" w:rsidR="00826CF7" w:rsidRPr="002F4CCA" w:rsidRDefault="00826CF7" w:rsidP="00E5433B">
            <w:pPr>
              <w:jc w:val="center"/>
              <w:rPr>
                <w:rFonts w:eastAsia="Times New Roman"/>
                <w:sz w:val="20"/>
                <w:szCs w:val="20"/>
              </w:rPr>
            </w:pPr>
            <w:r w:rsidRPr="002F4CCA">
              <w:rPr>
                <w:rFonts w:eastAsia="Times New Roman"/>
                <w:sz w:val="20"/>
                <w:szCs w:val="20"/>
              </w:rPr>
              <w:t>Collinearity Statistics</w:t>
            </w:r>
          </w:p>
        </w:tc>
      </w:tr>
      <w:tr w:rsidR="00826CF7" w:rsidRPr="002F4CCA" w14:paraId="28669B3A" w14:textId="77777777" w:rsidTr="002F4CCA">
        <w:trPr>
          <w:trHeight w:val="258"/>
          <w:jc w:val="center"/>
        </w:trPr>
        <w:tc>
          <w:tcPr>
            <w:tcW w:w="573" w:type="dxa"/>
            <w:tcBorders>
              <w:top w:val="nil"/>
              <w:left w:val="nil"/>
              <w:bottom w:val="single" w:sz="4" w:space="0" w:color="000000"/>
              <w:right w:val="nil"/>
            </w:tcBorders>
          </w:tcPr>
          <w:p w14:paraId="222BF2B1" w14:textId="77777777" w:rsidR="00826CF7" w:rsidRPr="002F4CCA" w:rsidRDefault="00826CF7" w:rsidP="00E5433B">
            <w:pPr>
              <w:jc w:val="both"/>
              <w:rPr>
                <w:rFonts w:eastAsia="Times New Roman"/>
                <w:sz w:val="20"/>
                <w:szCs w:val="20"/>
              </w:rPr>
            </w:pPr>
          </w:p>
        </w:tc>
        <w:tc>
          <w:tcPr>
            <w:tcW w:w="1855" w:type="dxa"/>
            <w:vMerge/>
            <w:tcBorders>
              <w:top w:val="single" w:sz="4" w:space="0" w:color="000000"/>
              <w:left w:val="nil"/>
              <w:bottom w:val="nil"/>
              <w:right w:val="nil"/>
            </w:tcBorders>
            <w:vAlign w:val="bottom"/>
          </w:tcPr>
          <w:p w14:paraId="0B0A3D2E" w14:textId="77777777" w:rsidR="00826CF7" w:rsidRPr="002F4CCA" w:rsidRDefault="00826CF7" w:rsidP="00E5433B">
            <w:pPr>
              <w:pBdr>
                <w:top w:val="nil"/>
                <w:left w:val="nil"/>
                <w:bottom w:val="nil"/>
                <w:right w:val="nil"/>
                <w:between w:val="nil"/>
              </w:pBdr>
              <w:rPr>
                <w:rFonts w:eastAsia="Times New Roman"/>
                <w:sz w:val="20"/>
                <w:szCs w:val="20"/>
              </w:rPr>
            </w:pPr>
          </w:p>
        </w:tc>
        <w:tc>
          <w:tcPr>
            <w:tcW w:w="1829" w:type="dxa"/>
            <w:tcBorders>
              <w:left w:val="nil"/>
              <w:bottom w:val="single" w:sz="4" w:space="0" w:color="000000"/>
              <w:right w:val="nil"/>
            </w:tcBorders>
          </w:tcPr>
          <w:p w14:paraId="22D9CF20" w14:textId="77777777" w:rsidR="00826CF7" w:rsidRPr="002F4CCA" w:rsidRDefault="00826CF7" w:rsidP="00E5433B">
            <w:pPr>
              <w:jc w:val="both"/>
              <w:rPr>
                <w:rFonts w:eastAsia="Times New Roman"/>
                <w:sz w:val="20"/>
                <w:szCs w:val="20"/>
              </w:rPr>
            </w:pPr>
            <w:r w:rsidRPr="002F4CCA">
              <w:rPr>
                <w:rFonts w:eastAsia="Times New Roman"/>
                <w:sz w:val="20"/>
                <w:szCs w:val="20"/>
              </w:rPr>
              <w:t xml:space="preserve">Tolerance </w:t>
            </w:r>
          </w:p>
        </w:tc>
        <w:tc>
          <w:tcPr>
            <w:tcW w:w="1282" w:type="dxa"/>
            <w:tcBorders>
              <w:left w:val="nil"/>
              <w:bottom w:val="single" w:sz="4" w:space="0" w:color="000000"/>
              <w:right w:val="nil"/>
            </w:tcBorders>
          </w:tcPr>
          <w:p w14:paraId="18EBC80F" w14:textId="77777777" w:rsidR="00826CF7" w:rsidRPr="002F4CCA" w:rsidRDefault="00826CF7" w:rsidP="00E5433B">
            <w:pPr>
              <w:jc w:val="both"/>
              <w:rPr>
                <w:rFonts w:eastAsia="Times New Roman"/>
                <w:sz w:val="20"/>
                <w:szCs w:val="20"/>
              </w:rPr>
            </w:pPr>
            <w:r w:rsidRPr="002F4CCA">
              <w:rPr>
                <w:rFonts w:eastAsia="Times New Roman"/>
                <w:sz w:val="20"/>
                <w:szCs w:val="20"/>
              </w:rPr>
              <w:t>VIF</w:t>
            </w:r>
          </w:p>
        </w:tc>
      </w:tr>
      <w:tr w:rsidR="00826CF7" w:rsidRPr="002F4CCA" w14:paraId="39CE7A0B" w14:textId="77777777" w:rsidTr="002F4CCA">
        <w:trPr>
          <w:trHeight w:val="258"/>
          <w:jc w:val="center"/>
        </w:trPr>
        <w:tc>
          <w:tcPr>
            <w:tcW w:w="573" w:type="dxa"/>
            <w:tcBorders>
              <w:top w:val="single" w:sz="4" w:space="0" w:color="000000"/>
              <w:left w:val="nil"/>
              <w:bottom w:val="nil"/>
              <w:right w:val="nil"/>
            </w:tcBorders>
          </w:tcPr>
          <w:p w14:paraId="035DC742" w14:textId="77777777" w:rsidR="00826CF7" w:rsidRPr="002F4CCA" w:rsidRDefault="00826CF7" w:rsidP="00E5433B">
            <w:pPr>
              <w:jc w:val="both"/>
              <w:rPr>
                <w:rFonts w:eastAsia="Times New Roman"/>
                <w:sz w:val="20"/>
                <w:szCs w:val="20"/>
              </w:rPr>
            </w:pPr>
            <w:r w:rsidRPr="002F4CCA">
              <w:rPr>
                <w:rFonts w:eastAsia="Times New Roman"/>
                <w:sz w:val="20"/>
                <w:szCs w:val="20"/>
              </w:rPr>
              <w:t>1</w:t>
            </w:r>
          </w:p>
        </w:tc>
        <w:tc>
          <w:tcPr>
            <w:tcW w:w="1855" w:type="dxa"/>
            <w:tcBorders>
              <w:top w:val="single" w:sz="4" w:space="0" w:color="000000"/>
              <w:left w:val="nil"/>
              <w:bottom w:val="nil"/>
              <w:right w:val="nil"/>
            </w:tcBorders>
          </w:tcPr>
          <w:p w14:paraId="3FB1D185" w14:textId="77777777" w:rsidR="00826CF7" w:rsidRPr="002F4CCA" w:rsidRDefault="00826CF7" w:rsidP="00E5433B">
            <w:pPr>
              <w:jc w:val="both"/>
              <w:rPr>
                <w:rFonts w:eastAsia="Times New Roman"/>
                <w:sz w:val="20"/>
                <w:szCs w:val="20"/>
              </w:rPr>
            </w:pPr>
            <w:r w:rsidRPr="002F4CCA">
              <w:rPr>
                <w:rFonts w:eastAsia="Times New Roman"/>
                <w:sz w:val="20"/>
                <w:szCs w:val="20"/>
              </w:rPr>
              <w:t>(Constant)</w:t>
            </w:r>
          </w:p>
        </w:tc>
        <w:tc>
          <w:tcPr>
            <w:tcW w:w="1829" w:type="dxa"/>
            <w:tcBorders>
              <w:left w:val="nil"/>
              <w:bottom w:val="nil"/>
              <w:right w:val="nil"/>
            </w:tcBorders>
          </w:tcPr>
          <w:p w14:paraId="23BFAB0B" w14:textId="77777777" w:rsidR="00826CF7" w:rsidRPr="002F4CCA" w:rsidRDefault="00826CF7" w:rsidP="00E5433B">
            <w:pPr>
              <w:jc w:val="right"/>
              <w:rPr>
                <w:rFonts w:eastAsia="Times New Roman"/>
                <w:sz w:val="20"/>
                <w:szCs w:val="20"/>
              </w:rPr>
            </w:pPr>
          </w:p>
        </w:tc>
        <w:tc>
          <w:tcPr>
            <w:tcW w:w="1282" w:type="dxa"/>
            <w:tcBorders>
              <w:left w:val="nil"/>
              <w:bottom w:val="nil"/>
              <w:right w:val="nil"/>
            </w:tcBorders>
          </w:tcPr>
          <w:p w14:paraId="0B1182AA" w14:textId="77777777" w:rsidR="00826CF7" w:rsidRPr="002F4CCA" w:rsidRDefault="00826CF7" w:rsidP="00E5433B">
            <w:pPr>
              <w:jc w:val="right"/>
              <w:rPr>
                <w:rFonts w:eastAsia="Times New Roman"/>
                <w:sz w:val="20"/>
                <w:szCs w:val="20"/>
              </w:rPr>
            </w:pPr>
          </w:p>
        </w:tc>
      </w:tr>
      <w:tr w:rsidR="00826CF7" w:rsidRPr="002F4CCA" w14:paraId="585010F0" w14:textId="77777777" w:rsidTr="002F4CCA">
        <w:trPr>
          <w:trHeight w:val="275"/>
          <w:jc w:val="center"/>
        </w:trPr>
        <w:tc>
          <w:tcPr>
            <w:tcW w:w="573" w:type="dxa"/>
            <w:tcBorders>
              <w:top w:val="nil"/>
              <w:left w:val="nil"/>
              <w:bottom w:val="nil"/>
              <w:right w:val="nil"/>
            </w:tcBorders>
          </w:tcPr>
          <w:p w14:paraId="412CBA02" w14:textId="77777777" w:rsidR="00826CF7" w:rsidRPr="002F4CCA" w:rsidRDefault="00826CF7" w:rsidP="00E5433B">
            <w:pPr>
              <w:jc w:val="both"/>
              <w:rPr>
                <w:rFonts w:eastAsia="Times New Roman"/>
                <w:sz w:val="20"/>
                <w:szCs w:val="20"/>
              </w:rPr>
            </w:pPr>
          </w:p>
        </w:tc>
        <w:tc>
          <w:tcPr>
            <w:tcW w:w="1855" w:type="dxa"/>
            <w:tcBorders>
              <w:top w:val="nil"/>
              <w:left w:val="nil"/>
              <w:bottom w:val="nil"/>
              <w:right w:val="nil"/>
            </w:tcBorders>
          </w:tcPr>
          <w:p w14:paraId="6BE8B98A" w14:textId="77777777" w:rsidR="00826CF7" w:rsidRPr="002F4CCA" w:rsidRDefault="00826CF7" w:rsidP="00E5433B">
            <w:pPr>
              <w:jc w:val="both"/>
              <w:rPr>
                <w:rFonts w:eastAsia="Times New Roman"/>
                <w:sz w:val="20"/>
                <w:szCs w:val="20"/>
              </w:rPr>
            </w:pPr>
            <w:r w:rsidRPr="002F4CCA">
              <w:rPr>
                <w:rFonts w:eastAsia="Times New Roman"/>
                <w:sz w:val="20"/>
                <w:szCs w:val="20"/>
              </w:rPr>
              <w:t>X1</w:t>
            </w:r>
          </w:p>
        </w:tc>
        <w:tc>
          <w:tcPr>
            <w:tcW w:w="1829" w:type="dxa"/>
            <w:tcBorders>
              <w:top w:val="nil"/>
              <w:left w:val="nil"/>
              <w:bottom w:val="nil"/>
              <w:right w:val="nil"/>
            </w:tcBorders>
            <w:vAlign w:val="center"/>
          </w:tcPr>
          <w:p w14:paraId="5A22C2AA" w14:textId="77777777" w:rsidR="00826CF7" w:rsidRPr="002F4CCA" w:rsidRDefault="00826CF7" w:rsidP="00E5433B">
            <w:pPr>
              <w:jc w:val="right"/>
              <w:rPr>
                <w:rFonts w:eastAsia="Times New Roman"/>
                <w:b/>
                <w:sz w:val="20"/>
                <w:szCs w:val="20"/>
              </w:rPr>
            </w:pPr>
            <w:r w:rsidRPr="002F4CCA">
              <w:rPr>
                <w:rFonts w:eastAsia="Times New Roman"/>
                <w:b/>
                <w:sz w:val="20"/>
                <w:szCs w:val="20"/>
              </w:rPr>
              <w:t>.893</w:t>
            </w:r>
          </w:p>
        </w:tc>
        <w:tc>
          <w:tcPr>
            <w:tcW w:w="1282" w:type="dxa"/>
            <w:tcBorders>
              <w:top w:val="nil"/>
              <w:left w:val="nil"/>
              <w:bottom w:val="nil"/>
              <w:right w:val="nil"/>
            </w:tcBorders>
            <w:vAlign w:val="center"/>
          </w:tcPr>
          <w:p w14:paraId="0292E461" w14:textId="77777777" w:rsidR="00826CF7" w:rsidRPr="002F4CCA" w:rsidRDefault="00826CF7" w:rsidP="00E5433B">
            <w:pPr>
              <w:jc w:val="right"/>
              <w:rPr>
                <w:rFonts w:eastAsia="Times New Roman"/>
                <w:b/>
                <w:sz w:val="20"/>
                <w:szCs w:val="20"/>
              </w:rPr>
            </w:pPr>
            <w:r w:rsidRPr="002F4CCA">
              <w:rPr>
                <w:rFonts w:eastAsia="Times New Roman"/>
                <w:b/>
                <w:sz w:val="20"/>
                <w:szCs w:val="20"/>
              </w:rPr>
              <w:t>1.120</w:t>
            </w:r>
          </w:p>
        </w:tc>
      </w:tr>
      <w:tr w:rsidR="00826CF7" w:rsidRPr="002F4CCA" w14:paraId="0CDAC965" w14:textId="77777777" w:rsidTr="002F4CCA">
        <w:trPr>
          <w:trHeight w:val="258"/>
          <w:jc w:val="center"/>
        </w:trPr>
        <w:tc>
          <w:tcPr>
            <w:tcW w:w="573" w:type="dxa"/>
            <w:tcBorders>
              <w:top w:val="nil"/>
              <w:left w:val="nil"/>
              <w:bottom w:val="single" w:sz="4" w:space="0" w:color="000000"/>
              <w:right w:val="nil"/>
            </w:tcBorders>
          </w:tcPr>
          <w:p w14:paraId="12A6ADC5" w14:textId="77777777" w:rsidR="00826CF7" w:rsidRPr="002F4CCA" w:rsidRDefault="00826CF7" w:rsidP="00E5433B">
            <w:pPr>
              <w:jc w:val="both"/>
              <w:rPr>
                <w:rFonts w:eastAsia="Times New Roman"/>
                <w:sz w:val="20"/>
                <w:szCs w:val="20"/>
              </w:rPr>
            </w:pPr>
          </w:p>
        </w:tc>
        <w:tc>
          <w:tcPr>
            <w:tcW w:w="1855" w:type="dxa"/>
            <w:tcBorders>
              <w:top w:val="nil"/>
              <w:left w:val="nil"/>
              <w:bottom w:val="single" w:sz="4" w:space="0" w:color="000000"/>
              <w:right w:val="nil"/>
            </w:tcBorders>
          </w:tcPr>
          <w:p w14:paraId="1F651C3C" w14:textId="77777777" w:rsidR="00826CF7" w:rsidRPr="002F4CCA" w:rsidRDefault="00826CF7" w:rsidP="00E5433B">
            <w:pPr>
              <w:jc w:val="both"/>
              <w:rPr>
                <w:rFonts w:eastAsia="Times New Roman"/>
                <w:sz w:val="20"/>
                <w:szCs w:val="20"/>
              </w:rPr>
            </w:pPr>
            <w:r w:rsidRPr="002F4CCA">
              <w:rPr>
                <w:rFonts w:eastAsia="Times New Roman"/>
                <w:sz w:val="20"/>
                <w:szCs w:val="20"/>
              </w:rPr>
              <w:t>X2</w:t>
            </w:r>
          </w:p>
        </w:tc>
        <w:tc>
          <w:tcPr>
            <w:tcW w:w="1829" w:type="dxa"/>
            <w:tcBorders>
              <w:top w:val="nil"/>
              <w:left w:val="nil"/>
              <w:right w:val="nil"/>
            </w:tcBorders>
            <w:vAlign w:val="center"/>
          </w:tcPr>
          <w:p w14:paraId="04F8F015" w14:textId="77777777" w:rsidR="00826CF7" w:rsidRPr="002F4CCA" w:rsidRDefault="00826CF7" w:rsidP="00E5433B">
            <w:pPr>
              <w:jc w:val="right"/>
              <w:rPr>
                <w:rFonts w:eastAsia="Times New Roman"/>
                <w:b/>
                <w:sz w:val="20"/>
                <w:szCs w:val="20"/>
              </w:rPr>
            </w:pPr>
            <w:r w:rsidRPr="002F4CCA">
              <w:rPr>
                <w:rFonts w:eastAsia="Times New Roman"/>
                <w:b/>
                <w:sz w:val="20"/>
                <w:szCs w:val="20"/>
              </w:rPr>
              <w:t>.893</w:t>
            </w:r>
          </w:p>
        </w:tc>
        <w:tc>
          <w:tcPr>
            <w:tcW w:w="1282" w:type="dxa"/>
            <w:tcBorders>
              <w:top w:val="nil"/>
              <w:left w:val="nil"/>
              <w:right w:val="nil"/>
            </w:tcBorders>
            <w:vAlign w:val="center"/>
          </w:tcPr>
          <w:p w14:paraId="5D1F17A4" w14:textId="77777777" w:rsidR="00826CF7" w:rsidRPr="002F4CCA" w:rsidRDefault="00826CF7" w:rsidP="00E5433B">
            <w:pPr>
              <w:jc w:val="right"/>
              <w:rPr>
                <w:rFonts w:eastAsia="Times New Roman"/>
                <w:b/>
                <w:sz w:val="20"/>
                <w:szCs w:val="20"/>
              </w:rPr>
            </w:pPr>
            <w:r w:rsidRPr="002F4CCA">
              <w:rPr>
                <w:rFonts w:eastAsia="Times New Roman"/>
                <w:b/>
                <w:sz w:val="20"/>
                <w:szCs w:val="20"/>
              </w:rPr>
              <w:t>1.120</w:t>
            </w:r>
          </w:p>
        </w:tc>
      </w:tr>
    </w:tbl>
    <w:p w14:paraId="224FCCB3" w14:textId="77777777" w:rsidR="002F4CCA" w:rsidRDefault="002F4CCA" w:rsidP="00E5433B">
      <w:pPr>
        <w:ind w:firstLine="851"/>
        <w:jc w:val="both"/>
        <w:rPr>
          <w:sz w:val="24"/>
          <w:szCs w:val="24"/>
        </w:rPr>
      </w:pPr>
    </w:p>
    <w:p w14:paraId="406CE0DD" w14:textId="67889F2B" w:rsidR="00826CF7" w:rsidRDefault="00826CF7" w:rsidP="00174B24">
      <w:pPr>
        <w:ind w:firstLine="567"/>
        <w:jc w:val="both"/>
        <w:rPr>
          <w:sz w:val="24"/>
          <w:szCs w:val="24"/>
        </w:rPr>
      </w:pPr>
      <w:proofErr w:type="spellStart"/>
      <w:r w:rsidRPr="00826CF7">
        <w:rPr>
          <w:sz w:val="24"/>
          <w:szCs w:val="24"/>
        </w:rPr>
        <w:t>Pengujian</w:t>
      </w:r>
      <w:proofErr w:type="spellEnd"/>
      <w:r w:rsidRPr="00826CF7">
        <w:rPr>
          <w:sz w:val="24"/>
          <w:szCs w:val="24"/>
        </w:rPr>
        <w:t xml:space="preserve"> </w:t>
      </w:r>
      <w:proofErr w:type="spellStart"/>
      <w:r w:rsidRPr="00826CF7">
        <w:rPr>
          <w:sz w:val="24"/>
          <w:szCs w:val="24"/>
        </w:rPr>
        <w:t>terhadap</w:t>
      </w:r>
      <w:proofErr w:type="spellEnd"/>
      <w:r w:rsidRPr="00826CF7">
        <w:rPr>
          <w:sz w:val="24"/>
          <w:szCs w:val="24"/>
        </w:rPr>
        <w:t xml:space="preserve"> </w:t>
      </w:r>
      <w:proofErr w:type="spellStart"/>
      <w:r w:rsidRPr="00826CF7">
        <w:rPr>
          <w:sz w:val="24"/>
          <w:szCs w:val="24"/>
        </w:rPr>
        <w:t>kesamaan</w:t>
      </w:r>
      <w:proofErr w:type="spellEnd"/>
      <w:r w:rsidRPr="00826CF7">
        <w:rPr>
          <w:sz w:val="24"/>
          <w:szCs w:val="24"/>
        </w:rPr>
        <w:t xml:space="preserve"> ragam residual </w:t>
      </w:r>
      <w:proofErr w:type="spellStart"/>
      <w:r w:rsidRPr="00826CF7">
        <w:rPr>
          <w:sz w:val="24"/>
          <w:szCs w:val="24"/>
        </w:rPr>
        <w:t>dilakukan</w:t>
      </w:r>
      <w:proofErr w:type="spellEnd"/>
      <w:r w:rsidRPr="00826CF7">
        <w:rPr>
          <w:sz w:val="24"/>
          <w:szCs w:val="24"/>
        </w:rPr>
        <w:t xml:space="preserve"> </w:t>
      </w:r>
      <w:proofErr w:type="spellStart"/>
      <w:r w:rsidRPr="00826CF7">
        <w:rPr>
          <w:sz w:val="24"/>
          <w:szCs w:val="24"/>
        </w:rPr>
        <w:t>dengan</w:t>
      </w:r>
      <w:proofErr w:type="spellEnd"/>
      <w:r w:rsidRPr="00826CF7">
        <w:rPr>
          <w:sz w:val="24"/>
          <w:szCs w:val="24"/>
        </w:rPr>
        <w:t xml:space="preserve"> </w:t>
      </w:r>
      <w:proofErr w:type="spellStart"/>
      <w:r w:rsidRPr="00826CF7">
        <w:rPr>
          <w:sz w:val="24"/>
          <w:szCs w:val="24"/>
        </w:rPr>
        <w:t>cara</w:t>
      </w:r>
      <w:proofErr w:type="spellEnd"/>
      <w:r w:rsidRPr="00826CF7">
        <w:rPr>
          <w:sz w:val="24"/>
          <w:szCs w:val="24"/>
        </w:rPr>
        <w:t xml:space="preserve"> </w:t>
      </w:r>
      <w:proofErr w:type="spellStart"/>
      <w:r w:rsidRPr="00826CF7">
        <w:rPr>
          <w:sz w:val="24"/>
          <w:szCs w:val="24"/>
        </w:rPr>
        <w:t>mengamati</w:t>
      </w:r>
      <w:proofErr w:type="spellEnd"/>
      <w:r w:rsidRPr="00826CF7">
        <w:rPr>
          <w:sz w:val="24"/>
          <w:szCs w:val="24"/>
        </w:rPr>
        <w:t xml:space="preserve"> </w:t>
      </w:r>
      <w:proofErr w:type="spellStart"/>
      <w:r w:rsidRPr="00826CF7">
        <w:rPr>
          <w:sz w:val="24"/>
          <w:szCs w:val="24"/>
        </w:rPr>
        <w:t>pola</w:t>
      </w:r>
      <w:proofErr w:type="spellEnd"/>
      <w:r w:rsidRPr="00826CF7">
        <w:rPr>
          <w:sz w:val="24"/>
          <w:szCs w:val="24"/>
        </w:rPr>
        <w:t xml:space="preserve"> </w:t>
      </w:r>
      <w:proofErr w:type="spellStart"/>
      <w:r w:rsidRPr="00826CF7">
        <w:rPr>
          <w:sz w:val="24"/>
          <w:szCs w:val="24"/>
        </w:rPr>
        <w:t>penyebaran</w:t>
      </w:r>
      <w:proofErr w:type="spellEnd"/>
      <w:r w:rsidRPr="00826CF7">
        <w:rPr>
          <w:sz w:val="24"/>
          <w:szCs w:val="24"/>
        </w:rPr>
        <w:t xml:space="preserve"> </w:t>
      </w:r>
      <w:proofErr w:type="spellStart"/>
      <w:r w:rsidRPr="00826CF7">
        <w:rPr>
          <w:sz w:val="24"/>
          <w:szCs w:val="24"/>
        </w:rPr>
        <w:t>titik</w:t>
      </w:r>
      <w:proofErr w:type="spellEnd"/>
      <w:r w:rsidRPr="00826CF7">
        <w:rPr>
          <w:sz w:val="24"/>
          <w:szCs w:val="24"/>
        </w:rPr>
        <w:t xml:space="preserve"> pada </w:t>
      </w:r>
      <w:proofErr w:type="spellStart"/>
      <w:r w:rsidRPr="00826CF7">
        <w:rPr>
          <w:sz w:val="24"/>
          <w:szCs w:val="24"/>
        </w:rPr>
        <w:t>grafik</w:t>
      </w:r>
      <w:proofErr w:type="spellEnd"/>
      <w:r w:rsidRPr="00826CF7">
        <w:rPr>
          <w:sz w:val="24"/>
          <w:szCs w:val="24"/>
        </w:rPr>
        <w:t xml:space="preserve"> </w:t>
      </w:r>
      <w:proofErr w:type="spellStart"/>
      <w:r w:rsidRPr="00826CF7">
        <w:rPr>
          <w:sz w:val="24"/>
          <w:szCs w:val="24"/>
        </w:rPr>
        <w:t>antara</w:t>
      </w:r>
      <w:proofErr w:type="spellEnd"/>
      <w:r w:rsidRPr="00826CF7">
        <w:rPr>
          <w:sz w:val="24"/>
          <w:szCs w:val="24"/>
        </w:rPr>
        <w:t xml:space="preserve"> </w:t>
      </w:r>
      <w:proofErr w:type="spellStart"/>
      <w:r w:rsidRPr="00826CF7">
        <w:rPr>
          <w:sz w:val="24"/>
          <w:szCs w:val="24"/>
        </w:rPr>
        <w:t>galat</w:t>
      </w:r>
      <w:proofErr w:type="spellEnd"/>
      <w:r w:rsidRPr="00826CF7">
        <w:rPr>
          <w:sz w:val="24"/>
          <w:szCs w:val="24"/>
        </w:rPr>
        <w:t xml:space="preserve"> </w:t>
      </w:r>
      <w:proofErr w:type="spellStart"/>
      <w:r w:rsidRPr="00826CF7">
        <w:rPr>
          <w:sz w:val="24"/>
          <w:szCs w:val="24"/>
        </w:rPr>
        <w:t>prediksi</w:t>
      </w:r>
      <w:proofErr w:type="spellEnd"/>
      <w:r w:rsidRPr="00826CF7">
        <w:rPr>
          <w:sz w:val="24"/>
          <w:szCs w:val="24"/>
        </w:rPr>
        <w:t xml:space="preserve"> dan </w:t>
      </w:r>
      <w:proofErr w:type="spellStart"/>
      <w:r w:rsidRPr="00826CF7">
        <w:rPr>
          <w:sz w:val="24"/>
          <w:szCs w:val="24"/>
        </w:rPr>
        <w:t>hasil</w:t>
      </w:r>
      <w:proofErr w:type="spellEnd"/>
      <w:r w:rsidRPr="00826CF7">
        <w:rPr>
          <w:sz w:val="24"/>
          <w:szCs w:val="24"/>
        </w:rPr>
        <w:t xml:space="preserve"> </w:t>
      </w:r>
      <w:proofErr w:type="spellStart"/>
      <w:r w:rsidRPr="00826CF7">
        <w:rPr>
          <w:sz w:val="24"/>
          <w:szCs w:val="24"/>
        </w:rPr>
        <w:t>estimasi</w:t>
      </w:r>
      <w:proofErr w:type="spellEnd"/>
      <w:r w:rsidRPr="00826CF7">
        <w:rPr>
          <w:sz w:val="24"/>
          <w:szCs w:val="24"/>
        </w:rPr>
        <w:t xml:space="preserve">. Dari </w:t>
      </w:r>
      <w:proofErr w:type="spellStart"/>
      <w:r w:rsidRPr="00826CF7">
        <w:rPr>
          <w:sz w:val="24"/>
          <w:szCs w:val="24"/>
        </w:rPr>
        <w:t>hasil</w:t>
      </w:r>
      <w:proofErr w:type="spellEnd"/>
      <w:r w:rsidRPr="00826CF7">
        <w:rPr>
          <w:sz w:val="24"/>
          <w:szCs w:val="24"/>
        </w:rPr>
        <w:t xml:space="preserve"> </w:t>
      </w:r>
      <w:proofErr w:type="spellStart"/>
      <w:r w:rsidRPr="00826CF7">
        <w:rPr>
          <w:sz w:val="24"/>
          <w:szCs w:val="24"/>
        </w:rPr>
        <w:t>visualisasi</w:t>
      </w:r>
      <w:proofErr w:type="spellEnd"/>
      <w:r w:rsidRPr="00826CF7">
        <w:rPr>
          <w:sz w:val="24"/>
          <w:szCs w:val="24"/>
        </w:rPr>
        <w:t xml:space="preserve"> </w:t>
      </w:r>
      <w:proofErr w:type="spellStart"/>
      <w:r w:rsidRPr="00826CF7">
        <w:rPr>
          <w:sz w:val="24"/>
          <w:szCs w:val="24"/>
        </w:rPr>
        <w:t>grafik</w:t>
      </w:r>
      <w:proofErr w:type="spellEnd"/>
      <w:r w:rsidRPr="00826CF7">
        <w:rPr>
          <w:sz w:val="24"/>
          <w:szCs w:val="24"/>
        </w:rPr>
        <w:t xml:space="preserve">, </w:t>
      </w:r>
      <w:proofErr w:type="spellStart"/>
      <w:r w:rsidRPr="00826CF7">
        <w:rPr>
          <w:sz w:val="24"/>
          <w:szCs w:val="24"/>
        </w:rPr>
        <w:t>terlihat</w:t>
      </w:r>
      <w:proofErr w:type="spellEnd"/>
      <w:r w:rsidRPr="00826CF7">
        <w:rPr>
          <w:sz w:val="24"/>
          <w:szCs w:val="24"/>
        </w:rPr>
        <w:t xml:space="preserve"> </w:t>
      </w:r>
      <w:proofErr w:type="spellStart"/>
      <w:r w:rsidRPr="00826CF7">
        <w:rPr>
          <w:sz w:val="24"/>
          <w:szCs w:val="24"/>
        </w:rPr>
        <w:t>bahwa</w:t>
      </w:r>
      <w:proofErr w:type="spellEnd"/>
      <w:r w:rsidRPr="00826CF7">
        <w:rPr>
          <w:sz w:val="24"/>
          <w:szCs w:val="24"/>
        </w:rPr>
        <w:t xml:space="preserve"> </w:t>
      </w:r>
      <w:proofErr w:type="spellStart"/>
      <w:r w:rsidRPr="00826CF7">
        <w:rPr>
          <w:sz w:val="24"/>
          <w:szCs w:val="24"/>
        </w:rPr>
        <w:t>titik-titik</w:t>
      </w:r>
      <w:proofErr w:type="spellEnd"/>
      <w:r w:rsidRPr="00826CF7">
        <w:rPr>
          <w:sz w:val="24"/>
          <w:szCs w:val="24"/>
        </w:rPr>
        <w:t xml:space="preserve"> </w:t>
      </w:r>
      <w:proofErr w:type="spellStart"/>
      <w:r w:rsidRPr="00826CF7">
        <w:rPr>
          <w:sz w:val="24"/>
          <w:szCs w:val="24"/>
        </w:rPr>
        <w:t>tersebar</w:t>
      </w:r>
      <w:proofErr w:type="spellEnd"/>
      <w:r w:rsidRPr="00826CF7">
        <w:rPr>
          <w:sz w:val="24"/>
          <w:szCs w:val="24"/>
        </w:rPr>
        <w:t xml:space="preserve"> </w:t>
      </w:r>
      <w:proofErr w:type="spellStart"/>
      <w:r w:rsidRPr="00826CF7">
        <w:rPr>
          <w:sz w:val="24"/>
          <w:szCs w:val="24"/>
        </w:rPr>
        <w:t>tidak</w:t>
      </w:r>
      <w:proofErr w:type="spellEnd"/>
      <w:r w:rsidRPr="00826CF7">
        <w:rPr>
          <w:sz w:val="24"/>
          <w:szCs w:val="24"/>
        </w:rPr>
        <w:t xml:space="preserve"> </w:t>
      </w:r>
      <w:proofErr w:type="spellStart"/>
      <w:r w:rsidRPr="00826CF7">
        <w:rPr>
          <w:sz w:val="24"/>
          <w:szCs w:val="24"/>
        </w:rPr>
        <w:t>beraturan</w:t>
      </w:r>
      <w:proofErr w:type="spellEnd"/>
      <w:r w:rsidRPr="00826CF7">
        <w:rPr>
          <w:sz w:val="24"/>
          <w:szCs w:val="24"/>
        </w:rPr>
        <w:t xml:space="preserve"> dan </w:t>
      </w:r>
      <w:proofErr w:type="spellStart"/>
      <w:r w:rsidRPr="00826CF7">
        <w:rPr>
          <w:sz w:val="24"/>
          <w:szCs w:val="24"/>
        </w:rPr>
        <w:t>tidak</w:t>
      </w:r>
      <w:proofErr w:type="spellEnd"/>
      <w:r w:rsidRPr="00826CF7">
        <w:rPr>
          <w:sz w:val="24"/>
          <w:szCs w:val="24"/>
        </w:rPr>
        <w:t xml:space="preserve"> </w:t>
      </w:r>
      <w:proofErr w:type="spellStart"/>
      <w:r w:rsidRPr="00826CF7">
        <w:rPr>
          <w:sz w:val="24"/>
          <w:szCs w:val="24"/>
        </w:rPr>
        <w:t>menunjukkan</w:t>
      </w:r>
      <w:proofErr w:type="spellEnd"/>
      <w:r w:rsidRPr="00826CF7">
        <w:rPr>
          <w:sz w:val="24"/>
          <w:szCs w:val="24"/>
        </w:rPr>
        <w:t xml:space="preserve"> </w:t>
      </w:r>
      <w:proofErr w:type="spellStart"/>
      <w:r w:rsidRPr="00826CF7">
        <w:rPr>
          <w:sz w:val="24"/>
          <w:szCs w:val="24"/>
        </w:rPr>
        <w:t>pola</w:t>
      </w:r>
      <w:proofErr w:type="spellEnd"/>
      <w:r w:rsidRPr="00826CF7">
        <w:rPr>
          <w:sz w:val="24"/>
          <w:szCs w:val="24"/>
        </w:rPr>
        <w:t xml:space="preserve"> yang </w:t>
      </w:r>
      <w:proofErr w:type="spellStart"/>
      <w:r w:rsidRPr="00826CF7">
        <w:rPr>
          <w:sz w:val="24"/>
          <w:szCs w:val="24"/>
        </w:rPr>
        <w:t>konsisten</w:t>
      </w:r>
      <w:proofErr w:type="spellEnd"/>
      <w:r w:rsidRPr="00826CF7">
        <w:rPr>
          <w:sz w:val="24"/>
          <w:szCs w:val="24"/>
        </w:rPr>
        <w:t xml:space="preserve">. </w:t>
      </w:r>
      <w:proofErr w:type="spellStart"/>
      <w:r w:rsidRPr="00826CF7">
        <w:rPr>
          <w:sz w:val="24"/>
          <w:szCs w:val="24"/>
        </w:rPr>
        <w:t>Temuan</w:t>
      </w:r>
      <w:proofErr w:type="spellEnd"/>
      <w:r w:rsidRPr="00826CF7">
        <w:rPr>
          <w:sz w:val="24"/>
          <w:szCs w:val="24"/>
        </w:rPr>
        <w:t xml:space="preserve"> </w:t>
      </w:r>
      <w:proofErr w:type="spellStart"/>
      <w:r w:rsidRPr="00826CF7">
        <w:rPr>
          <w:sz w:val="24"/>
          <w:szCs w:val="24"/>
        </w:rPr>
        <w:t>ini</w:t>
      </w:r>
      <w:proofErr w:type="spellEnd"/>
      <w:r w:rsidRPr="00826CF7">
        <w:rPr>
          <w:sz w:val="24"/>
          <w:szCs w:val="24"/>
        </w:rPr>
        <w:t xml:space="preserve"> </w:t>
      </w:r>
      <w:proofErr w:type="spellStart"/>
      <w:r w:rsidRPr="00826CF7">
        <w:rPr>
          <w:sz w:val="24"/>
          <w:szCs w:val="24"/>
        </w:rPr>
        <w:t>menandakan</w:t>
      </w:r>
      <w:proofErr w:type="spellEnd"/>
      <w:r w:rsidRPr="00826CF7">
        <w:rPr>
          <w:sz w:val="24"/>
          <w:szCs w:val="24"/>
        </w:rPr>
        <w:t xml:space="preserve"> </w:t>
      </w:r>
      <w:proofErr w:type="spellStart"/>
      <w:r w:rsidRPr="00826CF7">
        <w:rPr>
          <w:sz w:val="24"/>
          <w:szCs w:val="24"/>
        </w:rPr>
        <w:t>bahwa</w:t>
      </w:r>
      <w:proofErr w:type="spellEnd"/>
      <w:r w:rsidRPr="00826CF7">
        <w:rPr>
          <w:sz w:val="24"/>
          <w:szCs w:val="24"/>
        </w:rPr>
        <w:t xml:space="preserve"> </w:t>
      </w:r>
      <w:proofErr w:type="spellStart"/>
      <w:r w:rsidRPr="00826CF7">
        <w:rPr>
          <w:sz w:val="24"/>
          <w:szCs w:val="24"/>
        </w:rPr>
        <w:t>tidak</w:t>
      </w:r>
      <w:proofErr w:type="spellEnd"/>
      <w:r w:rsidRPr="00826CF7">
        <w:rPr>
          <w:sz w:val="24"/>
          <w:szCs w:val="24"/>
        </w:rPr>
        <w:t xml:space="preserve"> </w:t>
      </w:r>
      <w:proofErr w:type="spellStart"/>
      <w:r w:rsidRPr="00826CF7">
        <w:rPr>
          <w:sz w:val="24"/>
          <w:szCs w:val="24"/>
        </w:rPr>
        <w:t>terdapat</w:t>
      </w:r>
      <w:proofErr w:type="spellEnd"/>
      <w:r w:rsidRPr="00826CF7">
        <w:rPr>
          <w:sz w:val="24"/>
          <w:szCs w:val="24"/>
        </w:rPr>
        <w:t xml:space="preserve"> </w:t>
      </w:r>
      <w:proofErr w:type="spellStart"/>
      <w:r w:rsidRPr="00826CF7">
        <w:rPr>
          <w:sz w:val="24"/>
          <w:szCs w:val="24"/>
        </w:rPr>
        <w:t>perbedaan</w:t>
      </w:r>
      <w:proofErr w:type="spellEnd"/>
      <w:r w:rsidRPr="00826CF7">
        <w:rPr>
          <w:sz w:val="24"/>
          <w:szCs w:val="24"/>
        </w:rPr>
        <w:t xml:space="preserve"> </w:t>
      </w:r>
      <w:proofErr w:type="spellStart"/>
      <w:r w:rsidRPr="00826CF7">
        <w:rPr>
          <w:sz w:val="24"/>
          <w:szCs w:val="24"/>
        </w:rPr>
        <w:t>varians</w:t>
      </w:r>
      <w:proofErr w:type="spellEnd"/>
      <w:r w:rsidRPr="00826CF7">
        <w:rPr>
          <w:sz w:val="24"/>
          <w:szCs w:val="24"/>
        </w:rPr>
        <w:t xml:space="preserve"> (</w:t>
      </w:r>
      <w:proofErr w:type="spellStart"/>
      <w:r w:rsidRPr="00826CF7">
        <w:rPr>
          <w:sz w:val="24"/>
          <w:szCs w:val="24"/>
        </w:rPr>
        <w:t>homoskedastisitas</w:t>
      </w:r>
      <w:proofErr w:type="spellEnd"/>
      <w:r w:rsidRPr="00826CF7">
        <w:rPr>
          <w:sz w:val="24"/>
          <w:szCs w:val="24"/>
        </w:rPr>
        <w:t xml:space="preserve"> </w:t>
      </w:r>
      <w:proofErr w:type="spellStart"/>
      <w:r w:rsidRPr="00826CF7">
        <w:rPr>
          <w:sz w:val="24"/>
          <w:szCs w:val="24"/>
        </w:rPr>
        <w:t>terjaga</w:t>
      </w:r>
      <w:proofErr w:type="spellEnd"/>
      <w:r w:rsidRPr="00826CF7">
        <w:rPr>
          <w:sz w:val="24"/>
          <w:szCs w:val="24"/>
        </w:rPr>
        <w:t xml:space="preserve">), </w:t>
      </w:r>
      <w:proofErr w:type="spellStart"/>
      <w:r w:rsidRPr="00826CF7">
        <w:rPr>
          <w:sz w:val="24"/>
          <w:szCs w:val="24"/>
        </w:rPr>
        <w:t>sehingga</w:t>
      </w:r>
      <w:proofErr w:type="spellEnd"/>
      <w:r w:rsidRPr="00826CF7">
        <w:rPr>
          <w:sz w:val="24"/>
          <w:szCs w:val="24"/>
        </w:rPr>
        <w:t xml:space="preserve"> </w:t>
      </w:r>
      <w:proofErr w:type="spellStart"/>
      <w:r w:rsidRPr="00826CF7">
        <w:rPr>
          <w:sz w:val="24"/>
          <w:szCs w:val="24"/>
        </w:rPr>
        <w:t>rancangan</w:t>
      </w:r>
      <w:proofErr w:type="spellEnd"/>
      <w:r w:rsidRPr="00826CF7">
        <w:rPr>
          <w:sz w:val="24"/>
          <w:szCs w:val="24"/>
        </w:rPr>
        <w:t xml:space="preserve"> model </w:t>
      </w:r>
      <w:proofErr w:type="spellStart"/>
      <w:r w:rsidRPr="00826CF7">
        <w:rPr>
          <w:sz w:val="24"/>
          <w:szCs w:val="24"/>
        </w:rPr>
        <w:t>regresi</w:t>
      </w:r>
      <w:proofErr w:type="spellEnd"/>
      <w:r w:rsidRPr="00826CF7">
        <w:rPr>
          <w:sz w:val="24"/>
          <w:szCs w:val="24"/>
        </w:rPr>
        <w:t xml:space="preserve"> </w:t>
      </w:r>
      <w:proofErr w:type="spellStart"/>
      <w:r w:rsidRPr="00826CF7">
        <w:rPr>
          <w:sz w:val="24"/>
          <w:szCs w:val="24"/>
        </w:rPr>
        <w:t>dinilai</w:t>
      </w:r>
      <w:proofErr w:type="spellEnd"/>
      <w:r w:rsidRPr="00826CF7">
        <w:rPr>
          <w:sz w:val="24"/>
          <w:szCs w:val="24"/>
        </w:rPr>
        <w:t xml:space="preserve"> valid </w:t>
      </w:r>
      <w:proofErr w:type="spellStart"/>
      <w:r w:rsidRPr="00826CF7">
        <w:rPr>
          <w:sz w:val="24"/>
          <w:szCs w:val="24"/>
        </w:rPr>
        <w:t>untuk</w:t>
      </w:r>
      <w:proofErr w:type="spellEnd"/>
      <w:r w:rsidRPr="00826CF7">
        <w:rPr>
          <w:sz w:val="24"/>
          <w:szCs w:val="24"/>
        </w:rPr>
        <w:t xml:space="preserve"> </w:t>
      </w:r>
      <w:proofErr w:type="spellStart"/>
      <w:r w:rsidRPr="00826CF7">
        <w:rPr>
          <w:sz w:val="24"/>
          <w:szCs w:val="24"/>
        </w:rPr>
        <w:t>diterapkan</w:t>
      </w:r>
      <w:proofErr w:type="spellEnd"/>
      <w:r w:rsidRPr="00826CF7">
        <w:rPr>
          <w:sz w:val="24"/>
          <w:szCs w:val="24"/>
        </w:rPr>
        <w:t xml:space="preserve"> </w:t>
      </w:r>
      <w:proofErr w:type="spellStart"/>
      <w:r w:rsidRPr="00826CF7">
        <w:rPr>
          <w:sz w:val="24"/>
          <w:szCs w:val="24"/>
        </w:rPr>
        <w:t>dalam</w:t>
      </w:r>
      <w:proofErr w:type="spellEnd"/>
      <w:r w:rsidRPr="00826CF7">
        <w:rPr>
          <w:sz w:val="24"/>
          <w:szCs w:val="24"/>
        </w:rPr>
        <w:t xml:space="preserve"> </w:t>
      </w:r>
      <w:proofErr w:type="spellStart"/>
      <w:r w:rsidRPr="00826CF7">
        <w:rPr>
          <w:sz w:val="24"/>
          <w:szCs w:val="24"/>
        </w:rPr>
        <w:t>analisis</w:t>
      </w:r>
      <w:proofErr w:type="spellEnd"/>
      <w:r w:rsidRPr="00826CF7">
        <w:rPr>
          <w:sz w:val="24"/>
          <w:szCs w:val="24"/>
        </w:rPr>
        <w:t>.</w:t>
      </w:r>
    </w:p>
    <w:p w14:paraId="2BFB4877" w14:textId="77777777" w:rsidR="00826CF7" w:rsidRPr="00826CF7" w:rsidRDefault="00826CF7" w:rsidP="00E5433B">
      <w:pPr>
        <w:jc w:val="center"/>
        <w:rPr>
          <w:b/>
          <w:sz w:val="24"/>
          <w:szCs w:val="24"/>
        </w:rPr>
      </w:pPr>
      <w:r w:rsidRPr="00826CF7">
        <w:rPr>
          <w:b/>
          <w:noProof/>
          <w:sz w:val="24"/>
          <w:szCs w:val="24"/>
        </w:rPr>
        <w:lastRenderedPageBreak/>
        <w:drawing>
          <wp:inline distT="0" distB="0" distL="0" distR="0" wp14:anchorId="76D43964" wp14:editId="46AAAB76">
            <wp:extent cx="3389168" cy="1579419"/>
            <wp:effectExtent l="19050" t="0" r="1732" b="0"/>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3392797" cy="1581110"/>
                    </a:xfrm>
                    <a:prstGeom prst="rect">
                      <a:avLst/>
                    </a:prstGeom>
                    <a:ln/>
                  </pic:spPr>
                </pic:pic>
              </a:graphicData>
            </a:graphic>
          </wp:inline>
        </w:drawing>
      </w:r>
    </w:p>
    <w:p w14:paraId="3833A0C6" w14:textId="266D6D68" w:rsidR="002F4CCA" w:rsidRPr="00174B24" w:rsidRDefault="00174B24" w:rsidP="00174B24">
      <w:pPr>
        <w:jc w:val="center"/>
        <w:rPr>
          <w:b/>
          <w:sz w:val="20"/>
          <w:szCs w:val="20"/>
        </w:rPr>
      </w:pPr>
      <w:r w:rsidRPr="00174B24">
        <w:rPr>
          <w:b/>
          <w:sz w:val="24"/>
          <w:szCs w:val="24"/>
        </w:rPr>
        <w:t xml:space="preserve">Gambar Uji </w:t>
      </w:r>
      <w:proofErr w:type="spellStart"/>
      <w:r w:rsidRPr="00174B24">
        <w:rPr>
          <w:b/>
          <w:sz w:val="24"/>
          <w:szCs w:val="24"/>
        </w:rPr>
        <w:t>Heteroskedasitas</w:t>
      </w:r>
      <w:proofErr w:type="spellEnd"/>
    </w:p>
    <w:p w14:paraId="74E67279" w14:textId="77777777" w:rsidR="00174B24" w:rsidRDefault="00174B24" w:rsidP="00174B24">
      <w:pPr>
        <w:jc w:val="center"/>
        <w:rPr>
          <w:sz w:val="24"/>
          <w:szCs w:val="24"/>
        </w:rPr>
      </w:pPr>
    </w:p>
    <w:p w14:paraId="469FEADA" w14:textId="2FAB9390" w:rsidR="00826CF7" w:rsidRDefault="00826CF7" w:rsidP="00174B24">
      <w:pPr>
        <w:ind w:firstLine="567"/>
        <w:jc w:val="both"/>
        <w:rPr>
          <w:sz w:val="24"/>
          <w:szCs w:val="24"/>
        </w:rPr>
      </w:pPr>
      <w:proofErr w:type="spellStart"/>
      <w:r w:rsidRPr="00826CF7">
        <w:rPr>
          <w:sz w:val="24"/>
          <w:szCs w:val="24"/>
        </w:rPr>
        <w:t>Pendekatan</w:t>
      </w:r>
      <w:proofErr w:type="spellEnd"/>
      <w:r w:rsidRPr="00826CF7">
        <w:rPr>
          <w:sz w:val="24"/>
          <w:szCs w:val="24"/>
        </w:rPr>
        <w:t xml:space="preserve"> </w:t>
      </w:r>
      <w:proofErr w:type="spellStart"/>
      <w:r w:rsidRPr="00826CF7">
        <w:rPr>
          <w:sz w:val="24"/>
          <w:szCs w:val="24"/>
        </w:rPr>
        <w:t>regresi</w:t>
      </w:r>
      <w:proofErr w:type="spellEnd"/>
      <w:r w:rsidRPr="00826CF7">
        <w:rPr>
          <w:sz w:val="24"/>
          <w:szCs w:val="24"/>
        </w:rPr>
        <w:t xml:space="preserve"> linier </w:t>
      </w:r>
      <w:proofErr w:type="spellStart"/>
      <w:r w:rsidRPr="00826CF7">
        <w:rPr>
          <w:sz w:val="24"/>
          <w:szCs w:val="24"/>
        </w:rPr>
        <w:t>berganda</w:t>
      </w:r>
      <w:proofErr w:type="spellEnd"/>
      <w:r w:rsidRPr="00826CF7">
        <w:rPr>
          <w:sz w:val="24"/>
          <w:szCs w:val="24"/>
        </w:rPr>
        <w:t xml:space="preserve"> </w:t>
      </w:r>
      <w:proofErr w:type="spellStart"/>
      <w:r w:rsidRPr="00826CF7">
        <w:rPr>
          <w:sz w:val="24"/>
          <w:szCs w:val="24"/>
        </w:rPr>
        <w:t>diterapkan</w:t>
      </w:r>
      <w:proofErr w:type="spellEnd"/>
      <w:r w:rsidRPr="00826CF7">
        <w:rPr>
          <w:sz w:val="24"/>
          <w:szCs w:val="24"/>
        </w:rPr>
        <w:t xml:space="preserve"> </w:t>
      </w:r>
      <w:proofErr w:type="spellStart"/>
      <w:r w:rsidRPr="00826CF7">
        <w:rPr>
          <w:sz w:val="24"/>
          <w:szCs w:val="24"/>
        </w:rPr>
        <w:t>untuk</w:t>
      </w:r>
      <w:proofErr w:type="spellEnd"/>
      <w:r w:rsidRPr="00826CF7">
        <w:rPr>
          <w:sz w:val="24"/>
          <w:szCs w:val="24"/>
        </w:rPr>
        <w:t xml:space="preserve"> </w:t>
      </w:r>
      <w:proofErr w:type="spellStart"/>
      <w:r w:rsidRPr="00826CF7">
        <w:rPr>
          <w:sz w:val="24"/>
          <w:szCs w:val="24"/>
        </w:rPr>
        <w:t>menilai</w:t>
      </w:r>
      <w:proofErr w:type="spellEnd"/>
      <w:r w:rsidRPr="00826CF7">
        <w:rPr>
          <w:sz w:val="24"/>
          <w:szCs w:val="24"/>
        </w:rPr>
        <w:t xml:space="preserve"> </w:t>
      </w:r>
      <w:proofErr w:type="spellStart"/>
      <w:r w:rsidRPr="00826CF7">
        <w:rPr>
          <w:sz w:val="24"/>
          <w:szCs w:val="24"/>
        </w:rPr>
        <w:t>seberapa</w:t>
      </w:r>
      <w:proofErr w:type="spellEnd"/>
      <w:r w:rsidRPr="00826CF7">
        <w:rPr>
          <w:sz w:val="24"/>
          <w:szCs w:val="24"/>
        </w:rPr>
        <w:t xml:space="preserve"> </w:t>
      </w:r>
      <w:proofErr w:type="spellStart"/>
      <w:r w:rsidRPr="00826CF7">
        <w:rPr>
          <w:sz w:val="24"/>
          <w:szCs w:val="24"/>
        </w:rPr>
        <w:t>besar</w:t>
      </w:r>
      <w:proofErr w:type="spellEnd"/>
      <w:r w:rsidRPr="00826CF7">
        <w:rPr>
          <w:sz w:val="24"/>
          <w:szCs w:val="24"/>
        </w:rPr>
        <w:t xml:space="preserve"> </w:t>
      </w:r>
      <w:proofErr w:type="spellStart"/>
      <w:r w:rsidRPr="00826CF7">
        <w:rPr>
          <w:sz w:val="24"/>
          <w:szCs w:val="24"/>
        </w:rPr>
        <w:t>dampak</w:t>
      </w:r>
      <w:proofErr w:type="spellEnd"/>
      <w:r w:rsidRPr="00826CF7">
        <w:rPr>
          <w:sz w:val="24"/>
          <w:szCs w:val="24"/>
        </w:rPr>
        <w:t xml:space="preserve"> </w:t>
      </w:r>
      <w:proofErr w:type="spellStart"/>
      <w:r w:rsidRPr="00826CF7">
        <w:rPr>
          <w:sz w:val="24"/>
          <w:szCs w:val="24"/>
        </w:rPr>
        <w:t>faktor</w:t>
      </w:r>
      <w:proofErr w:type="spellEnd"/>
      <w:r w:rsidRPr="00826CF7">
        <w:rPr>
          <w:sz w:val="24"/>
          <w:szCs w:val="24"/>
        </w:rPr>
        <w:t xml:space="preserve"> </w:t>
      </w:r>
      <w:proofErr w:type="spellStart"/>
      <w:r w:rsidRPr="00826CF7">
        <w:rPr>
          <w:sz w:val="24"/>
          <w:szCs w:val="24"/>
        </w:rPr>
        <w:t>pemberian</w:t>
      </w:r>
      <w:proofErr w:type="spellEnd"/>
      <w:r w:rsidRPr="00826CF7">
        <w:rPr>
          <w:sz w:val="24"/>
          <w:szCs w:val="24"/>
        </w:rPr>
        <w:t xml:space="preserve"> </w:t>
      </w:r>
      <w:proofErr w:type="spellStart"/>
      <w:r w:rsidRPr="00826CF7">
        <w:rPr>
          <w:sz w:val="24"/>
          <w:szCs w:val="24"/>
        </w:rPr>
        <w:t>insentif</w:t>
      </w:r>
      <w:proofErr w:type="spellEnd"/>
      <w:r w:rsidRPr="00826CF7">
        <w:rPr>
          <w:sz w:val="24"/>
          <w:szCs w:val="24"/>
        </w:rPr>
        <w:t xml:space="preserve"> </w:t>
      </w:r>
      <w:proofErr w:type="spellStart"/>
      <w:r w:rsidRPr="00826CF7">
        <w:rPr>
          <w:sz w:val="24"/>
          <w:szCs w:val="24"/>
        </w:rPr>
        <w:t>promosi</w:t>
      </w:r>
      <w:proofErr w:type="spellEnd"/>
      <w:r w:rsidRPr="00826CF7">
        <w:rPr>
          <w:sz w:val="24"/>
          <w:szCs w:val="24"/>
        </w:rPr>
        <w:t xml:space="preserve"> (X1) dan </w:t>
      </w:r>
      <w:proofErr w:type="spellStart"/>
      <w:r w:rsidRPr="00826CF7">
        <w:rPr>
          <w:sz w:val="24"/>
          <w:szCs w:val="24"/>
        </w:rPr>
        <w:t>pemasaran</w:t>
      </w:r>
      <w:proofErr w:type="spellEnd"/>
      <w:r w:rsidRPr="00826CF7">
        <w:rPr>
          <w:sz w:val="24"/>
          <w:szCs w:val="24"/>
        </w:rPr>
        <w:t xml:space="preserve"> digital (X2) </w:t>
      </w:r>
      <w:proofErr w:type="spellStart"/>
      <w:r w:rsidRPr="00826CF7">
        <w:rPr>
          <w:sz w:val="24"/>
          <w:szCs w:val="24"/>
        </w:rPr>
        <w:t>terhadap</w:t>
      </w:r>
      <w:proofErr w:type="spellEnd"/>
      <w:r w:rsidRPr="00826CF7">
        <w:rPr>
          <w:sz w:val="24"/>
          <w:szCs w:val="24"/>
        </w:rPr>
        <w:t xml:space="preserve"> </w:t>
      </w:r>
      <w:proofErr w:type="spellStart"/>
      <w:r w:rsidRPr="00826CF7">
        <w:rPr>
          <w:sz w:val="24"/>
          <w:szCs w:val="24"/>
        </w:rPr>
        <w:t>ketertarikan</w:t>
      </w:r>
      <w:proofErr w:type="spellEnd"/>
      <w:r w:rsidRPr="00826CF7">
        <w:rPr>
          <w:sz w:val="24"/>
          <w:szCs w:val="24"/>
        </w:rPr>
        <w:t xml:space="preserve"> </w:t>
      </w:r>
      <w:proofErr w:type="spellStart"/>
      <w:r w:rsidRPr="00826CF7">
        <w:rPr>
          <w:sz w:val="24"/>
          <w:szCs w:val="24"/>
        </w:rPr>
        <w:t>konsumen</w:t>
      </w:r>
      <w:proofErr w:type="spellEnd"/>
      <w:r w:rsidRPr="00826CF7">
        <w:rPr>
          <w:sz w:val="24"/>
          <w:szCs w:val="24"/>
        </w:rPr>
        <w:t xml:space="preserve"> </w:t>
      </w:r>
      <w:proofErr w:type="spellStart"/>
      <w:r w:rsidRPr="00826CF7">
        <w:rPr>
          <w:sz w:val="24"/>
          <w:szCs w:val="24"/>
        </w:rPr>
        <w:t>dalam</w:t>
      </w:r>
      <w:proofErr w:type="spellEnd"/>
      <w:r w:rsidRPr="00826CF7">
        <w:rPr>
          <w:sz w:val="24"/>
          <w:szCs w:val="24"/>
        </w:rPr>
        <w:t xml:space="preserve"> </w:t>
      </w:r>
      <w:proofErr w:type="spellStart"/>
      <w:r w:rsidRPr="00826CF7">
        <w:rPr>
          <w:sz w:val="24"/>
          <w:szCs w:val="24"/>
        </w:rPr>
        <w:t>melakukan</w:t>
      </w:r>
      <w:proofErr w:type="spellEnd"/>
      <w:r w:rsidRPr="00826CF7">
        <w:rPr>
          <w:sz w:val="24"/>
          <w:szCs w:val="24"/>
        </w:rPr>
        <w:t xml:space="preserve"> </w:t>
      </w:r>
      <w:proofErr w:type="spellStart"/>
      <w:r w:rsidRPr="00826CF7">
        <w:rPr>
          <w:sz w:val="24"/>
          <w:szCs w:val="24"/>
        </w:rPr>
        <w:t>pembelian</w:t>
      </w:r>
      <w:proofErr w:type="spellEnd"/>
      <w:r w:rsidRPr="00826CF7">
        <w:rPr>
          <w:sz w:val="24"/>
          <w:szCs w:val="24"/>
        </w:rPr>
        <w:t xml:space="preserve"> (Y). </w:t>
      </w:r>
      <w:proofErr w:type="spellStart"/>
      <w:r w:rsidRPr="00826CF7">
        <w:rPr>
          <w:sz w:val="24"/>
          <w:szCs w:val="24"/>
        </w:rPr>
        <w:t>Temuan</w:t>
      </w:r>
      <w:proofErr w:type="spellEnd"/>
      <w:r w:rsidRPr="00826CF7">
        <w:rPr>
          <w:sz w:val="24"/>
          <w:szCs w:val="24"/>
        </w:rPr>
        <w:t xml:space="preserve"> </w:t>
      </w:r>
      <w:proofErr w:type="spellStart"/>
      <w:r w:rsidRPr="00826CF7">
        <w:rPr>
          <w:sz w:val="24"/>
          <w:szCs w:val="24"/>
        </w:rPr>
        <w:t>dari</w:t>
      </w:r>
      <w:proofErr w:type="spellEnd"/>
      <w:r w:rsidRPr="00826CF7">
        <w:rPr>
          <w:sz w:val="24"/>
          <w:szCs w:val="24"/>
        </w:rPr>
        <w:t xml:space="preserve"> </w:t>
      </w:r>
      <w:proofErr w:type="spellStart"/>
      <w:r w:rsidRPr="00826CF7">
        <w:rPr>
          <w:sz w:val="24"/>
          <w:szCs w:val="24"/>
        </w:rPr>
        <w:t>analisis</w:t>
      </w:r>
      <w:proofErr w:type="spellEnd"/>
      <w:r w:rsidRPr="00826CF7">
        <w:rPr>
          <w:sz w:val="24"/>
          <w:szCs w:val="24"/>
        </w:rPr>
        <w:t xml:space="preserve"> </w:t>
      </w:r>
      <w:proofErr w:type="spellStart"/>
      <w:r w:rsidRPr="00826CF7">
        <w:rPr>
          <w:sz w:val="24"/>
          <w:szCs w:val="24"/>
        </w:rPr>
        <w:t>menunjukkan</w:t>
      </w:r>
      <w:proofErr w:type="spellEnd"/>
      <w:r w:rsidRPr="00826CF7">
        <w:rPr>
          <w:sz w:val="24"/>
          <w:szCs w:val="24"/>
        </w:rPr>
        <w:t xml:space="preserve"> </w:t>
      </w:r>
      <w:proofErr w:type="spellStart"/>
      <w:r w:rsidRPr="00826CF7">
        <w:rPr>
          <w:sz w:val="24"/>
          <w:szCs w:val="24"/>
        </w:rPr>
        <w:t>bahwa</w:t>
      </w:r>
      <w:proofErr w:type="spellEnd"/>
      <w:r w:rsidRPr="00826CF7">
        <w:rPr>
          <w:sz w:val="24"/>
          <w:szCs w:val="24"/>
        </w:rPr>
        <w:t xml:space="preserve"> </w:t>
      </w:r>
      <w:proofErr w:type="spellStart"/>
      <w:r w:rsidRPr="00826CF7">
        <w:rPr>
          <w:sz w:val="24"/>
          <w:szCs w:val="24"/>
        </w:rPr>
        <w:t>kedua</w:t>
      </w:r>
      <w:proofErr w:type="spellEnd"/>
      <w:r w:rsidRPr="00826CF7">
        <w:rPr>
          <w:sz w:val="24"/>
          <w:szCs w:val="24"/>
        </w:rPr>
        <w:t xml:space="preserve"> </w:t>
      </w:r>
      <w:proofErr w:type="spellStart"/>
      <w:r w:rsidRPr="00826CF7">
        <w:rPr>
          <w:sz w:val="24"/>
          <w:szCs w:val="24"/>
        </w:rPr>
        <w:t>variabel</w:t>
      </w:r>
      <w:proofErr w:type="spellEnd"/>
      <w:r w:rsidRPr="00826CF7">
        <w:rPr>
          <w:sz w:val="24"/>
          <w:szCs w:val="24"/>
        </w:rPr>
        <w:t xml:space="preserve"> </w:t>
      </w:r>
      <w:proofErr w:type="spellStart"/>
      <w:r w:rsidRPr="00826CF7">
        <w:rPr>
          <w:sz w:val="24"/>
          <w:szCs w:val="24"/>
        </w:rPr>
        <w:t>independen</w:t>
      </w:r>
      <w:proofErr w:type="spellEnd"/>
      <w:r w:rsidRPr="00826CF7">
        <w:rPr>
          <w:sz w:val="24"/>
          <w:szCs w:val="24"/>
        </w:rPr>
        <w:t xml:space="preserve"> </w:t>
      </w:r>
      <w:proofErr w:type="spellStart"/>
      <w:r w:rsidRPr="00826CF7">
        <w:rPr>
          <w:sz w:val="24"/>
          <w:szCs w:val="24"/>
        </w:rPr>
        <w:t>memberikan</w:t>
      </w:r>
      <w:proofErr w:type="spellEnd"/>
      <w:r w:rsidRPr="00826CF7">
        <w:rPr>
          <w:sz w:val="24"/>
          <w:szCs w:val="24"/>
        </w:rPr>
        <w:t xml:space="preserve"> </w:t>
      </w:r>
      <w:proofErr w:type="spellStart"/>
      <w:r w:rsidRPr="00826CF7">
        <w:rPr>
          <w:sz w:val="24"/>
          <w:szCs w:val="24"/>
        </w:rPr>
        <w:t>pengaruh</w:t>
      </w:r>
      <w:proofErr w:type="spellEnd"/>
      <w:r w:rsidRPr="00826CF7">
        <w:rPr>
          <w:sz w:val="24"/>
          <w:szCs w:val="24"/>
        </w:rPr>
        <w:t xml:space="preserve"> yang </w:t>
      </w:r>
      <w:proofErr w:type="spellStart"/>
      <w:r w:rsidRPr="00826CF7">
        <w:rPr>
          <w:sz w:val="24"/>
          <w:szCs w:val="24"/>
        </w:rPr>
        <w:t>bersifat</w:t>
      </w:r>
      <w:proofErr w:type="spellEnd"/>
      <w:r w:rsidRPr="00826CF7">
        <w:rPr>
          <w:sz w:val="24"/>
          <w:szCs w:val="24"/>
        </w:rPr>
        <w:t xml:space="preserve"> </w:t>
      </w:r>
      <w:proofErr w:type="spellStart"/>
      <w:r w:rsidRPr="00826CF7">
        <w:rPr>
          <w:sz w:val="24"/>
          <w:szCs w:val="24"/>
        </w:rPr>
        <w:t>positif</w:t>
      </w:r>
      <w:proofErr w:type="spellEnd"/>
      <w:r w:rsidRPr="00826CF7">
        <w:rPr>
          <w:sz w:val="24"/>
          <w:szCs w:val="24"/>
        </w:rPr>
        <w:t xml:space="preserve"> </w:t>
      </w:r>
      <w:proofErr w:type="spellStart"/>
      <w:r w:rsidRPr="00826CF7">
        <w:rPr>
          <w:sz w:val="24"/>
          <w:szCs w:val="24"/>
        </w:rPr>
        <w:t>terhadap</w:t>
      </w:r>
      <w:proofErr w:type="spellEnd"/>
      <w:r w:rsidRPr="00826CF7">
        <w:rPr>
          <w:sz w:val="24"/>
          <w:szCs w:val="24"/>
        </w:rPr>
        <w:t xml:space="preserve"> </w:t>
      </w:r>
      <w:proofErr w:type="spellStart"/>
      <w:r w:rsidRPr="00826CF7">
        <w:rPr>
          <w:sz w:val="24"/>
          <w:szCs w:val="24"/>
        </w:rPr>
        <w:t>variabel</w:t>
      </w:r>
      <w:proofErr w:type="spellEnd"/>
      <w:r w:rsidRPr="00826CF7">
        <w:rPr>
          <w:sz w:val="24"/>
          <w:szCs w:val="24"/>
        </w:rPr>
        <w:t xml:space="preserve"> </w:t>
      </w:r>
      <w:proofErr w:type="spellStart"/>
      <w:r w:rsidRPr="00826CF7">
        <w:rPr>
          <w:sz w:val="24"/>
          <w:szCs w:val="24"/>
        </w:rPr>
        <w:t>dependen</w:t>
      </w:r>
      <w:proofErr w:type="spellEnd"/>
      <w:r w:rsidRPr="00826CF7">
        <w:rPr>
          <w:sz w:val="24"/>
          <w:szCs w:val="24"/>
        </w:rPr>
        <w:t xml:space="preserve">. Nilai </w:t>
      </w:r>
      <w:proofErr w:type="spellStart"/>
      <w:r w:rsidRPr="00826CF7">
        <w:rPr>
          <w:sz w:val="24"/>
          <w:szCs w:val="24"/>
        </w:rPr>
        <w:t>koefisien</w:t>
      </w:r>
      <w:proofErr w:type="spellEnd"/>
      <w:r w:rsidRPr="00826CF7">
        <w:rPr>
          <w:sz w:val="24"/>
          <w:szCs w:val="24"/>
        </w:rPr>
        <w:t xml:space="preserve"> </w:t>
      </w:r>
      <w:proofErr w:type="spellStart"/>
      <w:r w:rsidRPr="00826CF7">
        <w:rPr>
          <w:sz w:val="24"/>
          <w:szCs w:val="24"/>
        </w:rPr>
        <w:t>regresi</w:t>
      </w:r>
      <w:proofErr w:type="spellEnd"/>
      <w:r w:rsidRPr="00826CF7">
        <w:rPr>
          <w:sz w:val="24"/>
          <w:szCs w:val="24"/>
        </w:rPr>
        <w:t xml:space="preserve"> </w:t>
      </w:r>
      <w:proofErr w:type="spellStart"/>
      <w:r w:rsidRPr="00826CF7">
        <w:rPr>
          <w:sz w:val="24"/>
          <w:szCs w:val="24"/>
        </w:rPr>
        <w:t>dari</w:t>
      </w:r>
      <w:proofErr w:type="spellEnd"/>
      <w:r w:rsidRPr="00826CF7">
        <w:rPr>
          <w:sz w:val="24"/>
          <w:szCs w:val="24"/>
        </w:rPr>
        <w:t xml:space="preserve"> </w:t>
      </w:r>
      <w:proofErr w:type="spellStart"/>
      <w:r w:rsidRPr="00826CF7">
        <w:rPr>
          <w:sz w:val="24"/>
          <w:szCs w:val="24"/>
        </w:rPr>
        <w:t>pemberian</w:t>
      </w:r>
      <w:proofErr w:type="spellEnd"/>
      <w:r w:rsidRPr="00826CF7">
        <w:rPr>
          <w:sz w:val="24"/>
          <w:szCs w:val="24"/>
        </w:rPr>
        <w:t xml:space="preserve"> </w:t>
      </w:r>
      <w:proofErr w:type="spellStart"/>
      <w:r w:rsidRPr="00826CF7">
        <w:rPr>
          <w:sz w:val="24"/>
          <w:szCs w:val="24"/>
        </w:rPr>
        <w:t>insentif</w:t>
      </w:r>
      <w:proofErr w:type="spellEnd"/>
      <w:r w:rsidRPr="00826CF7">
        <w:rPr>
          <w:sz w:val="24"/>
          <w:szCs w:val="24"/>
        </w:rPr>
        <w:t xml:space="preserve"> </w:t>
      </w:r>
      <w:proofErr w:type="spellStart"/>
      <w:r w:rsidRPr="00826CF7">
        <w:rPr>
          <w:sz w:val="24"/>
          <w:szCs w:val="24"/>
        </w:rPr>
        <w:t>tercatat</w:t>
      </w:r>
      <w:proofErr w:type="spellEnd"/>
      <w:r w:rsidRPr="00826CF7">
        <w:rPr>
          <w:sz w:val="24"/>
          <w:szCs w:val="24"/>
        </w:rPr>
        <w:t xml:space="preserve"> </w:t>
      </w:r>
      <w:proofErr w:type="spellStart"/>
      <w:r w:rsidRPr="00826CF7">
        <w:rPr>
          <w:sz w:val="24"/>
          <w:szCs w:val="24"/>
        </w:rPr>
        <w:t>sebesar</w:t>
      </w:r>
      <w:proofErr w:type="spellEnd"/>
      <w:r w:rsidRPr="00826CF7">
        <w:rPr>
          <w:sz w:val="24"/>
          <w:szCs w:val="24"/>
        </w:rPr>
        <w:t xml:space="preserve"> 0,393, </w:t>
      </w:r>
      <w:proofErr w:type="spellStart"/>
      <w:r w:rsidRPr="00826CF7">
        <w:rPr>
          <w:sz w:val="24"/>
          <w:szCs w:val="24"/>
        </w:rPr>
        <w:t>sementara</w:t>
      </w:r>
      <w:proofErr w:type="spellEnd"/>
      <w:r w:rsidRPr="00826CF7">
        <w:rPr>
          <w:sz w:val="24"/>
          <w:szCs w:val="24"/>
        </w:rPr>
        <w:t xml:space="preserve"> </w:t>
      </w:r>
      <w:proofErr w:type="spellStart"/>
      <w:r w:rsidRPr="00826CF7">
        <w:rPr>
          <w:sz w:val="24"/>
          <w:szCs w:val="24"/>
        </w:rPr>
        <w:t>pengaruh</w:t>
      </w:r>
      <w:proofErr w:type="spellEnd"/>
      <w:r w:rsidRPr="00826CF7">
        <w:rPr>
          <w:sz w:val="24"/>
          <w:szCs w:val="24"/>
        </w:rPr>
        <w:t xml:space="preserve"> </w:t>
      </w:r>
      <w:proofErr w:type="spellStart"/>
      <w:r w:rsidRPr="00826CF7">
        <w:rPr>
          <w:sz w:val="24"/>
          <w:szCs w:val="24"/>
        </w:rPr>
        <w:t>dari</w:t>
      </w:r>
      <w:proofErr w:type="spellEnd"/>
      <w:r w:rsidRPr="00826CF7">
        <w:rPr>
          <w:sz w:val="24"/>
          <w:szCs w:val="24"/>
        </w:rPr>
        <w:t xml:space="preserve"> strategi </w:t>
      </w:r>
      <w:proofErr w:type="spellStart"/>
      <w:r w:rsidRPr="00826CF7">
        <w:rPr>
          <w:sz w:val="24"/>
          <w:szCs w:val="24"/>
        </w:rPr>
        <w:t>pemasaran</w:t>
      </w:r>
      <w:proofErr w:type="spellEnd"/>
      <w:r w:rsidRPr="00826CF7">
        <w:rPr>
          <w:sz w:val="24"/>
          <w:szCs w:val="24"/>
        </w:rPr>
        <w:t xml:space="preserve"> digital </w:t>
      </w:r>
      <w:proofErr w:type="spellStart"/>
      <w:r w:rsidRPr="00826CF7">
        <w:rPr>
          <w:sz w:val="24"/>
          <w:szCs w:val="24"/>
        </w:rPr>
        <w:t>tercermin</w:t>
      </w:r>
      <w:proofErr w:type="spellEnd"/>
      <w:r w:rsidRPr="00826CF7">
        <w:rPr>
          <w:sz w:val="24"/>
          <w:szCs w:val="24"/>
        </w:rPr>
        <w:t xml:space="preserve"> </w:t>
      </w:r>
      <w:proofErr w:type="spellStart"/>
      <w:r w:rsidRPr="00826CF7">
        <w:rPr>
          <w:sz w:val="24"/>
          <w:szCs w:val="24"/>
        </w:rPr>
        <w:t>dalam</w:t>
      </w:r>
      <w:proofErr w:type="spellEnd"/>
      <w:r w:rsidRPr="00826CF7">
        <w:rPr>
          <w:sz w:val="24"/>
          <w:szCs w:val="24"/>
        </w:rPr>
        <w:t xml:space="preserve"> </w:t>
      </w:r>
      <w:proofErr w:type="spellStart"/>
      <w:r w:rsidRPr="00826CF7">
        <w:rPr>
          <w:sz w:val="24"/>
          <w:szCs w:val="24"/>
        </w:rPr>
        <w:t>koefisien</w:t>
      </w:r>
      <w:proofErr w:type="spellEnd"/>
      <w:r w:rsidRPr="00826CF7">
        <w:rPr>
          <w:sz w:val="24"/>
          <w:szCs w:val="24"/>
        </w:rPr>
        <w:t xml:space="preserve"> </w:t>
      </w:r>
      <w:proofErr w:type="spellStart"/>
      <w:r w:rsidRPr="00826CF7">
        <w:rPr>
          <w:sz w:val="24"/>
          <w:szCs w:val="24"/>
        </w:rPr>
        <w:t>sebesar</w:t>
      </w:r>
      <w:proofErr w:type="spellEnd"/>
      <w:r w:rsidRPr="00826CF7">
        <w:rPr>
          <w:sz w:val="24"/>
          <w:szCs w:val="24"/>
        </w:rPr>
        <w:t xml:space="preserve"> 0,615. Hal </w:t>
      </w:r>
      <w:proofErr w:type="spellStart"/>
      <w:r w:rsidRPr="00826CF7">
        <w:rPr>
          <w:sz w:val="24"/>
          <w:szCs w:val="24"/>
        </w:rPr>
        <w:t>ini</w:t>
      </w:r>
      <w:proofErr w:type="spellEnd"/>
      <w:r w:rsidRPr="00826CF7">
        <w:rPr>
          <w:sz w:val="24"/>
          <w:szCs w:val="24"/>
        </w:rPr>
        <w:t xml:space="preserve"> </w:t>
      </w:r>
      <w:proofErr w:type="spellStart"/>
      <w:r w:rsidRPr="00826CF7">
        <w:rPr>
          <w:sz w:val="24"/>
          <w:szCs w:val="24"/>
        </w:rPr>
        <w:t>menunjukkan</w:t>
      </w:r>
      <w:proofErr w:type="spellEnd"/>
      <w:r w:rsidRPr="00826CF7">
        <w:rPr>
          <w:sz w:val="24"/>
          <w:szCs w:val="24"/>
        </w:rPr>
        <w:t xml:space="preserve"> </w:t>
      </w:r>
      <w:proofErr w:type="spellStart"/>
      <w:r w:rsidRPr="00826CF7">
        <w:rPr>
          <w:sz w:val="24"/>
          <w:szCs w:val="24"/>
        </w:rPr>
        <w:t>bahwa</w:t>
      </w:r>
      <w:proofErr w:type="spellEnd"/>
      <w:r w:rsidRPr="00826CF7">
        <w:rPr>
          <w:sz w:val="24"/>
          <w:szCs w:val="24"/>
        </w:rPr>
        <w:t xml:space="preserve"> </w:t>
      </w:r>
      <w:proofErr w:type="spellStart"/>
      <w:r w:rsidRPr="00826CF7">
        <w:rPr>
          <w:sz w:val="24"/>
          <w:szCs w:val="24"/>
        </w:rPr>
        <w:t>peningkatan</w:t>
      </w:r>
      <w:proofErr w:type="spellEnd"/>
      <w:r w:rsidRPr="00826CF7">
        <w:rPr>
          <w:sz w:val="24"/>
          <w:szCs w:val="24"/>
        </w:rPr>
        <w:t xml:space="preserve"> </w:t>
      </w:r>
      <w:proofErr w:type="spellStart"/>
      <w:r w:rsidRPr="00826CF7">
        <w:rPr>
          <w:sz w:val="24"/>
          <w:szCs w:val="24"/>
        </w:rPr>
        <w:t>efektivitas</w:t>
      </w:r>
      <w:proofErr w:type="spellEnd"/>
      <w:r w:rsidRPr="00826CF7">
        <w:rPr>
          <w:sz w:val="24"/>
          <w:szCs w:val="24"/>
        </w:rPr>
        <w:t xml:space="preserve"> </w:t>
      </w:r>
      <w:proofErr w:type="spellStart"/>
      <w:r w:rsidRPr="00826CF7">
        <w:rPr>
          <w:sz w:val="24"/>
          <w:szCs w:val="24"/>
        </w:rPr>
        <w:t>kedua</w:t>
      </w:r>
      <w:proofErr w:type="spellEnd"/>
      <w:r w:rsidRPr="00826CF7">
        <w:rPr>
          <w:sz w:val="24"/>
          <w:szCs w:val="24"/>
        </w:rPr>
        <w:t xml:space="preserve"> </w:t>
      </w:r>
      <w:proofErr w:type="spellStart"/>
      <w:r w:rsidRPr="00826CF7">
        <w:rPr>
          <w:sz w:val="24"/>
          <w:szCs w:val="24"/>
        </w:rPr>
        <w:t>aspek</w:t>
      </w:r>
      <w:proofErr w:type="spellEnd"/>
      <w:r w:rsidRPr="00826CF7">
        <w:rPr>
          <w:sz w:val="24"/>
          <w:szCs w:val="24"/>
        </w:rPr>
        <w:t xml:space="preserve"> </w:t>
      </w:r>
      <w:proofErr w:type="spellStart"/>
      <w:r w:rsidRPr="00826CF7">
        <w:rPr>
          <w:sz w:val="24"/>
          <w:szCs w:val="24"/>
        </w:rPr>
        <w:t>tersebut</w:t>
      </w:r>
      <w:proofErr w:type="spellEnd"/>
      <w:r w:rsidRPr="00826CF7">
        <w:rPr>
          <w:sz w:val="24"/>
          <w:szCs w:val="24"/>
        </w:rPr>
        <w:t xml:space="preserve"> </w:t>
      </w:r>
      <w:proofErr w:type="spellStart"/>
      <w:r w:rsidRPr="00826CF7">
        <w:rPr>
          <w:sz w:val="24"/>
          <w:szCs w:val="24"/>
        </w:rPr>
        <w:t>secara</w:t>
      </w:r>
      <w:proofErr w:type="spellEnd"/>
      <w:r w:rsidRPr="00826CF7">
        <w:rPr>
          <w:sz w:val="24"/>
          <w:szCs w:val="24"/>
        </w:rPr>
        <w:t xml:space="preserve"> </w:t>
      </w:r>
      <w:proofErr w:type="spellStart"/>
      <w:r w:rsidRPr="00826CF7">
        <w:rPr>
          <w:sz w:val="24"/>
          <w:szCs w:val="24"/>
        </w:rPr>
        <w:t>bersamaan</w:t>
      </w:r>
      <w:proofErr w:type="spellEnd"/>
      <w:r w:rsidRPr="00826CF7">
        <w:rPr>
          <w:sz w:val="24"/>
          <w:szCs w:val="24"/>
        </w:rPr>
        <w:t xml:space="preserve"> </w:t>
      </w:r>
      <w:proofErr w:type="spellStart"/>
      <w:r w:rsidRPr="00826CF7">
        <w:rPr>
          <w:sz w:val="24"/>
          <w:szCs w:val="24"/>
        </w:rPr>
        <w:t>dapat</w:t>
      </w:r>
      <w:proofErr w:type="spellEnd"/>
      <w:r w:rsidRPr="00826CF7">
        <w:rPr>
          <w:sz w:val="24"/>
          <w:szCs w:val="24"/>
        </w:rPr>
        <w:t xml:space="preserve"> </w:t>
      </w:r>
      <w:proofErr w:type="spellStart"/>
      <w:r w:rsidRPr="00826CF7">
        <w:rPr>
          <w:sz w:val="24"/>
          <w:szCs w:val="24"/>
        </w:rPr>
        <w:t>mendorong</w:t>
      </w:r>
      <w:proofErr w:type="spellEnd"/>
      <w:r w:rsidRPr="00826CF7">
        <w:rPr>
          <w:sz w:val="24"/>
          <w:szCs w:val="24"/>
        </w:rPr>
        <w:t xml:space="preserve"> </w:t>
      </w:r>
      <w:proofErr w:type="spellStart"/>
      <w:r w:rsidRPr="00826CF7">
        <w:rPr>
          <w:sz w:val="24"/>
          <w:szCs w:val="24"/>
        </w:rPr>
        <w:t>kenaikan</w:t>
      </w:r>
      <w:proofErr w:type="spellEnd"/>
      <w:r w:rsidRPr="00826CF7">
        <w:rPr>
          <w:sz w:val="24"/>
          <w:szCs w:val="24"/>
        </w:rPr>
        <w:t xml:space="preserve"> </w:t>
      </w:r>
      <w:proofErr w:type="spellStart"/>
      <w:r w:rsidRPr="00826CF7">
        <w:rPr>
          <w:sz w:val="24"/>
          <w:szCs w:val="24"/>
        </w:rPr>
        <w:t>dalam</w:t>
      </w:r>
      <w:proofErr w:type="spellEnd"/>
      <w:r w:rsidRPr="00826CF7">
        <w:rPr>
          <w:sz w:val="24"/>
          <w:szCs w:val="24"/>
        </w:rPr>
        <w:t xml:space="preserve"> </w:t>
      </w:r>
      <w:proofErr w:type="spellStart"/>
      <w:r w:rsidRPr="00826CF7">
        <w:rPr>
          <w:sz w:val="24"/>
          <w:szCs w:val="24"/>
        </w:rPr>
        <w:t>keinginan</w:t>
      </w:r>
      <w:proofErr w:type="spellEnd"/>
      <w:r w:rsidRPr="00826CF7">
        <w:rPr>
          <w:sz w:val="24"/>
          <w:szCs w:val="24"/>
        </w:rPr>
        <w:t xml:space="preserve"> </w:t>
      </w:r>
      <w:proofErr w:type="spellStart"/>
      <w:r w:rsidRPr="00826CF7">
        <w:rPr>
          <w:sz w:val="24"/>
          <w:szCs w:val="24"/>
        </w:rPr>
        <w:t>konsumen</w:t>
      </w:r>
      <w:proofErr w:type="spellEnd"/>
      <w:r w:rsidRPr="00826CF7">
        <w:rPr>
          <w:sz w:val="24"/>
          <w:szCs w:val="24"/>
        </w:rPr>
        <w:t xml:space="preserve"> </w:t>
      </w:r>
      <w:proofErr w:type="spellStart"/>
      <w:r w:rsidRPr="00826CF7">
        <w:rPr>
          <w:sz w:val="24"/>
          <w:szCs w:val="24"/>
        </w:rPr>
        <w:t>untuk</w:t>
      </w:r>
      <w:proofErr w:type="spellEnd"/>
      <w:r w:rsidRPr="00826CF7">
        <w:rPr>
          <w:sz w:val="24"/>
          <w:szCs w:val="24"/>
        </w:rPr>
        <w:t xml:space="preserve"> </w:t>
      </w:r>
      <w:proofErr w:type="spellStart"/>
      <w:r w:rsidRPr="00826CF7">
        <w:rPr>
          <w:sz w:val="24"/>
          <w:szCs w:val="24"/>
        </w:rPr>
        <w:t>melakukan</w:t>
      </w:r>
      <w:proofErr w:type="spellEnd"/>
      <w:r w:rsidRPr="00826CF7">
        <w:rPr>
          <w:sz w:val="24"/>
          <w:szCs w:val="24"/>
        </w:rPr>
        <w:t xml:space="preserve"> </w:t>
      </w:r>
      <w:proofErr w:type="spellStart"/>
      <w:r w:rsidRPr="00826CF7">
        <w:rPr>
          <w:sz w:val="24"/>
          <w:szCs w:val="24"/>
        </w:rPr>
        <w:t>pembelian</w:t>
      </w:r>
      <w:proofErr w:type="spellEnd"/>
      <w:r w:rsidRPr="00826CF7">
        <w:rPr>
          <w:sz w:val="24"/>
          <w:szCs w:val="24"/>
        </w:rPr>
        <w:t>.</w:t>
      </w:r>
    </w:p>
    <w:p w14:paraId="6448C7AA" w14:textId="77777777" w:rsidR="002F4CCA" w:rsidRPr="00826CF7" w:rsidRDefault="002F4CCA" w:rsidP="00E5433B">
      <w:pPr>
        <w:ind w:firstLine="851"/>
        <w:jc w:val="both"/>
        <w:rPr>
          <w:b/>
          <w:sz w:val="24"/>
          <w:szCs w:val="24"/>
        </w:rPr>
      </w:pPr>
    </w:p>
    <w:p w14:paraId="000179DA" w14:textId="61B341DB" w:rsidR="00826CF7" w:rsidRDefault="00826CF7" w:rsidP="00E5433B">
      <w:pPr>
        <w:jc w:val="center"/>
        <w:rPr>
          <w:b/>
          <w:sz w:val="24"/>
          <w:szCs w:val="24"/>
        </w:rPr>
      </w:pPr>
      <w:r w:rsidRPr="00174B24">
        <w:rPr>
          <w:b/>
          <w:sz w:val="24"/>
          <w:szCs w:val="24"/>
        </w:rPr>
        <w:t>Tabel</w:t>
      </w:r>
      <w:r w:rsidR="002F4CCA" w:rsidRPr="00174B24">
        <w:rPr>
          <w:b/>
          <w:sz w:val="24"/>
          <w:szCs w:val="24"/>
        </w:rPr>
        <w:t xml:space="preserve"> </w:t>
      </w:r>
      <w:r w:rsidRPr="00174B24">
        <w:rPr>
          <w:b/>
          <w:sz w:val="24"/>
          <w:szCs w:val="24"/>
        </w:rPr>
        <w:t xml:space="preserve">Uji Linear </w:t>
      </w:r>
      <w:proofErr w:type="spellStart"/>
      <w:r w:rsidRPr="00174B24">
        <w:rPr>
          <w:b/>
          <w:sz w:val="24"/>
          <w:szCs w:val="24"/>
        </w:rPr>
        <w:t>Berganda</w:t>
      </w:r>
      <w:proofErr w:type="spellEnd"/>
    </w:p>
    <w:p w14:paraId="4FF26A27" w14:textId="77777777" w:rsidR="00174B24" w:rsidRPr="00174B24" w:rsidRDefault="00174B24" w:rsidP="00E5433B">
      <w:pPr>
        <w:jc w:val="center"/>
        <w:rPr>
          <w:b/>
          <w:sz w:val="10"/>
          <w:szCs w:val="10"/>
        </w:rPr>
      </w:pPr>
    </w:p>
    <w:tbl>
      <w:tblPr>
        <w:tblW w:w="79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5"/>
        <w:gridCol w:w="2880"/>
        <w:gridCol w:w="1339"/>
        <w:gridCol w:w="1418"/>
        <w:gridCol w:w="1973"/>
      </w:tblGrid>
      <w:tr w:rsidR="00826CF7" w:rsidRPr="002F4CCA" w14:paraId="14076B30" w14:textId="77777777" w:rsidTr="00174B24">
        <w:trPr>
          <w:trHeight w:val="338"/>
          <w:jc w:val="center"/>
        </w:trPr>
        <w:tc>
          <w:tcPr>
            <w:tcW w:w="7946" w:type="dxa"/>
            <w:gridSpan w:val="5"/>
            <w:tcBorders>
              <w:top w:val="nil"/>
              <w:left w:val="nil"/>
              <w:bottom w:val="single" w:sz="4" w:space="0" w:color="000000"/>
              <w:right w:val="nil"/>
            </w:tcBorders>
          </w:tcPr>
          <w:p w14:paraId="53AC4CB4" w14:textId="78CE46A3" w:rsidR="002F4CCA" w:rsidRPr="002F4CCA" w:rsidRDefault="00826CF7" w:rsidP="00174B24">
            <w:pPr>
              <w:jc w:val="center"/>
              <w:rPr>
                <w:rFonts w:eastAsia="Times New Roman"/>
                <w:sz w:val="20"/>
                <w:szCs w:val="20"/>
              </w:rPr>
            </w:pPr>
            <w:proofErr w:type="spellStart"/>
            <w:r w:rsidRPr="002F4CCA">
              <w:rPr>
                <w:rFonts w:eastAsia="Times New Roman"/>
                <w:b/>
                <w:sz w:val="20"/>
                <w:szCs w:val="20"/>
              </w:rPr>
              <w:t>Coefficients</w:t>
            </w:r>
            <w:r w:rsidRPr="002F4CCA">
              <w:rPr>
                <w:rFonts w:eastAsia="Times New Roman"/>
                <w:b/>
                <w:sz w:val="20"/>
                <w:szCs w:val="20"/>
                <w:vertAlign w:val="superscript"/>
              </w:rPr>
              <w:t>a</w:t>
            </w:r>
            <w:proofErr w:type="spellEnd"/>
          </w:p>
        </w:tc>
      </w:tr>
      <w:tr w:rsidR="00826CF7" w:rsidRPr="002F4CCA" w14:paraId="013F6288" w14:textId="77777777" w:rsidTr="000262F9">
        <w:trPr>
          <w:jc w:val="center"/>
        </w:trPr>
        <w:tc>
          <w:tcPr>
            <w:tcW w:w="3216" w:type="dxa"/>
            <w:gridSpan w:val="2"/>
            <w:vMerge w:val="restart"/>
            <w:tcBorders>
              <w:left w:val="nil"/>
              <w:right w:val="nil"/>
            </w:tcBorders>
            <w:vAlign w:val="bottom"/>
          </w:tcPr>
          <w:p w14:paraId="7BA7D0F3" w14:textId="77777777" w:rsidR="00826CF7" w:rsidRPr="002F4CCA" w:rsidRDefault="00826CF7" w:rsidP="00E5433B">
            <w:pPr>
              <w:rPr>
                <w:rFonts w:eastAsia="Times New Roman"/>
                <w:b/>
                <w:sz w:val="20"/>
                <w:szCs w:val="20"/>
              </w:rPr>
            </w:pPr>
            <w:r w:rsidRPr="002F4CCA">
              <w:rPr>
                <w:rFonts w:eastAsia="Times New Roman"/>
                <w:b/>
                <w:sz w:val="20"/>
                <w:szCs w:val="20"/>
              </w:rPr>
              <w:t xml:space="preserve">Model </w:t>
            </w:r>
          </w:p>
        </w:tc>
        <w:tc>
          <w:tcPr>
            <w:tcW w:w="2757" w:type="dxa"/>
            <w:gridSpan w:val="2"/>
            <w:tcBorders>
              <w:left w:val="nil"/>
              <w:bottom w:val="single" w:sz="4" w:space="0" w:color="000000"/>
              <w:right w:val="nil"/>
            </w:tcBorders>
            <w:vAlign w:val="bottom"/>
          </w:tcPr>
          <w:p w14:paraId="7007E32D" w14:textId="77777777" w:rsidR="00826CF7" w:rsidRPr="002F4CCA" w:rsidRDefault="00826CF7" w:rsidP="00E5433B">
            <w:pPr>
              <w:rPr>
                <w:rFonts w:eastAsia="Times New Roman"/>
                <w:b/>
                <w:sz w:val="20"/>
                <w:szCs w:val="20"/>
              </w:rPr>
            </w:pPr>
            <w:r w:rsidRPr="002F4CCA">
              <w:rPr>
                <w:rFonts w:eastAsia="Times New Roman"/>
                <w:b/>
                <w:sz w:val="20"/>
                <w:szCs w:val="20"/>
              </w:rPr>
              <w:t>Unstandardized Coefficients</w:t>
            </w:r>
          </w:p>
        </w:tc>
        <w:tc>
          <w:tcPr>
            <w:tcW w:w="1973" w:type="dxa"/>
            <w:tcBorders>
              <w:left w:val="nil"/>
              <w:bottom w:val="single" w:sz="4" w:space="0" w:color="000000"/>
              <w:right w:val="nil"/>
            </w:tcBorders>
            <w:vAlign w:val="bottom"/>
          </w:tcPr>
          <w:p w14:paraId="79A31A93" w14:textId="77777777" w:rsidR="00826CF7" w:rsidRPr="002F4CCA" w:rsidRDefault="00826CF7" w:rsidP="00E5433B">
            <w:pPr>
              <w:rPr>
                <w:rFonts w:eastAsia="Times New Roman"/>
                <w:b/>
                <w:sz w:val="20"/>
                <w:szCs w:val="20"/>
              </w:rPr>
            </w:pPr>
            <w:proofErr w:type="spellStart"/>
            <w:r w:rsidRPr="002F4CCA">
              <w:rPr>
                <w:rFonts w:eastAsia="Times New Roman"/>
                <w:b/>
                <w:sz w:val="20"/>
                <w:szCs w:val="20"/>
              </w:rPr>
              <w:t>Standardizied</w:t>
            </w:r>
            <w:proofErr w:type="spellEnd"/>
            <w:r w:rsidRPr="002F4CCA">
              <w:rPr>
                <w:rFonts w:eastAsia="Times New Roman"/>
                <w:b/>
                <w:sz w:val="20"/>
                <w:szCs w:val="20"/>
              </w:rPr>
              <w:t xml:space="preserve"> Coefficients</w:t>
            </w:r>
          </w:p>
        </w:tc>
      </w:tr>
      <w:tr w:rsidR="00826CF7" w:rsidRPr="002F4CCA" w14:paraId="66BB68D9" w14:textId="77777777" w:rsidTr="000262F9">
        <w:trPr>
          <w:jc w:val="center"/>
        </w:trPr>
        <w:tc>
          <w:tcPr>
            <w:tcW w:w="3216" w:type="dxa"/>
            <w:gridSpan w:val="2"/>
            <w:vMerge/>
            <w:tcBorders>
              <w:left w:val="nil"/>
              <w:right w:val="nil"/>
            </w:tcBorders>
            <w:vAlign w:val="bottom"/>
          </w:tcPr>
          <w:p w14:paraId="77B3A8E2" w14:textId="77777777" w:rsidR="00826CF7" w:rsidRPr="002F4CCA" w:rsidRDefault="00826CF7" w:rsidP="00E5433B">
            <w:pPr>
              <w:pBdr>
                <w:top w:val="nil"/>
                <w:left w:val="nil"/>
                <w:bottom w:val="nil"/>
                <w:right w:val="nil"/>
                <w:between w:val="nil"/>
              </w:pBdr>
              <w:rPr>
                <w:rFonts w:eastAsia="Times New Roman"/>
                <w:b/>
                <w:sz w:val="20"/>
                <w:szCs w:val="20"/>
              </w:rPr>
            </w:pPr>
          </w:p>
        </w:tc>
        <w:tc>
          <w:tcPr>
            <w:tcW w:w="1339" w:type="dxa"/>
            <w:tcBorders>
              <w:left w:val="nil"/>
              <w:bottom w:val="single" w:sz="4" w:space="0" w:color="000000"/>
              <w:right w:val="nil"/>
            </w:tcBorders>
          </w:tcPr>
          <w:p w14:paraId="4262F01F" w14:textId="77777777" w:rsidR="00826CF7" w:rsidRPr="002F4CCA" w:rsidRDefault="00826CF7" w:rsidP="00E5433B">
            <w:pPr>
              <w:jc w:val="center"/>
              <w:rPr>
                <w:rFonts w:eastAsia="Times New Roman"/>
                <w:b/>
                <w:sz w:val="20"/>
                <w:szCs w:val="20"/>
              </w:rPr>
            </w:pPr>
            <w:r w:rsidRPr="002F4CCA">
              <w:rPr>
                <w:rFonts w:eastAsia="Times New Roman"/>
                <w:b/>
                <w:sz w:val="20"/>
                <w:szCs w:val="20"/>
              </w:rPr>
              <w:t>B</w:t>
            </w:r>
          </w:p>
        </w:tc>
        <w:tc>
          <w:tcPr>
            <w:tcW w:w="1418" w:type="dxa"/>
            <w:tcBorders>
              <w:left w:val="nil"/>
              <w:bottom w:val="single" w:sz="4" w:space="0" w:color="000000"/>
              <w:right w:val="nil"/>
            </w:tcBorders>
          </w:tcPr>
          <w:p w14:paraId="68A2AA9A" w14:textId="77777777" w:rsidR="00826CF7" w:rsidRPr="002F4CCA" w:rsidRDefault="00826CF7" w:rsidP="00E5433B">
            <w:pPr>
              <w:jc w:val="center"/>
              <w:rPr>
                <w:rFonts w:eastAsia="Times New Roman"/>
                <w:b/>
                <w:sz w:val="20"/>
                <w:szCs w:val="20"/>
              </w:rPr>
            </w:pPr>
            <w:r w:rsidRPr="002F4CCA">
              <w:rPr>
                <w:rFonts w:eastAsia="Times New Roman"/>
                <w:sz w:val="20"/>
                <w:szCs w:val="20"/>
                <w:vertAlign w:val="superscript"/>
              </w:rPr>
              <w:t xml:space="preserve"> </w:t>
            </w:r>
            <w:r w:rsidRPr="002F4CCA">
              <w:rPr>
                <w:rFonts w:eastAsia="Times New Roman"/>
                <w:b/>
                <w:sz w:val="20"/>
                <w:szCs w:val="20"/>
              </w:rPr>
              <w:t xml:space="preserve"> Std. Error</w:t>
            </w:r>
          </w:p>
        </w:tc>
        <w:tc>
          <w:tcPr>
            <w:tcW w:w="1973" w:type="dxa"/>
            <w:tcBorders>
              <w:left w:val="nil"/>
              <w:bottom w:val="single" w:sz="4" w:space="0" w:color="000000"/>
              <w:right w:val="nil"/>
            </w:tcBorders>
          </w:tcPr>
          <w:p w14:paraId="4377D1E0" w14:textId="77777777" w:rsidR="00826CF7" w:rsidRPr="002F4CCA" w:rsidRDefault="00826CF7" w:rsidP="00E5433B">
            <w:pPr>
              <w:jc w:val="center"/>
              <w:rPr>
                <w:rFonts w:eastAsia="Times New Roman"/>
                <w:b/>
                <w:sz w:val="20"/>
                <w:szCs w:val="20"/>
              </w:rPr>
            </w:pPr>
            <w:r w:rsidRPr="002F4CCA">
              <w:rPr>
                <w:rFonts w:eastAsia="Times New Roman"/>
                <w:b/>
                <w:sz w:val="20"/>
                <w:szCs w:val="20"/>
              </w:rPr>
              <w:t>Beta</w:t>
            </w:r>
          </w:p>
        </w:tc>
      </w:tr>
      <w:tr w:rsidR="00826CF7" w:rsidRPr="002F4CCA" w14:paraId="505CF7E8" w14:textId="77777777" w:rsidTr="000262F9">
        <w:trPr>
          <w:jc w:val="center"/>
        </w:trPr>
        <w:tc>
          <w:tcPr>
            <w:tcW w:w="336" w:type="dxa"/>
            <w:tcBorders>
              <w:left w:val="nil"/>
              <w:bottom w:val="nil"/>
              <w:right w:val="nil"/>
            </w:tcBorders>
          </w:tcPr>
          <w:p w14:paraId="3EB22AF1" w14:textId="77777777" w:rsidR="00826CF7" w:rsidRPr="002F4CCA" w:rsidRDefault="00826CF7" w:rsidP="00E5433B">
            <w:pPr>
              <w:jc w:val="both"/>
              <w:rPr>
                <w:rFonts w:eastAsia="Times New Roman"/>
                <w:sz w:val="20"/>
                <w:szCs w:val="20"/>
              </w:rPr>
            </w:pPr>
            <w:r w:rsidRPr="002F4CCA">
              <w:rPr>
                <w:rFonts w:eastAsia="Times New Roman"/>
                <w:sz w:val="20"/>
                <w:szCs w:val="20"/>
              </w:rPr>
              <w:t>1</w:t>
            </w:r>
          </w:p>
        </w:tc>
        <w:tc>
          <w:tcPr>
            <w:tcW w:w="2880" w:type="dxa"/>
            <w:tcBorders>
              <w:left w:val="nil"/>
              <w:bottom w:val="nil"/>
              <w:right w:val="nil"/>
            </w:tcBorders>
          </w:tcPr>
          <w:p w14:paraId="54263EC9" w14:textId="77777777" w:rsidR="00826CF7" w:rsidRPr="002F4CCA" w:rsidRDefault="00826CF7" w:rsidP="00E5433B">
            <w:pPr>
              <w:jc w:val="both"/>
              <w:rPr>
                <w:rFonts w:eastAsia="Times New Roman"/>
                <w:sz w:val="20"/>
                <w:szCs w:val="20"/>
              </w:rPr>
            </w:pPr>
            <w:r w:rsidRPr="002F4CCA">
              <w:rPr>
                <w:rFonts w:eastAsia="Times New Roman"/>
                <w:sz w:val="20"/>
                <w:szCs w:val="20"/>
              </w:rPr>
              <w:t>(Constant)</w:t>
            </w:r>
            <w:r w:rsidRPr="002F4CCA">
              <w:rPr>
                <w:rFonts w:eastAsia="Times New Roman"/>
                <w:sz w:val="20"/>
                <w:szCs w:val="20"/>
                <w:vertAlign w:val="superscript"/>
              </w:rPr>
              <w:t xml:space="preserve"> </w:t>
            </w:r>
          </w:p>
        </w:tc>
        <w:tc>
          <w:tcPr>
            <w:tcW w:w="1339" w:type="dxa"/>
            <w:tcBorders>
              <w:left w:val="nil"/>
              <w:bottom w:val="nil"/>
              <w:right w:val="nil"/>
            </w:tcBorders>
            <w:vAlign w:val="center"/>
          </w:tcPr>
          <w:p w14:paraId="5A4379B0" w14:textId="77777777" w:rsidR="00826CF7" w:rsidRPr="002F4CCA" w:rsidRDefault="00826CF7" w:rsidP="00E5433B">
            <w:pPr>
              <w:jc w:val="right"/>
              <w:rPr>
                <w:rFonts w:eastAsia="Times New Roman"/>
                <w:sz w:val="20"/>
                <w:szCs w:val="20"/>
              </w:rPr>
            </w:pPr>
            <w:r w:rsidRPr="002F4CCA">
              <w:rPr>
                <w:rFonts w:eastAsia="Times New Roman"/>
                <w:sz w:val="20"/>
                <w:szCs w:val="20"/>
              </w:rPr>
              <w:t>1.050</w:t>
            </w:r>
          </w:p>
        </w:tc>
        <w:tc>
          <w:tcPr>
            <w:tcW w:w="1418" w:type="dxa"/>
            <w:tcBorders>
              <w:left w:val="nil"/>
              <w:bottom w:val="nil"/>
              <w:right w:val="nil"/>
            </w:tcBorders>
            <w:vAlign w:val="center"/>
          </w:tcPr>
          <w:p w14:paraId="69A03884" w14:textId="77777777" w:rsidR="00826CF7" w:rsidRPr="002F4CCA" w:rsidRDefault="00826CF7" w:rsidP="00E5433B">
            <w:pPr>
              <w:jc w:val="right"/>
              <w:rPr>
                <w:rFonts w:eastAsia="Times New Roman"/>
                <w:sz w:val="20"/>
                <w:szCs w:val="20"/>
              </w:rPr>
            </w:pPr>
            <w:r w:rsidRPr="002F4CCA">
              <w:rPr>
                <w:rFonts w:eastAsia="Times New Roman"/>
                <w:sz w:val="20"/>
                <w:szCs w:val="20"/>
              </w:rPr>
              <w:t>6.614</w:t>
            </w:r>
          </w:p>
        </w:tc>
        <w:tc>
          <w:tcPr>
            <w:tcW w:w="1973" w:type="dxa"/>
            <w:tcBorders>
              <w:left w:val="nil"/>
              <w:bottom w:val="nil"/>
              <w:right w:val="nil"/>
            </w:tcBorders>
            <w:vAlign w:val="center"/>
          </w:tcPr>
          <w:p w14:paraId="42A50927" w14:textId="77777777" w:rsidR="00826CF7" w:rsidRPr="002F4CCA" w:rsidRDefault="00826CF7" w:rsidP="00E5433B">
            <w:pPr>
              <w:jc w:val="right"/>
              <w:rPr>
                <w:rFonts w:eastAsia="Times New Roman"/>
                <w:sz w:val="20"/>
                <w:szCs w:val="20"/>
              </w:rPr>
            </w:pPr>
            <w:r w:rsidRPr="002F4CCA">
              <w:rPr>
                <w:rFonts w:eastAsia="Times New Roman"/>
                <w:sz w:val="20"/>
                <w:szCs w:val="20"/>
              </w:rPr>
              <w:t> </w:t>
            </w:r>
          </w:p>
        </w:tc>
      </w:tr>
      <w:tr w:rsidR="00826CF7" w:rsidRPr="002F4CCA" w14:paraId="3E9BC94B" w14:textId="77777777" w:rsidTr="000262F9">
        <w:trPr>
          <w:jc w:val="center"/>
        </w:trPr>
        <w:tc>
          <w:tcPr>
            <w:tcW w:w="336" w:type="dxa"/>
            <w:tcBorders>
              <w:top w:val="nil"/>
              <w:left w:val="nil"/>
              <w:bottom w:val="nil"/>
              <w:right w:val="nil"/>
            </w:tcBorders>
          </w:tcPr>
          <w:p w14:paraId="199F57D9" w14:textId="77777777" w:rsidR="00826CF7" w:rsidRPr="002F4CCA" w:rsidRDefault="00826CF7" w:rsidP="00E5433B">
            <w:pPr>
              <w:jc w:val="both"/>
              <w:rPr>
                <w:rFonts w:eastAsia="Times New Roman"/>
                <w:sz w:val="20"/>
                <w:szCs w:val="20"/>
              </w:rPr>
            </w:pPr>
          </w:p>
        </w:tc>
        <w:tc>
          <w:tcPr>
            <w:tcW w:w="2880" w:type="dxa"/>
            <w:tcBorders>
              <w:top w:val="nil"/>
              <w:left w:val="nil"/>
              <w:bottom w:val="nil"/>
              <w:right w:val="nil"/>
            </w:tcBorders>
          </w:tcPr>
          <w:p w14:paraId="10F9EE23" w14:textId="77777777" w:rsidR="00826CF7" w:rsidRPr="002F4CCA" w:rsidRDefault="00826CF7" w:rsidP="00E5433B">
            <w:pPr>
              <w:jc w:val="both"/>
              <w:rPr>
                <w:rFonts w:eastAsia="Times New Roman"/>
                <w:sz w:val="20"/>
                <w:szCs w:val="20"/>
              </w:rPr>
            </w:pPr>
            <w:proofErr w:type="spellStart"/>
            <w:r w:rsidRPr="002F4CCA">
              <w:rPr>
                <w:rFonts w:eastAsia="Times New Roman"/>
                <w:sz w:val="20"/>
                <w:szCs w:val="20"/>
              </w:rPr>
              <w:t>Pemberian</w:t>
            </w:r>
            <w:proofErr w:type="spellEnd"/>
            <w:r w:rsidRPr="002F4CCA">
              <w:rPr>
                <w:rFonts w:eastAsia="Times New Roman"/>
                <w:sz w:val="20"/>
                <w:szCs w:val="20"/>
              </w:rPr>
              <w:t xml:space="preserve"> </w:t>
            </w:r>
            <w:r w:rsidRPr="002F4CCA">
              <w:rPr>
                <w:rFonts w:eastAsia="Times New Roman"/>
                <w:i/>
                <w:sz w:val="20"/>
                <w:szCs w:val="20"/>
              </w:rPr>
              <w:t>Voucher</w:t>
            </w:r>
          </w:p>
        </w:tc>
        <w:tc>
          <w:tcPr>
            <w:tcW w:w="1339" w:type="dxa"/>
            <w:tcBorders>
              <w:top w:val="nil"/>
              <w:left w:val="nil"/>
              <w:bottom w:val="nil"/>
              <w:right w:val="nil"/>
            </w:tcBorders>
            <w:vAlign w:val="center"/>
          </w:tcPr>
          <w:p w14:paraId="5F316112" w14:textId="77777777" w:rsidR="00826CF7" w:rsidRPr="002F4CCA" w:rsidRDefault="00826CF7" w:rsidP="00E5433B">
            <w:pPr>
              <w:jc w:val="right"/>
              <w:rPr>
                <w:rFonts w:eastAsia="Times New Roman"/>
                <w:sz w:val="20"/>
                <w:szCs w:val="20"/>
              </w:rPr>
            </w:pPr>
            <w:r w:rsidRPr="002F4CCA">
              <w:rPr>
                <w:rFonts w:eastAsia="Times New Roman"/>
                <w:sz w:val="20"/>
                <w:szCs w:val="20"/>
              </w:rPr>
              <w:t>.393</w:t>
            </w:r>
          </w:p>
        </w:tc>
        <w:tc>
          <w:tcPr>
            <w:tcW w:w="1418" w:type="dxa"/>
            <w:tcBorders>
              <w:top w:val="nil"/>
              <w:left w:val="nil"/>
              <w:bottom w:val="nil"/>
              <w:right w:val="nil"/>
            </w:tcBorders>
            <w:vAlign w:val="center"/>
          </w:tcPr>
          <w:p w14:paraId="0465DDC3" w14:textId="77777777" w:rsidR="00826CF7" w:rsidRPr="002F4CCA" w:rsidRDefault="00826CF7" w:rsidP="00E5433B">
            <w:pPr>
              <w:jc w:val="right"/>
              <w:rPr>
                <w:rFonts w:eastAsia="Times New Roman"/>
                <w:sz w:val="20"/>
                <w:szCs w:val="20"/>
              </w:rPr>
            </w:pPr>
            <w:r w:rsidRPr="002F4CCA">
              <w:rPr>
                <w:rFonts w:eastAsia="Times New Roman"/>
                <w:sz w:val="20"/>
                <w:szCs w:val="20"/>
              </w:rPr>
              <w:t>.127</w:t>
            </w:r>
          </w:p>
        </w:tc>
        <w:tc>
          <w:tcPr>
            <w:tcW w:w="1973" w:type="dxa"/>
            <w:tcBorders>
              <w:top w:val="nil"/>
              <w:left w:val="nil"/>
              <w:bottom w:val="nil"/>
              <w:right w:val="nil"/>
            </w:tcBorders>
            <w:vAlign w:val="center"/>
          </w:tcPr>
          <w:p w14:paraId="52F93CBC" w14:textId="77777777" w:rsidR="00826CF7" w:rsidRPr="002F4CCA" w:rsidRDefault="00826CF7" w:rsidP="00E5433B">
            <w:pPr>
              <w:jc w:val="right"/>
              <w:rPr>
                <w:rFonts w:eastAsia="Times New Roman"/>
                <w:sz w:val="20"/>
                <w:szCs w:val="20"/>
              </w:rPr>
            </w:pPr>
            <w:r w:rsidRPr="002F4CCA">
              <w:rPr>
                <w:rFonts w:eastAsia="Times New Roman"/>
                <w:sz w:val="20"/>
                <w:szCs w:val="20"/>
              </w:rPr>
              <w:t>.293</w:t>
            </w:r>
          </w:p>
        </w:tc>
      </w:tr>
      <w:tr w:rsidR="00826CF7" w:rsidRPr="002F4CCA" w14:paraId="3BB1BBB7" w14:textId="77777777" w:rsidTr="000262F9">
        <w:trPr>
          <w:jc w:val="center"/>
        </w:trPr>
        <w:tc>
          <w:tcPr>
            <w:tcW w:w="336" w:type="dxa"/>
            <w:tcBorders>
              <w:top w:val="nil"/>
              <w:left w:val="nil"/>
              <w:right w:val="nil"/>
            </w:tcBorders>
          </w:tcPr>
          <w:p w14:paraId="798629A5" w14:textId="77777777" w:rsidR="00826CF7" w:rsidRPr="002F4CCA" w:rsidRDefault="00826CF7" w:rsidP="00E5433B">
            <w:pPr>
              <w:jc w:val="both"/>
              <w:rPr>
                <w:rFonts w:eastAsia="Times New Roman"/>
                <w:sz w:val="20"/>
                <w:szCs w:val="20"/>
              </w:rPr>
            </w:pPr>
          </w:p>
        </w:tc>
        <w:tc>
          <w:tcPr>
            <w:tcW w:w="2880" w:type="dxa"/>
            <w:tcBorders>
              <w:top w:val="nil"/>
              <w:left w:val="nil"/>
              <w:right w:val="nil"/>
            </w:tcBorders>
          </w:tcPr>
          <w:p w14:paraId="2AF89242" w14:textId="77777777" w:rsidR="00826CF7" w:rsidRPr="002F4CCA" w:rsidRDefault="00826CF7" w:rsidP="00E5433B">
            <w:pPr>
              <w:jc w:val="both"/>
              <w:rPr>
                <w:rFonts w:eastAsia="Times New Roman"/>
                <w:i/>
                <w:sz w:val="20"/>
                <w:szCs w:val="20"/>
              </w:rPr>
            </w:pPr>
            <w:r w:rsidRPr="002F4CCA">
              <w:rPr>
                <w:rFonts w:eastAsia="Times New Roman"/>
                <w:i/>
                <w:sz w:val="20"/>
                <w:szCs w:val="20"/>
              </w:rPr>
              <w:t>Brand Image</w:t>
            </w:r>
          </w:p>
        </w:tc>
        <w:tc>
          <w:tcPr>
            <w:tcW w:w="1339" w:type="dxa"/>
            <w:tcBorders>
              <w:top w:val="nil"/>
              <w:left w:val="nil"/>
              <w:right w:val="nil"/>
            </w:tcBorders>
            <w:vAlign w:val="center"/>
          </w:tcPr>
          <w:p w14:paraId="1D0FB66F" w14:textId="77777777" w:rsidR="00826CF7" w:rsidRPr="002F4CCA" w:rsidRDefault="00826CF7" w:rsidP="00E5433B">
            <w:pPr>
              <w:jc w:val="right"/>
              <w:rPr>
                <w:rFonts w:eastAsia="Times New Roman"/>
                <w:sz w:val="20"/>
                <w:szCs w:val="20"/>
              </w:rPr>
            </w:pPr>
            <w:r w:rsidRPr="002F4CCA">
              <w:rPr>
                <w:rFonts w:eastAsia="Times New Roman"/>
                <w:sz w:val="20"/>
                <w:szCs w:val="20"/>
              </w:rPr>
              <w:t>.615</w:t>
            </w:r>
          </w:p>
        </w:tc>
        <w:tc>
          <w:tcPr>
            <w:tcW w:w="1418" w:type="dxa"/>
            <w:tcBorders>
              <w:top w:val="nil"/>
              <w:left w:val="nil"/>
              <w:right w:val="nil"/>
            </w:tcBorders>
            <w:vAlign w:val="center"/>
          </w:tcPr>
          <w:p w14:paraId="7ED68C99" w14:textId="77777777" w:rsidR="00826CF7" w:rsidRPr="002F4CCA" w:rsidRDefault="00826CF7" w:rsidP="00E5433B">
            <w:pPr>
              <w:jc w:val="right"/>
              <w:rPr>
                <w:rFonts w:eastAsia="Times New Roman"/>
                <w:sz w:val="20"/>
                <w:szCs w:val="20"/>
              </w:rPr>
            </w:pPr>
            <w:r w:rsidRPr="002F4CCA">
              <w:rPr>
                <w:rFonts w:eastAsia="Times New Roman"/>
                <w:sz w:val="20"/>
                <w:szCs w:val="20"/>
              </w:rPr>
              <w:t>.139</w:t>
            </w:r>
          </w:p>
        </w:tc>
        <w:tc>
          <w:tcPr>
            <w:tcW w:w="1973" w:type="dxa"/>
            <w:tcBorders>
              <w:top w:val="nil"/>
              <w:left w:val="nil"/>
              <w:right w:val="nil"/>
            </w:tcBorders>
            <w:vAlign w:val="center"/>
          </w:tcPr>
          <w:p w14:paraId="07DCC657" w14:textId="77777777" w:rsidR="00826CF7" w:rsidRPr="002F4CCA" w:rsidRDefault="00826CF7" w:rsidP="00E5433B">
            <w:pPr>
              <w:jc w:val="right"/>
              <w:rPr>
                <w:rFonts w:eastAsia="Times New Roman"/>
                <w:sz w:val="20"/>
                <w:szCs w:val="20"/>
              </w:rPr>
            </w:pPr>
            <w:r w:rsidRPr="002F4CCA">
              <w:rPr>
                <w:rFonts w:eastAsia="Times New Roman"/>
                <w:sz w:val="20"/>
                <w:szCs w:val="20"/>
              </w:rPr>
              <w:t>.420</w:t>
            </w:r>
          </w:p>
        </w:tc>
      </w:tr>
    </w:tbl>
    <w:p w14:paraId="2C7B3998" w14:textId="629ECB25" w:rsidR="00826CF7" w:rsidRPr="00174B24" w:rsidRDefault="00826CF7" w:rsidP="00E5433B">
      <w:pPr>
        <w:jc w:val="both"/>
        <w:rPr>
          <w:b/>
          <w:i/>
          <w:iCs/>
          <w:sz w:val="20"/>
          <w:szCs w:val="20"/>
        </w:rPr>
      </w:pPr>
      <w:r w:rsidRPr="002F4CCA">
        <w:rPr>
          <w:sz w:val="20"/>
          <w:szCs w:val="20"/>
        </w:rPr>
        <w:tab/>
      </w:r>
      <w:proofErr w:type="spellStart"/>
      <w:r w:rsidRPr="00174B24">
        <w:rPr>
          <w:b/>
          <w:i/>
          <w:iCs/>
          <w:sz w:val="20"/>
          <w:szCs w:val="20"/>
        </w:rPr>
        <w:t>Sumber</w:t>
      </w:r>
      <w:proofErr w:type="spellEnd"/>
      <w:r w:rsidRPr="00174B24">
        <w:rPr>
          <w:b/>
          <w:i/>
          <w:iCs/>
          <w:sz w:val="20"/>
          <w:szCs w:val="20"/>
        </w:rPr>
        <w:t xml:space="preserve">: Data Primer </w:t>
      </w:r>
      <w:proofErr w:type="spellStart"/>
      <w:r w:rsidRPr="00174B24">
        <w:rPr>
          <w:b/>
          <w:i/>
          <w:iCs/>
          <w:sz w:val="20"/>
          <w:szCs w:val="20"/>
        </w:rPr>
        <w:t>Olahan</w:t>
      </w:r>
      <w:proofErr w:type="spellEnd"/>
      <w:r w:rsidRPr="00174B24">
        <w:rPr>
          <w:b/>
          <w:i/>
          <w:iCs/>
          <w:sz w:val="20"/>
          <w:szCs w:val="20"/>
        </w:rPr>
        <w:t xml:space="preserve"> 2025</w:t>
      </w:r>
    </w:p>
    <w:p w14:paraId="192B1C73" w14:textId="77777777" w:rsidR="002F4CCA" w:rsidRDefault="002F4CCA" w:rsidP="00E5433B">
      <w:pPr>
        <w:ind w:firstLine="851"/>
        <w:jc w:val="both"/>
        <w:rPr>
          <w:sz w:val="24"/>
          <w:szCs w:val="24"/>
        </w:rPr>
      </w:pPr>
    </w:p>
    <w:p w14:paraId="0E5D3518" w14:textId="7608A5CB" w:rsidR="00826CF7" w:rsidRDefault="00826CF7" w:rsidP="00174B24">
      <w:pPr>
        <w:ind w:firstLine="567"/>
        <w:jc w:val="both"/>
        <w:rPr>
          <w:sz w:val="24"/>
          <w:szCs w:val="24"/>
        </w:rPr>
      </w:pPr>
      <w:proofErr w:type="spellStart"/>
      <w:r w:rsidRPr="00826CF7">
        <w:rPr>
          <w:sz w:val="24"/>
          <w:szCs w:val="24"/>
        </w:rPr>
        <w:t>Besarnya</w:t>
      </w:r>
      <w:proofErr w:type="spellEnd"/>
      <w:r w:rsidRPr="00826CF7">
        <w:rPr>
          <w:sz w:val="24"/>
          <w:szCs w:val="24"/>
        </w:rPr>
        <w:t xml:space="preserve"> </w:t>
      </w:r>
      <w:proofErr w:type="spellStart"/>
      <w:r w:rsidRPr="00826CF7">
        <w:rPr>
          <w:sz w:val="24"/>
          <w:szCs w:val="24"/>
        </w:rPr>
        <w:t>nilai</w:t>
      </w:r>
      <w:proofErr w:type="spellEnd"/>
      <w:r w:rsidRPr="00826CF7">
        <w:rPr>
          <w:sz w:val="24"/>
          <w:szCs w:val="24"/>
        </w:rPr>
        <w:t xml:space="preserve"> </w:t>
      </w:r>
      <w:proofErr w:type="spellStart"/>
      <w:r w:rsidRPr="00826CF7">
        <w:rPr>
          <w:sz w:val="24"/>
          <w:szCs w:val="24"/>
        </w:rPr>
        <w:t>koefisien</w:t>
      </w:r>
      <w:proofErr w:type="spellEnd"/>
      <w:r w:rsidRPr="00826CF7">
        <w:rPr>
          <w:sz w:val="24"/>
          <w:szCs w:val="24"/>
        </w:rPr>
        <w:t xml:space="preserve"> </w:t>
      </w:r>
      <w:proofErr w:type="spellStart"/>
      <w:r w:rsidRPr="00826CF7">
        <w:rPr>
          <w:sz w:val="24"/>
          <w:szCs w:val="24"/>
        </w:rPr>
        <w:t>determinasi</w:t>
      </w:r>
      <w:proofErr w:type="spellEnd"/>
      <w:r w:rsidRPr="00826CF7">
        <w:rPr>
          <w:sz w:val="24"/>
          <w:szCs w:val="24"/>
        </w:rPr>
        <w:t xml:space="preserve"> (R Square) yang </w:t>
      </w:r>
      <w:proofErr w:type="spellStart"/>
      <w:r w:rsidRPr="00826CF7">
        <w:rPr>
          <w:sz w:val="24"/>
          <w:szCs w:val="24"/>
        </w:rPr>
        <w:t>mencapai</w:t>
      </w:r>
      <w:proofErr w:type="spellEnd"/>
      <w:r w:rsidRPr="00826CF7">
        <w:rPr>
          <w:sz w:val="24"/>
          <w:szCs w:val="24"/>
        </w:rPr>
        <w:t xml:space="preserve"> 0,343 </w:t>
      </w:r>
      <w:proofErr w:type="spellStart"/>
      <w:r w:rsidRPr="00826CF7">
        <w:rPr>
          <w:sz w:val="24"/>
          <w:szCs w:val="24"/>
        </w:rPr>
        <w:t>mengindikasikan</w:t>
      </w:r>
      <w:proofErr w:type="spellEnd"/>
      <w:r w:rsidRPr="00826CF7">
        <w:rPr>
          <w:sz w:val="24"/>
          <w:szCs w:val="24"/>
        </w:rPr>
        <w:t xml:space="preserve"> </w:t>
      </w:r>
      <w:proofErr w:type="spellStart"/>
      <w:r w:rsidRPr="00826CF7">
        <w:rPr>
          <w:sz w:val="24"/>
          <w:szCs w:val="24"/>
        </w:rPr>
        <w:t>bahwa</w:t>
      </w:r>
      <w:proofErr w:type="spellEnd"/>
      <w:r w:rsidRPr="00826CF7">
        <w:rPr>
          <w:sz w:val="24"/>
          <w:szCs w:val="24"/>
        </w:rPr>
        <w:t xml:space="preserve"> </w:t>
      </w:r>
      <w:proofErr w:type="spellStart"/>
      <w:r w:rsidRPr="00826CF7">
        <w:rPr>
          <w:sz w:val="24"/>
          <w:szCs w:val="24"/>
        </w:rPr>
        <w:t>sebesar</w:t>
      </w:r>
      <w:proofErr w:type="spellEnd"/>
      <w:r w:rsidRPr="00826CF7">
        <w:rPr>
          <w:sz w:val="24"/>
          <w:szCs w:val="24"/>
        </w:rPr>
        <w:t xml:space="preserve"> 34,3% </w:t>
      </w:r>
      <w:proofErr w:type="spellStart"/>
      <w:r w:rsidRPr="00826CF7">
        <w:rPr>
          <w:sz w:val="24"/>
          <w:szCs w:val="24"/>
        </w:rPr>
        <w:t>variasi</w:t>
      </w:r>
      <w:proofErr w:type="spellEnd"/>
      <w:r w:rsidRPr="00826CF7">
        <w:rPr>
          <w:sz w:val="24"/>
          <w:szCs w:val="24"/>
        </w:rPr>
        <w:t xml:space="preserve"> </w:t>
      </w:r>
      <w:proofErr w:type="spellStart"/>
      <w:r w:rsidRPr="00826CF7">
        <w:rPr>
          <w:sz w:val="24"/>
          <w:szCs w:val="24"/>
        </w:rPr>
        <w:t>dalam</w:t>
      </w:r>
      <w:proofErr w:type="spellEnd"/>
      <w:r w:rsidRPr="00826CF7">
        <w:rPr>
          <w:sz w:val="24"/>
          <w:szCs w:val="24"/>
        </w:rPr>
        <w:t xml:space="preserve"> </w:t>
      </w:r>
      <w:proofErr w:type="spellStart"/>
      <w:r w:rsidRPr="00826CF7">
        <w:rPr>
          <w:sz w:val="24"/>
          <w:szCs w:val="24"/>
        </w:rPr>
        <w:t>minat</w:t>
      </w:r>
      <w:proofErr w:type="spellEnd"/>
      <w:r w:rsidRPr="00826CF7">
        <w:rPr>
          <w:sz w:val="24"/>
          <w:szCs w:val="24"/>
        </w:rPr>
        <w:t xml:space="preserve"> </w:t>
      </w:r>
      <w:proofErr w:type="spellStart"/>
      <w:r w:rsidRPr="00826CF7">
        <w:rPr>
          <w:sz w:val="24"/>
          <w:szCs w:val="24"/>
        </w:rPr>
        <w:t>beli</w:t>
      </w:r>
      <w:proofErr w:type="spellEnd"/>
      <w:r w:rsidRPr="00826CF7">
        <w:rPr>
          <w:sz w:val="24"/>
          <w:szCs w:val="24"/>
        </w:rPr>
        <w:t xml:space="preserve"> </w:t>
      </w:r>
      <w:proofErr w:type="spellStart"/>
      <w:r w:rsidRPr="00826CF7">
        <w:rPr>
          <w:sz w:val="24"/>
          <w:szCs w:val="24"/>
        </w:rPr>
        <w:t>konsumen</w:t>
      </w:r>
      <w:proofErr w:type="spellEnd"/>
      <w:r w:rsidRPr="00826CF7">
        <w:rPr>
          <w:sz w:val="24"/>
          <w:szCs w:val="24"/>
        </w:rPr>
        <w:t xml:space="preserve"> </w:t>
      </w:r>
      <w:proofErr w:type="spellStart"/>
      <w:r w:rsidRPr="00826CF7">
        <w:rPr>
          <w:sz w:val="24"/>
          <w:szCs w:val="24"/>
        </w:rPr>
        <w:t>dapat</w:t>
      </w:r>
      <w:proofErr w:type="spellEnd"/>
      <w:r w:rsidRPr="00826CF7">
        <w:rPr>
          <w:sz w:val="24"/>
          <w:szCs w:val="24"/>
        </w:rPr>
        <w:t xml:space="preserve"> </w:t>
      </w:r>
      <w:proofErr w:type="spellStart"/>
      <w:r w:rsidRPr="00826CF7">
        <w:rPr>
          <w:sz w:val="24"/>
          <w:szCs w:val="24"/>
        </w:rPr>
        <w:t>diterangkan</w:t>
      </w:r>
      <w:proofErr w:type="spellEnd"/>
      <w:r w:rsidRPr="00826CF7">
        <w:rPr>
          <w:sz w:val="24"/>
          <w:szCs w:val="24"/>
        </w:rPr>
        <w:t xml:space="preserve"> oleh dua </w:t>
      </w:r>
      <w:proofErr w:type="spellStart"/>
      <w:r w:rsidRPr="00826CF7">
        <w:rPr>
          <w:sz w:val="24"/>
          <w:szCs w:val="24"/>
        </w:rPr>
        <w:t>faktor</w:t>
      </w:r>
      <w:proofErr w:type="spellEnd"/>
      <w:r w:rsidRPr="00826CF7">
        <w:rPr>
          <w:sz w:val="24"/>
          <w:szCs w:val="24"/>
        </w:rPr>
        <w:t xml:space="preserve"> </w:t>
      </w:r>
      <w:proofErr w:type="spellStart"/>
      <w:r w:rsidRPr="00826CF7">
        <w:rPr>
          <w:sz w:val="24"/>
          <w:szCs w:val="24"/>
        </w:rPr>
        <w:t>utama</w:t>
      </w:r>
      <w:proofErr w:type="spellEnd"/>
      <w:r w:rsidRPr="00826CF7">
        <w:rPr>
          <w:sz w:val="24"/>
          <w:szCs w:val="24"/>
        </w:rPr>
        <w:t xml:space="preserve">, </w:t>
      </w:r>
      <w:proofErr w:type="spellStart"/>
      <w:r w:rsidRPr="00826CF7">
        <w:rPr>
          <w:sz w:val="24"/>
          <w:szCs w:val="24"/>
        </w:rPr>
        <w:t>yaitu</w:t>
      </w:r>
      <w:proofErr w:type="spellEnd"/>
      <w:r w:rsidRPr="00826CF7">
        <w:rPr>
          <w:sz w:val="24"/>
          <w:szCs w:val="24"/>
        </w:rPr>
        <w:t xml:space="preserve"> strategi </w:t>
      </w:r>
      <w:proofErr w:type="spellStart"/>
      <w:r w:rsidRPr="00826CF7">
        <w:rPr>
          <w:sz w:val="24"/>
          <w:szCs w:val="24"/>
        </w:rPr>
        <w:t>pemberian</w:t>
      </w:r>
      <w:proofErr w:type="spellEnd"/>
      <w:r w:rsidRPr="00826CF7">
        <w:rPr>
          <w:sz w:val="24"/>
          <w:szCs w:val="24"/>
        </w:rPr>
        <w:t xml:space="preserve"> voucher dan </w:t>
      </w:r>
      <w:proofErr w:type="spellStart"/>
      <w:r w:rsidRPr="00826CF7">
        <w:rPr>
          <w:sz w:val="24"/>
          <w:szCs w:val="24"/>
        </w:rPr>
        <w:t>aktivitas</w:t>
      </w:r>
      <w:proofErr w:type="spellEnd"/>
      <w:r w:rsidRPr="00826CF7">
        <w:rPr>
          <w:sz w:val="24"/>
          <w:szCs w:val="24"/>
        </w:rPr>
        <w:t xml:space="preserve"> </w:t>
      </w:r>
      <w:proofErr w:type="spellStart"/>
      <w:r w:rsidRPr="00826CF7">
        <w:rPr>
          <w:sz w:val="24"/>
          <w:szCs w:val="24"/>
        </w:rPr>
        <w:t>pemasaran</w:t>
      </w:r>
      <w:proofErr w:type="spellEnd"/>
      <w:r w:rsidRPr="00826CF7">
        <w:rPr>
          <w:sz w:val="24"/>
          <w:szCs w:val="24"/>
        </w:rPr>
        <w:t xml:space="preserve"> digital. Adapun </w:t>
      </w:r>
      <w:proofErr w:type="spellStart"/>
      <w:r w:rsidRPr="00826CF7">
        <w:rPr>
          <w:sz w:val="24"/>
          <w:szCs w:val="24"/>
        </w:rPr>
        <w:t>sisa</w:t>
      </w:r>
      <w:proofErr w:type="spellEnd"/>
      <w:r w:rsidRPr="00826CF7">
        <w:rPr>
          <w:sz w:val="24"/>
          <w:szCs w:val="24"/>
        </w:rPr>
        <w:t xml:space="preserve"> </w:t>
      </w:r>
      <w:proofErr w:type="spellStart"/>
      <w:r w:rsidRPr="00826CF7">
        <w:rPr>
          <w:sz w:val="24"/>
          <w:szCs w:val="24"/>
        </w:rPr>
        <w:t>proporsi</w:t>
      </w:r>
      <w:proofErr w:type="spellEnd"/>
      <w:r w:rsidRPr="00826CF7">
        <w:rPr>
          <w:sz w:val="24"/>
          <w:szCs w:val="24"/>
        </w:rPr>
        <w:t xml:space="preserve"> </w:t>
      </w:r>
      <w:proofErr w:type="spellStart"/>
      <w:r w:rsidRPr="00826CF7">
        <w:rPr>
          <w:sz w:val="24"/>
          <w:szCs w:val="24"/>
        </w:rPr>
        <w:t>sebesar</w:t>
      </w:r>
      <w:proofErr w:type="spellEnd"/>
      <w:r w:rsidRPr="00826CF7">
        <w:rPr>
          <w:sz w:val="24"/>
          <w:szCs w:val="24"/>
        </w:rPr>
        <w:t xml:space="preserve"> 65,7% </w:t>
      </w:r>
      <w:proofErr w:type="spellStart"/>
      <w:r w:rsidRPr="00826CF7">
        <w:rPr>
          <w:sz w:val="24"/>
          <w:szCs w:val="24"/>
        </w:rPr>
        <w:t>berasal</w:t>
      </w:r>
      <w:proofErr w:type="spellEnd"/>
      <w:r w:rsidRPr="00826CF7">
        <w:rPr>
          <w:sz w:val="24"/>
          <w:szCs w:val="24"/>
        </w:rPr>
        <w:t xml:space="preserve"> </w:t>
      </w:r>
      <w:proofErr w:type="spellStart"/>
      <w:r w:rsidRPr="00826CF7">
        <w:rPr>
          <w:sz w:val="24"/>
          <w:szCs w:val="24"/>
        </w:rPr>
        <w:t>dari</w:t>
      </w:r>
      <w:proofErr w:type="spellEnd"/>
      <w:r w:rsidRPr="00826CF7">
        <w:rPr>
          <w:sz w:val="24"/>
          <w:szCs w:val="24"/>
        </w:rPr>
        <w:t xml:space="preserve"> </w:t>
      </w:r>
      <w:proofErr w:type="spellStart"/>
      <w:r w:rsidRPr="00826CF7">
        <w:rPr>
          <w:sz w:val="24"/>
          <w:szCs w:val="24"/>
        </w:rPr>
        <w:t>faktor-faktor</w:t>
      </w:r>
      <w:proofErr w:type="spellEnd"/>
      <w:r w:rsidRPr="00826CF7">
        <w:rPr>
          <w:sz w:val="24"/>
          <w:szCs w:val="24"/>
        </w:rPr>
        <w:t xml:space="preserve"> lain di </w:t>
      </w:r>
      <w:proofErr w:type="spellStart"/>
      <w:r w:rsidRPr="00826CF7">
        <w:rPr>
          <w:sz w:val="24"/>
          <w:szCs w:val="24"/>
        </w:rPr>
        <w:t>luar</w:t>
      </w:r>
      <w:proofErr w:type="spellEnd"/>
      <w:r w:rsidRPr="00826CF7">
        <w:rPr>
          <w:sz w:val="24"/>
          <w:szCs w:val="24"/>
        </w:rPr>
        <w:t xml:space="preserve"> model yang </w:t>
      </w:r>
      <w:proofErr w:type="spellStart"/>
      <w:r w:rsidRPr="00826CF7">
        <w:rPr>
          <w:sz w:val="24"/>
          <w:szCs w:val="24"/>
        </w:rPr>
        <w:t>tidak</w:t>
      </w:r>
      <w:proofErr w:type="spellEnd"/>
      <w:r w:rsidRPr="00826CF7">
        <w:rPr>
          <w:sz w:val="24"/>
          <w:szCs w:val="24"/>
        </w:rPr>
        <w:t xml:space="preserve"> </w:t>
      </w:r>
      <w:proofErr w:type="spellStart"/>
      <w:r w:rsidRPr="00826CF7">
        <w:rPr>
          <w:sz w:val="24"/>
          <w:szCs w:val="24"/>
        </w:rPr>
        <w:t>menjadi</w:t>
      </w:r>
      <w:proofErr w:type="spellEnd"/>
      <w:r w:rsidRPr="00826CF7">
        <w:rPr>
          <w:sz w:val="24"/>
          <w:szCs w:val="24"/>
        </w:rPr>
        <w:t xml:space="preserve"> </w:t>
      </w:r>
      <w:proofErr w:type="spellStart"/>
      <w:r w:rsidRPr="00826CF7">
        <w:rPr>
          <w:sz w:val="24"/>
          <w:szCs w:val="24"/>
        </w:rPr>
        <w:t>fokus</w:t>
      </w:r>
      <w:proofErr w:type="spellEnd"/>
      <w:r w:rsidRPr="00826CF7">
        <w:rPr>
          <w:sz w:val="24"/>
          <w:szCs w:val="24"/>
        </w:rPr>
        <w:t xml:space="preserve"> </w:t>
      </w:r>
      <w:proofErr w:type="spellStart"/>
      <w:r w:rsidRPr="00826CF7">
        <w:rPr>
          <w:sz w:val="24"/>
          <w:szCs w:val="24"/>
        </w:rPr>
        <w:t>dalam</w:t>
      </w:r>
      <w:proofErr w:type="spellEnd"/>
      <w:r w:rsidRPr="00826CF7">
        <w:rPr>
          <w:sz w:val="24"/>
          <w:szCs w:val="24"/>
        </w:rPr>
        <w:t xml:space="preserve"> </w:t>
      </w:r>
      <w:proofErr w:type="spellStart"/>
      <w:r w:rsidRPr="00826CF7">
        <w:rPr>
          <w:sz w:val="24"/>
          <w:szCs w:val="24"/>
        </w:rPr>
        <w:t>kajian</w:t>
      </w:r>
      <w:proofErr w:type="spellEnd"/>
      <w:r w:rsidRPr="00826CF7">
        <w:rPr>
          <w:sz w:val="24"/>
          <w:szCs w:val="24"/>
        </w:rPr>
        <w:t xml:space="preserve"> </w:t>
      </w:r>
      <w:proofErr w:type="spellStart"/>
      <w:r w:rsidRPr="00826CF7">
        <w:rPr>
          <w:sz w:val="24"/>
          <w:szCs w:val="24"/>
        </w:rPr>
        <w:t>ini</w:t>
      </w:r>
      <w:proofErr w:type="spellEnd"/>
      <w:r w:rsidRPr="00826CF7">
        <w:rPr>
          <w:sz w:val="24"/>
          <w:szCs w:val="24"/>
        </w:rPr>
        <w:t>.</w:t>
      </w:r>
    </w:p>
    <w:p w14:paraId="44CD64AB" w14:textId="77777777" w:rsidR="002F4CCA" w:rsidRPr="00826CF7" w:rsidRDefault="002F4CCA" w:rsidP="00E5433B">
      <w:pPr>
        <w:ind w:firstLine="851"/>
        <w:jc w:val="both"/>
        <w:rPr>
          <w:b/>
          <w:sz w:val="24"/>
          <w:szCs w:val="24"/>
        </w:rPr>
      </w:pPr>
    </w:p>
    <w:p w14:paraId="28CA8807" w14:textId="421D3860" w:rsidR="00826CF7" w:rsidRPr="002F4CCA" w:rsidRDefault="00826CF7" w:rsidP="00E5433B">
      <w:pPr>
        <w:jc w:val="center"/>
        <w:rPr>
          <w:b/>
          <w:sz w:val="20"/>
          <w:szCs w:val="20"/>
        </w:rPr>
      </w:pPr>
      <w:r w:rsidRPr="002F4CCA">
        <w:rPr>
          <w:b/>
          <w:sz w:val="20"/>
          <w:szCs w:val="20"/>
        </w:rPr>
        <w:t xml:space="preserve">Tabel </w:t>
      </w:r>
      <w:r w:rsidR="002F4CCA" w:rsidRPr="002F4CCA">
        <w:rPr>
          <w:b/>
          <w:sz w:val="20"/>
          <w:szCs w:val="20"/>
        </w:rPr>
        <w:t xml:space="preserve">6. </w:t>
      </w:r>
      <w:r w:rsidRPr="002F4CCA">
        <w:rPr>
          <w:b/>
          <w:sz w:val="20"/>
          <w:szCs w:val="20"/>
        </w:rPr>
        <w:t xml:space="preserve">Hasil Uji </w:t>
      </w:r>
      <w:proofErr w:type="spellStart"/>
      <w:r w:rsidRPr="002F4CCA">
        <w:rPr>
          <w:b/>
          <w:sz w:val="20"/>
          <w:szCs w:val="20"/>
        </w:rPr>
        <w:t>Koefisien</w:t>
      </w:r>
      <w:proofErr w:type="spellEnd"/>
      <w:r w:rsidRPr="002F4CCA">
        <w:rPr>
          <w:b/>
          <w:sz w:val="20"/>
          <w:szCs w:val="20"/>
        </w:rPr>
        <w:t xml:space="preserve"> </w:t>
      </w:r>
      <w:proofErr w:type="spellStart"/>
      <w:r w:rsidRPr="002F4CCA">
        <w:rPr>
          <w:b/>
          <w:sz w:val="20"/>
          <w:szCs w:val="20"/>
        </w:rPr>
        <w:t>Determinasi</w:t>
      </w:r>
      <w:proofErr w:type="spellEnd"/>
    </w:p>
    <w:tbl>
      <w:tblPr>
        <w:tblW w:w="71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7"/>
        <w:gridCol w:w="851"/>
        <w:gridCol w:w="1276"/>
        <w:gridCol w:w="1702"/>
        <w:gridCol w:w="2315"/>
      </w:tblGrid>
      <w:tr w:rsidR="00826CF7" w:rsidRPr="002F4CCA" w14:paraId="006EC8AE" w14:textId="77777777" w:rsidTr="00174B24">
        <w:trPr>
          <w:trHeight w:val="172"/>
          <w:jc w:val="center"/>
        </w:trPr>
        <w:tc>
          <w:tcPr>
            <w:tcW w:w="7181" w:type="dxa"/>
            <w:gridSpan w:val="5"/>
            <w:tcBorders>
              <w:top w:val="nil"/>
              <w:left w:val="nil"/>
              <w:bottom w:val="single" w:sz="4" w:space="0" w:color="000000"/>
              <w:right w:val="nil"/>
            </w:tcBorders>
          </w:tcPr>
          <w:p w14:paraId="7CD131C2" w14:textId="1C78DE6B" w:rsidR="002F4CCA" w:rsidRPr="002F4CCA" w:rsidRDefault="00826CF7" w:rsidP="00174B24">
            <w:pPr>
              <w:jc w:val="center"/>
              <w:rPr>
                <w:rFonts w:eastAsia="Times New Roman"/>
                <w:b/>
                <w:sz w:val="20"/>
                <w:szCs w:val="20"/>
              </w:rPr>
            </w:pPr>
            <w:r w:rsidRPr="002F4CCA">
              <w:rPr>
                <w:rFonts w:eastAsia="Times New Roman"/>
                <w:b/>
                <w:sz w:val="20"/>
                <w:szCs w:val="20"/>
              </w:rPr>
              <w:t>Model Summary</w:t>
            </w:r>
          </w:p>
        </w:tc>
      </w:tr>
      <w:tr w:rsidR="00826CF7" w:rsidRPr="002F4CCA" w14:paraId="7F0B0000" w14:textId="77777777" w:rsidTr="000262F9">
        <w:trPr>
          <w:jc w:val="center"/>
        </w:trPr>
        <w:tc>
          <w:tcPr>
            <w:tcW w:w="1037" w:type="dxa"/>
            <w:tcBorders>
              <w:top w:val="single" w:sz="4" w:space="0" w:color="000000"/>
              <w:left w:val="nil"/>
              <w:bottom w:val="single" w:sz="4" w:space="0" w:color="000000"/>
              <w:right w:val="nil"/>
            </w:tcBorders>
            <w:vAlign w:val="center"/>
          </w:tcPr>
          <w:p w14:paraId="35156F96" w14:textId="77777777" w:rsidR="00826CF7" w:rsidRPr="002F4CCA" w:rsidRDefault="00826CF7" w:rsidP="00E5433B">
            <w:pPr>
              <w:jc w:val="center"/>
              <w:rPr>
                <w:rFonts w:eastAsia="Times New Roman"/>
                <w:b/>
                <w:sz w:val="20"/>
                <w:szCs w:val="20"/>
              </w:rPr>
            </w:pPr>
            <w:r w:rsidRPr="002F4CCA">
              <w:rPr>
                <w:rFonts w:eastAsia="Times New Roman"/>
                <w:b/>
                <w:sz w:val="20"/>
                <w:szCs w:val="20"/>
              </w:rPr>
              <w:t>Model</w:t>
            </w:r>
          </w:p>
        </w:tc>
        <w:tc>
          <w:tcPr>
            <w:tcW w:w="851" w:type="dxa"/>
            <w:tcBorders>
              <w:top w:val="single" w:sz="4" w:space="0" w:color="000000"/>
              <w:left w:val="nil"/>
              <w:bottom w:val="single" w:sz="4" w:space="0" w:color="000000"/>
              <w:right w:val="nil"/>
            </w:tcBorders>
            <w:vAlign w:val="center"/>
          </w:tcPr>
          <w:p w14:paraId="1266A610" w14:textId="77777777" w:rsidR="00826CF7" w:rsidRPr="002F4CCA" w:rsidRDefault="00826CF7" w:rsidP="00E5433B">
            <w:pPr>
              <w:jc w:val="center"/>
              <w:rPr>
                <w:rFonts w:eastAsia="Times New Roman"/>
                <w:b/>
                <w:sz w:val="20"/>
                <w:szCs w:val="20"/>
              </w:rPr>
            </w:pPr>
            <w:r w:rsidRPr="002F4CCA">
              <w:rPr>
                <w:rFonts w:eastAsia="Times New Roman"/>
                <w:b/>
                <w:sz w:val="20"/>
                <w:szCs w:val="20"/>
              </w:rPr>
              <w:t>R</w:t>
            </w:r>
          </w:p>
        </w:tc>
        <w:tc>
          <w:tcPr>
            <w:tcW w:w="1276" w:type="dxa"/>
            <w:tcBorders>
              <w:top w:val="single" w:sz="4" w:space="0" w:color="000000"/>
              <w:left w:val="nil"/>
              <w:bottom w:val="single" w:sz="4" w:space="0" w:color="000000"/>
              <w:right w:val="nil"/>
            </w:tcBorders>
            <w:vAlign w:val="center"/>
          </w:tcPr>
          <w:p w14:paraId="06FD6741" w14:textId="77777777" w:rsidR="00826CF7" w:rsidRPr="002F4CCA" w:rsidRDefault="00826CF7" w:rsidP="00E5433B">
            <w:pPr>
              <w:jc w:val="center"/>
              <w:rPr>
                <w:rFonts w:eastAsia="Times New Roman"/>
                <w:b/>
                <w:sz w:val="20"/>
                <w:szCs w:val="20"/>
              </w:rPr>
            </w:pPr>
            <w:r w:rsidRPr="002F4CCA">
              <w:rPr>
                <w:rFonts w:eastAsia="Times New Roman"/>
                <w:b/>
                <w:sz w:val="20"/>
                <w:szCs w:val="20"/>
              </w:rPr>
              <w:t>R Square</w:t>
            </w:r>
          </w:p>
        </w:tc>
        <w:tc>
          <w:tcPr>
            <w:tcW w:w="1702" w:type="dxa"/>
            <w:tcBorders>
              <w:top w:val="single" w:sz="4" w:space="0" w:color="000000"/>
              <w:left w:val="nil"/>
              <w:bottom w:val="single" w:sz="4" w:space="0" w:color="000000"/>
              <w:right w:val="nil"/>
            </w:tcBorders>
            <w:vAlign w:val="center"/>
          </w:tcPr>
          <w:p w14:paraId="426EE39F" w14:textId="77777777" w:rsidR="00826CF7" w:rsidRPr="002F4CCA" w:rsidRDefault="00826CF7" w:rsidP="00E5433B">
            <w:pPr>
              <w:jc w:val="center"/>
              <w:rPr>
                <w:rFonts w:eastAsia="Times New Roman"/>
                <w:b/>
                <w:sz w:val="20"/>
                <w:szCs w:val="20"/>
              </w:rPr>
            </w:pPr>
            <w:r w:rsidRPr="002F4CCA">
              <w:rPr>
                <w:rFonts w:eastAsia="Times New Roman"/>
                <w:b/>
                <w:sz w:val="20"/>
                <w:szCs w:val="20"/>
              </w:rPr>
              <w:t>Adjusted R</w:t>
            </w:r>
          </w:p>
          <w:p w14:paraId="331F1308" w14:textId="77777777" w:rsidR="00826CF7" w:rsidRPr="002F4CCA" w:rsidRDefault="00826CF7" w:rsidP="00E5433B">
            <w:pPr>
              <w:jc w:val="center"/>
              <w:rPr>
                <w:rFonts w:eastAsia="Times New Roman"/>
                <w:b/>
                <w:sz w:val="20"/>
                <w:szCs w:val="20"/>
              </w:rPr>
            </w:pPr>
            <w:r w:rsidRPr="002F4CCA">
              <w:rPr>
                <w:rFonts w:eastAsia="Times New Roman"/>
                <w:b/>
                <w:sz w:val="20"/>
                <w:szCs w:val="20"/>
              </w:rPr>
              <w:t>Square</w:t>
            </w:r>
          </w:p>
        </w:tc>
        <w:tc>
          <w:tcPr>
            <w:tcW w:w="2315" w:type="dxa"/>
            <w:tcBorders>
              <w:top w:val="single" w:sz="4" w:space="0" w:color="000000"/>
              <w:left w:val="nil"/>
              <w:bottom w:val="single" w:sz="4" w:space="0" w:color="000000"/>
              <w:right w:val="nil"/>
            </w:tcBorders>
            <w:vAlign w:val="center"/>
          </w:tcPr>
          <w:p w14:paraId="4A29E7FB" w14:textId="77777777" w:rsidR="00826CF7" w:rsidRPr="002F4CCA" w:rsidRDefault="00826CF7" w:rsidP="00E5433B">
            <w:pPr>
              <w:jc w:val="center"/>
              <w:rPr>
                <w:rFonts w:eastAsia="Times New Roman"/>
                <w:b/>
                <w:sz w:val="20"/>
                <w:szCs w:val="20"/>
              </w:rPr>
            </w:pPr>
            <w:r w:rsidRPr="002F4CCA">
              <w:rPr>
                <w:rFonts w:eastAsia="Times New Roman"/>
                <w:b/>
                <w:sz w:val="20"/>
                <w:szCs w:val="20"/>
              </w:rPr>
              <w:t>Std. Error of the</w:t>
            </w:r>
          </w:p>
          <w:p w14:paraId="44B56C5D" w14:textId="77777777" w:rsidR="00826CF7" w:rsidRPr="002F4CCA" w:rsidRDefault="00826CF7" w:rsidP="00E5433B">
            <w:pPr>
              <w:jc w:val="center"/>
              <w:rPr>
                <w:rFonts w:eastAsia="Times New Roman"/>
                <w:b/>
                <w:sz w:val="20"/>
                <w:szCs w:val="20"/>
              </w:rPr>
            </w:pPr>
            <w:r w:rsidRPr="002F4CCA">
              <w:rPr>
                <w:rFonts w:eastAsia="Times New Roman"/>
                <w:b/>
                <w:sz w:val="20"/>
                <w:szCs w:val="20"/>
              </w:rPr>
              <w:t>Estimate</w:t>
            </w:r>
          </w:p>
        </w:tc>
      </w:tr>
      <w:tr w:rsidR="00826CF7" w:rsidRPr="002F4CCA" w14:paraId="6C2520A7" w14:textId="77777777" w:rsidTr="000262F9">
        <w:trPr>
          <w:jc w:val="center"/>
        </w:trPr>
        <w:tc>
          <w:tcPr>
            <w:tcW w:w="1037" w:type="dxa"/>
            <w:tcBorders>
              <w:left w:val="nil"/>
              <w:right w:val="nil"/>
            </w:tcBorders>
          </w:tcPr>
          <w:p w14:paraId="640C067F" w14:textId="77777777" w:rsidR="00826CF7" w:rsidRPr="002F4CCA" w:rsidRDefault="00826CF7" w:rsidP="00E5433B">
            <w:pPr>
              <w:jc w:val="both"/>
              <w:rPr>
                <w:rFonts w:eastAsia="Times New Roman"/>
                <w:sz w:val="20"/>
                <w:szCs w:val="20"/>
              </w:rPr>
            </w:pPr>
            <w:r w:rsidRPr="002F4CCA">
              <w:rPr>
                <w:rFonts w:eastAsia="Times New Roman"/>
                <w:sz w:val="20"/>
                <w:szCs w:val="20"/>
              </w:rPr>
              <w:t>1</w:t>
            </w:r>
          </w:p>
        </w:tc>
        <w:tc>
          <w:tcPr>
            <w:tcW w:w="851" w:type="dxa"/>
            <w:tcBorders>
              <w:left w:val="nil"/>
              <w:right w:val="nil"/>
            </w:tcBorders>
            <w:vAlign w:val="center"/>
          </w:tcPr>
          <w:p w14:paraId="3C6211C6" w14:textId="77777777" w:rsidR="00826CF7" w:rsidRPr="002F4CCA" w:rsidRDefault="00826CF7" w:rsidP="00E5433B">
            <w:pPr>
              <w:jc w:val="both"/>
              <w:rPr>
                <w:rFonts w:eastAsia="Times New Roman"/>
                <w:b/>
                <w:sz w:val="20"/>
                <w:szCs w:val="20"/>
              </w:rPr>
            </w:pPr>
            <w:r w:rsidRPr="002F4CCA">
              <w:rPr>
                <w:rFonts w:eastAsia="Times New Roman"/>
                <w:b/>
                <w:sz w:val="20"/>
                <w:szCs w:val="20"/>
              </w:rPr>
              <w:t>.585</w:t>
            </w:r>
            <w:r w:rsidRPr="002F4CCA">
              <w:rPr>
                <w:rFonts w:eastAsia="Times New Roman"/>
                <w:b/>
                <w:sz w:val="20"/>
                <w:szCs w:val="20"/>
                <w:vertAlign w:val="superscript"/>
              </w:rPr>
              <w:t>a</w:t>
            </w:r>
          </w:p>
        </w:tc>
        <w:tc>
          <w:tcPr>
            <w:tcW w:w="1276" w:type="dxa"/>
            <w:tcBorders>
              <w:left w:val="nil"/>
              <w:right w:val="nil"/>
            </w:tcBorders>
            <w:vAlign w:val="center"/>
          </w:tcPr>
          <w:p w14:paraId="1950B864" w14:textId="77777777" w:rsidR="00826CF7" w:rsidRPr="002F4CCA" w:rsidRDefault="00826CF7" w:rsidP="00E5433B">
            <w:pPr>
              <w:jc w:val="both"/>
              <w:rPr>
                <w:rFonts w:eastAsia="Times New Roman"/>
                <w:b/>
                <w:sz w:val="20"/>
                <w:szCs w:val="20"/>
              </w:rPr>
            </w:pPr>
            <w:r w:rsidRPr="002F4CCA">
              <w:rPr>
                <w:rFonts w:eastAsia="Times New Roman"/>
                <w:b/>
                <w:sz w:val="20"/>
                <w:szCs w:val="20"/>
              </w:rPr>
              <w:t>.343</w:t>
            </w:r>
          </w:p>
        </w:tc>
        <w:tc>
          <w:tcPr>
            <w:tcW w:w="1702" w:type="dxa"/>
            <w:tcBorders>
              <w:left w:val="nil"/>
              <w:right w:val="nil"/>
            </w:tcBorders>
            <w:vAlign w:val="center"/>
          </w:tcPr>
          <w:p w14:paraId="48BE978A" w14:textId="77777777" w:rsidR="00826CF7" w:rsidRPr="002F4CCA" w:rsidRDefault="00826CF7" w:rsidP="00E5433B">
            <w:pPr>
              <w:jc w:val="both"/>
              <w:rPr>
                <w:rFonts w:eastAsia="Times New Roman"/>
                <w:b/>
                <w:sz w:val="20"/>
                <w:szCs w:val="20"/>
              </w:rPr>
            </w:pPr>
            <w:r w:rsidRPr="002F4CCA">
              <w:rPr>
                <w:rFonts w:eastAsia="Times New Roman"/>
                <w:b/>
                <w:sz w:val="20"/>
                <w:szCs w:val="20"/>
              </w:rPr>
              <w:t>.327</w:t>
            </w:r>
          </w:p>
        </w:tc>
        <w:tc>
          <w:tcPr>
            <w:tcW w:w="2315" w:type="dxa"/>
            <w:tcBorders>
              <w:left w:val="nil"/>
              <w:right w:val="nil"/>
            </w:tcBorders>
            <w:vAlign w:val="center"/>
          </w:tcPr>
          <w:p w14:paraId="52C86059" w14:textId="77777777" w:rsidR="00826CF7" w:rsidRPr="002F4CCA" w:rsidRDefault="00826CF7" w:rsidP="00E5433B">
            <w:pPr>
              <w:jc w:val="both"/>
              <w:rPr>
                <w:rFonts w:eastAsia="Times New Roman"/>
                <w:b/>
                <w:sz w:val="20"/>
                <w:szCs w:val="20"/>
              </w:rPr>
            </w:pPr>
            <w:r w:rsidRPr="002F4CCA">
              <w:rPr>
                <w:rFonts w:eastAsia="Times New Roman"/>
                <w:b/>
                <w:sz w:val="20"/>
                <w:szCs w:val="20"/>
              </w:rPr>
              <w:t>3.22258</w:t>
            </w:r>
          </w:p>
        </w:tc>
      </w:tr>
    </w:tbl>
    <w:p w14:paraId="67629D34" w14:textId="77777777" w:rsidR="00826CF7" w:rsidRPr="00174B24" w:rsidRDefault="00826CF7" w:rsidP="00E5433B">
      <w:pPr>
        <w:ind w:left="709"/>
        <w:rPr>
          <w:b/>
          <w:i/>
          <w:iCs/>
          <w:sz w:val="20"/>
          <w:szCs w:val="20"/>
        </w:rPr>
      </w:pPr>
      <w:r w:rsidRPr="002F4CCA">
        <w:rPr>
          <w:b/>
          <w:sz w:val="20"/>
          <w:szCs w:val="20"/>
        </w:rPr>
        <w:t xml:space="preserve">    </w:t>
      </w:r>
      <w:proofErr w:type="spellStart"/>
      <w:r w:rsidRPr="00174B24">
        <w:rPr>
          <w:b/>
          <w:i/>
          <w:iCs/>
          <w:sz w:val="20"/>
          <w:szCs w:val="20"/>
        </w:rPr>
        <w:t>Sumber</w:t>
      </w:r>
      <w:proofErr w:type="spellEnd"/>
      <w:r w:rsidRPr="00174B24">
        <w:rPr>
          <w:b/>
          <w:i/>
          <w:iCs/>
          <w:sz w:val="20"/>
          <w:szCs w:val="20"/>
        </w:rPr>
        <w:t xml:space="preserve">: Hasil </w:t>
      </w:r>
      <w:proofErr w:type="spellStart"/>
      <w:r w:rsidRPr="00174B24">
        <w:rPr>
          <w:b/>
          <w:i/>
          <w:iCs/>
          <w:sz w:val="20"/>
          <w:szCs w:val="20"/>
        </w:rPr>
        <w:t>Penelitian</w:t>
      </w:r>
      <w:proofErr w:type="spellEnd"/>
      <w:r w:rsidRPr="00174B24">
        <w:rPr>
          <w:b/>
          <w:i/>
          <w:iCs/>
          <w:sz w:val="20"/>
          <w:szCs w:val="20"/>
        </w:rPr>
        <w:t xml:space="preserve"> Data </w:t>
      </w:r>
      <w:proofErr w:type="spellStart"/>
      <w:r w:rsidRPr="00174B24">
        <w:rPr>
          <w:b/>
          <w:i/>
          <w:iCs/>
          <w:sz w:val="20"/>
          <w:szCs w:val="20"/>
        </w:rPr>
        <w:t>Diolah</w:t>
      </w:r>
      <w:proofErr w:type="spellEnd"/>
      <w:r w:rsidRPr="00174B24">
        <w:rPr>
          <w:b/>
          <w:i/>
          <w:iCs/>
          <w:sz w:val="20"/>
          <w:szCs w:val="20"/>
        </w:rPr>
        <w:t xml:space="preserve"> 2025</w:t>
      </w:r>
    </w:p>
    <w:p w14:paraId="6F594925" w14:textId="77777777" w:rsidR="002F4CCA" w:rsidRDefault="002F4CCA" w:rsidP="00E5433B">
      <w:pPr>
        <w:ind w:firstLine="851"/>
        <w:jc w:val="both"/>
        <w:rPr>
          <w:sz w:val="24"/>
          <w:szCs w:val="24"/>
        </w:rPr>
      </w:pPr>
    </w:p>
    <w:p w14:paraId="4D35BB84" w14:textId="4F57FD03" w:rsidR="00826CF7" w:rsidRPr="00826CF7" w:rsidRDefault="00826CF7" w:rsidP="00174B24">
      <w:pPr>
        <w:ind w:firstLine="567"/>
        <w:jc w:val="both"/>
        <w:rPr>
          <w:sz w:val="24"/>
          <w:szCs w:val="24"/>
        </w:rPr>
      </w:pPr>
      <w:r w:rsidRPr="00826CF7">
        <w:rPr>
          <w:sz w:val="24"/>
          <w:szCs w:val="24"/>
        </w:rPr>
        <w:t xml:space="preserve">Uji </w:t>
      </w:r>
      <w:proofErr w:type="spellStart"/>
      <w:r w:rsidRPr="00826CF7">
        <w:rPr>
          <w:sz w:val="24"/>
          <w:szCs w:val="24"/>
        </w:rPr>
        <w:t>signifikansi</w:t>
      </w:r>
      <w:proofErr w:type="spellEnd"/>
      <w:r w:rsidRPr="00826CF7">
        <w:rPr>
          <w:sz w:val="24"/>
          <w:szCs w:val="24"/>
        </w:rPr>
        <w:t xml:space="preserve"> </w:t>
      </w:r>
      <w:proofErr w:type="spellStart"/>
      <w:r w:rsidRPr="00826CF7">
        <w:rPr>
          <w:sz w:val="24"/>
          <w:szCs w:val="24"/>
        </w:rPr>
        <w:t>secara</w:t>
      </w:r>
      <w:proofErr w:type="spellEnd"/>
      <w:r w:rsidRPr="00826CF7">
        <w:rPr>
          <w:sz w:val="24"/>
          <w:szCs w:val="24"/>
        </w:rPr>
        <w:t xml:space="preserve"> individual </w:t>
      </w:r>
      <w:proofErr w:type="spellStart"/>
      <w:r w:rsidRPr="00826CF7">
        <w:rPr>
          <w:sz w:val="24"/>
          <w:szCs w:val="24"/>
        </w:rPr>
        <w:t>melalui</w:t>
      </w:r>
      <w:proofErr w:type="spellEnd"/>
      <w:r w:rsidRPr="00826CF7">
        <w:rPr>
          <w:sz w:val="24"/>
          <w:szCs w:val="24"/>
        </w:rPr>
        <w:t xml:space="preserve"> </w:t>
      </w:r>
      <w:proofErr w:type="spellStart"/>
      <w:r w:rsidRPr="00826CF7">
        <w:rPr>
          <w:sz w:val="24"/>
          <w:szCs w:val="24"/>
        </w:rPr>
        <w:t>analisis</w:t>
      </w:r>
      <w:proofErr w:type="spellEnd"/>
      <w:r w:rsidRPr="00826CF7">
        <w:rPr>
          <w:sz w:val="24"/>
          <w:szCs w:val="24"/>
        </w:rPr>
        <w:t xml:space="preserve"> </w:t>
      </w:r>
      <w:r w:rsidRPr="00826CF7">
        <w:rPr>
          <w:rStyle w:val="Emphasis"/>
          <w:sz w:val="24"/>
          <w:szCs w:val="24"/>
        </w:rPr>
        <w:t>t-test</w:t>
      </w:r>
      <w:r w:rsidRPr="00826CF7">
        <w:rPr>
          <w:sz w:val="24"/>
          <w:szCs w:val="24"/>
        </w:rPr>
        <w:t xml:space="preserve"> </w:t>
      </w:r>
      <w:proofErr w:type="spellStart"/>
      <w:r w:rsidRPr="00826CF7">
        <w:rPr>
          <w:sz w:val="24"/>
          <w:szCs w:val="24"/>
        </w:rPr>
        <w:t>memperlihatkan</w:t>
      </w:r>
      <w:proofErr w:type="spellEnd"/>
      <w:r w:rsidRPr="00826CF7">
        <w:rPr>
          <w:sz w:val="24"/>
          <w:szCs w:val="24"/>
        </w:rPr>
        <w:t xml:space="preserve"> </w:t>
      </w:r>
      <w:proofErr w:type="spellStart"/>
      <w:r w:rsidRPr="00826CF7">
        <w:rPr>
          <w:sz w:val="24"/>
          <w:szCs w:val="24"/>
        </w:rPr>
        <w:t>bahwa</w:t>
      </w:r>
      <w:proofErr w:type="spellEnd"/>
      <w:r w:rsidRPr="00826CF7">
        <w:rPr>
          <w:sz w:val="24"/>
          <w:szCs w:val="24"/>
        </w:rPr>
        <w:t xml:space="preserve"> </w:t>
      </w:r>
      <w:proofErr w:type="spellStart"/>
      <w:r w:rsidRPr="00826CF7">
        <w:rPr>
          <w:sz w:val="24"/>
          <w:szCs w:val="24"/>
        </w:rPr>
        <w:t>variabel</w:t>
      </w:r>
      <w:proofErr w:type="spellEnd"/>
      <w:r w:rsidRPr="00826CF7">
        <w:rPr>
          <w:sz w:val="24"/>
          <w:szCs w:val="24"/>
        </w:rPr>
        <w:t xml:space="preserve"> </w:t>
      </w:r>
      <w:proofErr w:type="spellStart"/>
      <w:r w:rsidRPr="00826CF7">
        <w:rPr>
          <w:sz w:val="24"/>
          <w:szCs w:val="24"/>
        </w:rPr>
        <w:t>bebas</w:t>
      </w:r>
      <w:proofErr w:type="spellEnd"/>
      <w:r w:rsidRPr="00826CF7">
        <w:rPr>
          <w:sz w:val="24"/>
          <w:szCs w:val="24"/>
        </w:rPr>
        <w:t xml:space="preserve"> </w:t>
      </w:r>
      <w:proofErr w:type="spellStart"/>
      <w:r w:rsidRPr="00826CF7">
        <w:rPr>
          <w:sz w:val="24"/>
          <w:szCs w:val="24"/>
        </w:rPr>
        <w:t>memiliki</w:t>
      </w:r>
      <w:proofErr w:type="spellEnd"/>
      <w:r w:rsidRPr="00826CF7">
        <w:rPr>
          <w:sz w:val="24"/>
          <w:szCs w:val="24"/>
        </w:rPr>
        <w:t xml:space="preserve"> </w:t>
      </w:r>
      <w:proofErr w:type="spellStart"/>
      <w:r w:rsidRPr="00826CF7">
        <w:rPr>
          <w:sz w:val="24"/>
          <w:szCs w:val="24"/>
        </w:rPr>
        <w:t>pengaruh</w:t>
      </w:r>
      <w:proofErr w:type="spellEnd"/>
      <w:r w:rsidRPr="00826CF7">
        <w:rPr>
          <w:sz w:val="24"/>
          <w:szCs w:val="24"/>
        </w:rPr>
        <w:t xml:space="preserve"> </w:t>
      </w:r>
      <w:proofErr w:type="spellStart"/>
      <w:r w:rsidRPr="00826CF7">
        <w:rPr>
          <w:sz w:val="24"/>
          <w:szCs w:val="24"/>
        </w:rPr>
        <w:t>nyata</w:t>
      </w:r>
      <w:proofErr w:type="spellEnd"/>
      <w:r w:rsidRPr="00826CF7">
        <w:rPr>
          <w:sz w:val="24"/>
          <w:szCs w:val="24"/>
        </w:rPr>
        <w:t xml:space="preserve"> </w:t>
      </w:r>
      <w:proofErr w:type="spellStart"/>
      <w:r w:rsidRPr="00826CF7">
        <w:rPr>
          <w:sz w:val="24"/>
          <w:szCs w:val="24"/>
        </w:rPr>
        <w:t>terhadap</w:t>
      </w:r>
      <w:proofErr w:type="spellEnd"/>
      <w:r w:rsidRPr="00826CF7">
        <w:rPr>
          <w:sz w:val="24"/>
          <w:szCs w:val="24"/>
        </w:rPr>
        <w:t xml:space="preserve"> </w:t>
      </w:r>
      <w:proofErr w:type="spellStart"/>
      <w:r w:rsidRPr="00826CF7">
        <w:rPr>
          <w:sz w:val="24"/>
          <w:szCs w:val="24"/>
        </w:rPr>
        <w:t>intensi</w:t>
      </w:r>
      <w:proofErr w:type="spellEnd"/>
      <w:r w:rsidRPr="00826CF7">
        <w:rPr>
          <w:sz w:val="24"/>
          <w:szCs w:val="24"/>
        </w:rPr>
        <w:t xml:space="preserve"> </w:t>
      </w:r>
      <w:proofErr w:type="spellStart"/>
      <w:r w:rsidRPr="00826CF7">
        <w:rPr>
          <w:sz w:val="24"/>
          <w:szCs w:val="24"/>
        </w:rPr>
        <w:t>pembelian</w:t>
      </w:r>
      <w:proofErr w:type="spellEnd"/>
      <w:r w:rsidRPr="00826CF7">
        <w:rPr>
          <w:sz w:val="24"/>
          <w:szCs w:val="24"/>
        </w:rPr>
        <w:t xml:space="preserve"> </w:t>
      </w:r>
      <w:proofErr w:type="spellStart"/>
      <w:r w:rsidRPr="00826CF7">
        <w:rPr>
          <w:sz w:val="24"/>
          <w:szCs w:val="24"/>
        </w:rPr>
        <w:t>konsumen</w:t>
      </w:r>
      <w:proofErr w:type="spellEnd"/>
      <w:r w:rsidRPr="00826CF7">
        <w:rPr>
          <w:sz w:val="24"/>
          <w:szCs w:val="24"/>
        </w:rPr>
        <w:t xml:space="preserve">. Faktor </w:t>
      </w:r>
      <w:proofErr w:type="spellStart"/>
      <w:r w:rsidRPr="00826CF7">
        <w:rPr>
          <w:sz w:val="24"/>
          <w:szCs w:val="24"/>
        </w:rPr>
        <w:t>insentif</w:t>
      </w:r>
      <w:proofErr w:type="spellEnd"/>
      <w:r w:rsidRPr="00826CF7">
        <w:rPr>
          <w:sz w:val="24"/>
          <w:szCs w:val="24"/>
        </w:rPr>
        <w:t xml:space="preserve"> </w:t>
      </w:r>
      <w:proofErr w:type="spellStart"/>
      <w:r w:rsidRPr="00826CF7">
        <w:rPr>
          <w:sz w:val="24"/>
          <w:szCs w:val="24"/>
        </w:rPr>
        <w:t>berupa</w:t>
      </w:r>
      <w:proofErr w:type="spellEnd"/>
      <w:r w:rsidRPr="00826CF7">
        <w:rPr>
          <w:sz w:val="24"/>
          <w:szCs w:val="24"/>
        </w:rPr>
        <w:t xml:space="preserve"> voucher </w:t>
      </w:r>
      <w:proofErr w:type="spellStart"/>
      <w:r w:rsidRPr="00826CF7">
        <w:rPr>
          <w:sz w:val="24"/>
          <w:szCs w:val="24"/>
        </w:rPr>
        <w:t>memiliki</w:t>
      </w:r>
      <w:proofErr w:type="spellEnd"/>
      <w:r w:rsidRPr="00826CF7">
        <w:rPr>
          <w:sz w:val="24"/>
          <w:szCs w:val="24"/>
        </w:rPr>
        <w:t xml:space="preserve"> </w:t>
      </w:r>
      <w:proofErr w:type="spellStart"/>
      <w:r w:rsidRPr="00826CF7">
        <w:rPr>
          <w:sz w:val="24"/>
          <w:szCs w:val="24"/>
        </w:rPr>
        <w:t>nilai</w:t>
      </w:r>
      <w:proofErr w:type="spellEnd"/>
      <w:r w:rsidRPr="00826CF7">
        <w:rPr>
          <w:sz w:val="24"/>
          <w:szCs w:val="24"/>
        </w:rPr>
        <w:t xml:space="preserve"> </w:t>
      </w:r>
      <w:proofErr w:type="spellStart"/>
      <w:r w:rsidRPr="00826CF7">
        <w:rPr>
          <w:sz w:val="24"/>
          <w:szCs w:val="24"/>
        </w:rPr>
        <w:t>probabilitas</w:t>
      </w:r>
      <w:proofErr w:type="spellEnd"/>
      <w:r w:rsidRPr="00826CF7">
        <w:rPr>
          <w:sz w:val="24"/>
          <w:szCs w:val="24"/>
        </w:rPr>
        <w:t xml:space="preserve"> </w:t>
      </w:r>
      <w:proofErr w:type="spellStart"/>
      <w:r w:rsidRPr="00826CF7">
        <w:rPr>
          <w:sz w:val="24"/>
          <w:szCs w:val="24"/>
        </w:rPr>
        <w:t>sebesar</w:t>
      </w:r>
      <w:proofErr w:type="spellEnd"/>
      <w:r w:rsidRPr="00826CF7">
        <w:rPr>
          <w:sz w:val="24"/>
          <w:szCs w:val="24"/>
        </w:rPr>
        <w:t xml:space="preserve"> 0,003, </w:t>
      </w:r>
      <w:proofErr w:type="spellStart"/>
      <w:r w:rsidRPr="00826CF7">
        <w:rPr>
          <w:sz w:val="24"/>
          <w:szCs w:val="24"/>
        </w:rPr>
        <w:t>sedangkan</w:t>
      </w:r>
      <w:proofErr w:type="spellEnd"/>
      <w:r w:rsidRPr="00826CF7">
        <w:rPr>
          <w:sz w:val="24"/>
          <w:szCs w:val="24"/>
        </w:rPr>
        <w:t xml:space="preserve"> </w:t>
      </w:r>
      <w:proofErr w:type="spellStart"/>
      <w:r w:rsidRPr="00826CF7">
        <w:rPr>
          <w:sz w:val="24"/>
          <w:szCs w:val="24"/>
        </w:rPr>
        <w:t>pemasaran</w:t>
      </w:r>
      <w:proofErr w:type="spellEnd"/>
      <w:r w:rsidRPr="00826CF7">
        <w:rPr>
          <w:sz w:val="24"/>
          <w:szCs w:val="24"/>
        </w:rPr>
        <w:t xml:space="preserve"> digital </w:t>
      </w:r>
      <w:proofErr w:type="spellStart"/>
      <w:r w:rsidRPr="00826CF7">
        <w:rPr>
          <w:sz w:val="24"/>
          <w:szCs w:val="24"/>
        </w:rPr>
        <w:t>menunjukkan</w:t>
      </w:r>
      <w:proofErr w:type="spellEnd"/>
      <w:r w:rsidRPr="00826CF7">
        <w:rPr>
          <w:sz w:val="24"/>
          <w:szCs w:val="24"/>
        </w:rPr>
        <w:t xml:space="preserve"> </w:t>
      </w:r>
      <w:proofErr w:type="spellStart"/>
      <w:r w:rsidRPr="00826CF7">
        <w:rPr>
          <w:sz w:val="24"/>
          <w:szCs w:val="24"/>
        </w:rPr>
        <w:t>nilai</w:t>
      </w:r>
      <w:proofErr w:type="spellEnd"/>
      <w:r w:rsidRPr="00826CF7">
        <w:rPr>
          <w:sz w:val="24"/>
          <w:szCs w:val="24"/>
        </w:rPr>
        <w:t xml:space="preserve"> </w:t>
      </w:r>
      <w:proofErr w:type="spellStart"/>
      <w:r w:rsidRPr="00826CF7">
        <w:rPr>
          <w:sz w:val="24"/>
          <w:szCs w:val="24"/>
        </w:rPr>
        <w:t>sebesar</w:t>
      </w:r>
      <w:proofErr w:type="spellEnd"/>
      <w:r w:rsidRPr="00826CF7">
        <w:rPr>
          <w:sz w:val="24"/>
          <w:szCs w:val="24"/>
        </w:rPr>
        <w:t xml:space="preserve"> 0,000. Karena </w:t>
      </w:r>
      <w:proofErr w:type="spellStart"/>
      <w:r w:rsidRPr="00826CF7">
        <w:rPr>
          <w:sz w:val="24"/>
          <w:szCs w:val="24"/>
        </w:rPr>
        <w:t>kedua</w:t>
      </w:r>
      <w:proofErr w:type="spellEnd"/>
      <w:r w:rsidRPr="00826CF7">
        <w:rPr>
          <w:sz w:val="24"/>
          <w:szCs w:val="24"/>
        </w:rPr>
        <w:t xml:space="preserve"> </w:t>
      </w:r>
      <w:proofErr w:type="spellStart"/>
      <w:r w:rsidRPr="00826CF7">
        <w:rPr>
          <w:sz w:val="24"/>
          <w:szCs w:val="24"/>
        </w:rPr>
        <w:t>nilai</w:t>
      </w:r>
      <w:proofErr w:type="spellEnd"/>
      <w:r w:rsidRPr="00826CF7">
        <w:rPr>
          <w:sz w:val="24"/>
          <w:szCs w:val="24"/>
        </w:rPr>
        <w:t xml:space="preserve"> </w:t>
      </w:r>
      <w:proofErr w:type="spellStart"/>
      <w:r w:rsidRPr="00826CF7">
        <w:rPr>
          <w:sz w:val="24"/>
          <w:szCs w:val="24"/>
        </w:rPr>
        <w:t>tersebut</w:t>
      </w:r>
      <w:proofErr w:type="spellEnd"/>
      <w:r w:rsidRPr="00826CF7">
        <w:rPr>
          <w:sz w:val="24"/>
          <w:szCs w:val="24"/>
        </w:rPr>
        <w:t xml:space="preserve"> </w:t>
      </w:r>
      <w:proofErr w:type="spellStart"/>
      <w:r w:rsidRPr="00826CF7">
        <w:rPr>
          <w:sz w:val="24"/>
          <w:szCs w:val="24"/>
        </w:rPr>
        <w:t>lebih</w:t>
      </w:r>
      <w:proofErr w:type="spellEnd"/>
      <w:r w:rsidRPr="00826CF7">
        <w:rPr>
          <w:sz w:val="24"/>
          <w:szCs w:val="24"/>
        </w:rPr>
        <w:t xml:space="preserve"> </w:t>
      </w:r>
      <w:proofErr w:type="spellStart"/>
      <w:r w:rsidRPr="00826CF7">
        <w:rPr>
          <w:sz w:val="24"/>
          <w:szCs w:val="24"/>
        </w:rPr>
        <w:t>kecil</w:t>
      </w:r>
      <w:proofErr w:type="spellEnd"/>
      <w:r w:rsidRPr="00826CF7">
        <w:rPr>
          <w:sz w:val="24"/>
          <w:szCs w:val="24"/>
        </w:rPr>
        <w:t xml:space="preserve"> </w:t>
      </w:r>
      <w:proofErr w:type="spellStart"/>
      <w:r w:rsidRPr="00826CF7">
        <w:rPr>
          <w:sz w:val="24"/>
          <w:szCs w:val="24"/>
        </w:rPr>
        <w:t>dari</w:t>
      </w:r>
      <w:proofErr w:type="spellEnd"/>
      <w:r w:rsidRPr="00826CF7">
        <w:rPr>
          <w:sz w:val="24"/>
          <w:szCs w:val="24"/>
        </w:rPr>
        <w:t xml:space="preserve"> </w:t>
      </w:r>
      <w:proofErr w:type="spellStart"/>
      <w:r w:rsidRPr="00826CF7">
        <w:rPr>
          <w:sz w:val="24"/>
          <w:szCs w:val="24"/>
        </w:rPr>
        <w:t>tingkat</w:t>
      </w:r>
      <w:proofErr w:type="spellEnd"/>
      <w:r w:rsidRPr="00826CF7">
        <w:rPr>
          <w:sz w:val="24"/>
          <w:szCs w:val="24"/>
        </w:rPr>
        <w:t xml:space="preserve"> </w:t>
      </w:r>
      <w:proofErr w:type="spellStart"/>
      <w:r w:rsidRPr="00826CF7">
        <w:rPr>
          <w:sz w:val="24"/>
          <w:szCs w:val="24"/>
        </w:rPr>
        <w:t>signifikansi</w:t>
      </w:r>
      <w:proofErr w:type="spellEnd"/>
      <w:r w:rsidRPr="00826CF7">
        <w:rPr>
          <w:sz w:val="24"/>
          <w:szCs w:val="24"/>
        </w:rPr>
        <w:t xml:space="preserve"> 5% (α = 0,05), </w:t>
      </w:r>
      <w:proofErr w:type="spellStart"/>
      <w:r w:rsidRPr="00826CF7">
        <w:rPr>
          <w:sz w:val="24"/>
          <w:szCs w:val="24"/>
        </w:rPr>
        <w:t>maka</w:t>
      </w:r>
      <w:proofErr w:type="spellEnd"/>
      <w:r w:rsidRPr="00826CF7">
        <w:rPr>
          <w:sz w:val="24"/>
          <w:szCs w:val="24"/>
        </w:rPr>
        <w:t xml:space="preserve"> </w:t>
      </w:r>
      <w:proofErr w:type="spellStart"/>
      <w:r w:rsidRPr="00826CF7">
        <w:rPr>
          <w:sz w:val="24"/>
          <w:szCs w:val="24"/>
        </w:rPr>
        <w:t>dapat</w:t>
      </w:r>
      <w:proofErr w:type="spellEnd"/>
      <w:r w:rsidRPr="00826CF7">
        <w:rPr>
          <w:sz w:val="24"/>
          <w:szCs w:val="24"/>
        </w:rPr>
        <w:t xml:space="preserve"> </w:t>
      </w:r>
      <w:proofErr w:type="spellStart"/>
      <w:r w:rsidRPr="00826CF7">
        <w:rPr>
          <w:sz w:val="24"/>
          <w:szCs w:val="24"/>
        </w:rPr>
        <w:t>disimpulkan</w:t>
      </w:r>
      <w:proofErr w:type="spellEnd"/>
      <w:r w:rsidRPr="00826CF7">
        <w:rPr>
          <w:sz w:val="24"/>
          <w:szCs w:val="24"/>
        </w:rPr>
        <w:t xml:space="preserve"> </w:t>
      </w:r>
      <w:proofErr w:type="spellStart"/>
      <w:r w:rsidRPr="00826CF7">
        <w:rPr>
          <w:sz w:val="24"/>
          <w:szCs w:val="24"/>
        </w:rPr>
        <w:t>bahwa</w:t>
      </w:r>
      <w:proofErr w:type="spellEnd"/>
      <w:r w:rsidRPr="00826CF7">
        <w:rPr>
          <w:sz w:val="24"/>
          <w:szCs w:val="24"/>
        </w:rPr>
        <w:t xml:space="preserve"> </w:t>
      </w:r>
      <w:proofErr w:type="spellStart"/>
      <w:r w:rsidRPr="00826CF7">
        <w:rPr>
          <w:sz w:val="24"/>
          <w:szCs w:val="24"/>
        </w:rPr>
        <w:t>secara</w:t>
      </w:r>
      <w:proofErr w:type="spellEnd"/>
      <w:r w:rsidRPr="00826CF7">
        <w:rPr>
          <w:sz w:val="24"/>
          <w:szCs w:val="24"/>
        </w:rPr>
        <w:t xml:space="preserve"> </w:t>
      </w:r>
      <w:proofErr w:type="spellStart"/>
      <w:r w:rsidRPr="00826CF7">
        <w:rPr>
          <w:sz w:val="24"/>
          <w:szCs w:val="24"/>
        </w:rPr>
        <w:t>terpisah</w:t>
      </w:r>
      <w:proofErr w:type="spellEnd"/>
      <w:r w:rsidRPr="00826CF7">
        <w:rPr>
          <w:sz w:val="24"/>
          <w:szCs w:val="24"/>
        </w:rPr>
        <w:t xml:space="preserve">, masing-masing </w:t>
      </w:r>
      <w:proofErr w:type="spellStart"/>
      <w:r w:rsidRPr="00826CF7">
        <w:rPr>
          <w:sz w:val="24"/>
          <w:szCs w:val="24"/>
        </w:rPr>
        <w:t>variabel</w:t>
      </w:r>
      <w:proofErr w:type="spellEnd"/>
      <w:r w:rsidRPr="00826CF7">
        <w:rPr>
          <w:sz w:val="24"/>
          <w:szCs w:val="24"/>
        </w:rPr>
        <w:t xml:space="preserve"> </w:t>
      </w:r>
      <w:proofErr w:type="spellStart"/>
      <w:r w:rsidRPr="00826CF7">
        <w:rPr>
          <w:sz w:val="24"/>
          <w:szCs w:val="24"/>
        </w:rPr>
        <w:t>memiliki</w:t>
      </w:r>
      <w:proofErr w:type="spellEnd"/>
      <w:r w:rsidRPr="00826CF7">
        <w:rPr>
          <w:sz w:val="24"/>
          <w:szCs w:val="24"/>
        </w:rPr>
        <w:t xml:space="preserve"> </w:t>
      </w:r>
      <w:proofErr w:type="spellStart"/>
      <w:r w:rsidRPr="00826CF7">
        <w:rPr>
          <w:sz w:val="24"/>
          <w:szCs w:val="24"/>
        </w:rPr>
        <w:t>kontribusi</w:t>
      </w:r>
      <w:proofErr w:type="spellEnd"/>
      <w:r w:rsidRPr="00826CF7">
        <w:rPr>
          <w:sz w:val="24"/>
          <w:szCs w:val="24"/>
        </w:rPr>
        <w:t xml:space="preserve"> </w:t>
      </w:r>
      <w:proofErr w:type="spellStart"/>
      <w:r w:rsidRPr="00826CF7">
        <w:rPr>
          <w:sz w:val="24"/>
          <w:szCs w:val="24"/>
        </w:rPr>
        <w:t>signifikan</w:t>
      </w:r>
      <w:proofErr w:type="spellEnd"/>
      <w:r w:rsidRPr="00826CF7">
        <w:rPr>
          <w:sz w:val="24"/>
          <w:szCs w:val="24"/>
        </w:rPr>
        <w:t xml:space="preserve"> </w:t>
      </w:r>
      <w:proofErr w:type="spellStart"/>
      <w:r w:rsidRPr="00826CF7">
        <w:rPr>
          <w:sz w:val="24"/>
          <w:szCs w:val="24"/>
        </w:rPr>
        <w:t>terhadap</w:t>
      </w:r>
      <w:proofErr w:type="spellEnd"/>
      <w:r w:rsidRPr="00826CF7">
        <w:rPr>
          <w:sz w:val="24"/>
          <w:szCs w:val="24"/>
        </w:rPr>
        <w:t xml:space="preserve"> </w:t>
      </w:r>
      <w:proofErr w:type="spellStart"/>
      <w:r w:rsidRPr="00826CF7">
        <w:rPr>
          <w:sz w:val="24"/>
          <w:szCs w:val="24"/>
        </w:rPr>
        <w:t>peningkatan</w:t>
      </w:r>
      <w:proofErr w:type="spellEnd"/>
      <w:r w:rsidRPr="00826CF7">
        <w:rPr>
          <w:sz w:val="24"/>
          <w:szCs w:val="24"/>
        </w:rPr>
        <w:t xml:space="preserve"> </w:t>
      </w:r>
      <w:proofErr w:type="spellStart"/>
      <w:r w:rsidRPr="00826CF7">
        <w:rPr>
          <w:sz w:val="24"/>
          <w:szCs w:val="24"/>
        </w:rPr>
        <w:t>keinginan</w:t>
      </w:r>
      <w:proofErr w:type="spellEnd"/>
      <w:r w:rsidRPr="00826CF7">
        <w:rPr>
          <w:sz w:val="24"/>
          <w:szCs w:val="24"/>
        </w:rPr>
        <w:t xml:space="preserve"> </w:t>
      </w:r>
      <w:proofErr w:type="spellStart"/>
      <w:r w:rsidRPr="00826CF7">
        <w:rPr>
          <w:sz w:val="24"/>
          <w:szCs w:val="24"/>
        </w:rPr>
        <w:t>konsumen</w:t>
      </w:r>
      <w:proofErr w:type="spellEnd"/>
      <w:r w:rsidRPr="00826CF7">
        <w:rPr>
          <w:sz w:val="24"/>
          <w:szCs w:val="24"/>
        </w:rPr>
        <w:t xml:space="preserve"> </w:t>
      </w:r>
      <w:proofErr w:type="spellStart"/>
      <w:r w:rsidRPr="00826CF7">
        <w:rPr>
          <w:sz w:val="24"/>
          <w:szCs w:val="24"/>
        </w:rPr>
        <w:t>untuk</w:t>
      </w:r>
      <w:proofErr w:type="spellEnd"/>
      <w:r w:rsidRPr="00826CF7">
        <w:rPr>
          <w:sz w:val="24"/>
          <w:szCs w:val="24"/>
        </w:rPr>
        <w:t xml:space="preserve"> </w:t>
      </w:r>
      <w:proofErr w:type="spellStart"/>
      <w:r w:rsidRPr="00826CF7">
        <w:rPr>
          <w:sz w:val="24"/>
          <w:szCs w:val="24"/>
        </w:rPr>
        <w:t>membeli</w:t>
      </w:r>
      <w:proofErr w:type="spellEnd"/>
      <w:r w:rsidRPr="00826CF7">
        <w:rPr>
          <w:sz w:val="24"/>
          <w:szCs w:val="24"/>
        </w:rPr>
        <w:t>.</w:t>
      </w:r>
    </w:p>
    <w:p w14:paraId="1E5E1F95" w14:textId="1F590EB2" w:rsidR="00826CF7" w:rsidRDefault="00826CF7" w:rsidP="00E5433B">
      <w:pPr>
        <w:adjustRightInd w:val="0"/>
        <w:jc w:val="center"/>
        <w:rPr>
          <w:b/>
          <w:sz w:val="24"/>
          <w:szCs w:val="24"/>
        </w:rPr>
      </w:pPr>
      <w:r w:rsidRPr="00174B24">
        <w:rPr>
          <w:b/>
          <w:sz w:val="24"/>
          <w:szCs w:val="24"/>
        </w:rPr>
        <w:lastRenderedPageBreak/>
        <w:t>Tabel</w:t>
      </w:r>
      <w:r w:rsidR="002F4CCA" w:rsidRPr="00174B24">
        <w:rPr>
          <w:b/>
          <w:sz w:val="24"/>
          <w:szCs w:val="24"/>
        </w:rPr>
        <w:t xml:space="preserve"> </w:t>
      </w:r>
      <w:r w:rsidRPr="00174B24">
        <w:rPr>
          <w:b/>
          <w:sz w:val="24"/>
          <w:szCs w:val="24"/>
        </w:rPr>
        <w:t xml:space="preserve">Hasil Uji </w:t>
      </w:r>
      <w:proofErr w:type="spellStart"/>
      <w:r w:rsidRPr="00174B24">
        <w:rPr>
          <w:b/>
          <w:sz w:val="24"/>
          <w:szCs w:val="24"/>
        </w:rPr>
        <w:t>Hipotesis</w:t>
      </w:r>
      <w:proofErr w:type="spellEnd"/>
      <w:r w:rsidRPr="00174B24">
        <w:rPr>
          <w:b/>
          <w:sz w:val="24"/>
          <w:szCs w:val="24"/>
        </w:rPr>
        <w:t xml:space="preserve"> </w:t>
      </w:r>
      <w:proofErr w:type="spellStart"/>
      <w:r w:rsidRPr="00174B24">
        <w:rPr>
          <w:b/>
          <w:sz w:val="24"/>
          <w:szCs w:val="24"/>
        </w:rPr>
        <w:t>Secara</w:t>
      </w:r>
      <w:proofErr w:type="spellEnd"/>
      <w:r w:rsidRPr="00174B24">
        <w:rPr>
          <w:b/>
          <w:sz w:val="24"/>
          <w:szCs w:val="24"/>
        </w:rPr>
        <w:t xml:space="preserve"> </w:t>
      </w:r>
      <w:proofErr w:type="spellStart"/>
      <w:r w:rsidRPr="00174B24">
        <w:rPr>
          <w:b/>
          <w:sz w:val="24"/>
          <w:szCs w:val="24"/>
        </w:rPr>
        <w:t>Prasial</w:t>
      </w:r>
      <w:proofErr w:type="spellEnd"/>
      <w:r w:rsidRPr="00174B24">
        <w:rPr>
          <w:b/>
          <w:sz w:val="24"/>
          <w:szCs w:val="24"/>
        </w:rPr>
        <w:t xml:space="preserve"> (Uji t)</w:t>
      </w:r>
    </w:p>
    <w:p w14:paraId="39628A9B" w14:textId="77777777" w:rsidR="00174B24" w:rsidRPr="00174B24" w:rsidRDefault="00174B24" w:rsidP="00E5433B">
      <w:pPr>
        <w:adjustRightInd w:val="0"/>
        <w:jc w:val="center"/>
        <w:rPr>
          <w:b/>
          <w:sz w:val="10"/>
          <w:szCs w:val="10"/>
        </w:rPr>
      </w:pPr>
    </w:p>
    <w:tbl>
      <w:tblPr>
        <w:tblW w:w="64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3"/>
        <w:gridCol w:w="1854"/>
        <w:gridCol w:w="1484"/>
        <w:gridCol w:w="1857"/>
      </w:tblGrid>
      <w:tr w:rsidR="00826CF7" w:rsidRPr="002F4CCA" w14:paraId="22882D43" w14:textId="77777777" w:rsidTr="002F4CCA">
        <w:trPr>
          <w:trHeight w:val="259"/>
          <w:jc w:val="center"/>
        </w:trPr>
        <w:tc>
          <w:tcPr>
            <w:tcW w:w="6438" w:type="dxa"/>
            <w:gridSpan w:val="4"/>
            <w:tcBorders>
              <w:top w:val="nil"/>
              <w:left w:val="nil"/>
              <w:bottom w:val="single" w:sz="4" w:space="0" w:color="000000"/>
              <w:right w:val="nil"/>
            </w:tcBorders>
          </w:tcPr>
          <w:p w14:paraId="1BEE5D90" w14:textId="77777777" w:rsidR="00826CF7" w:rsidRPr="002F4CCA" w:rsidRDefault="00826CF7" w:rsidP="00E5433B">
            <w:pPr>
              <w:jc w:val="center"/>
              <w:rPr>
                <w:rFonts w:eastAsia="Times New Roman"/>
                <w:b/>
                <w:sz w:val="20"/>
                <w:szCs w:val="20"/>
              </w:rPr>
            </w:pPr>
            <w:proofErr w:type="spellStart"/>
            <w:r w:rsidRPr="002F4CCA">
              <w:rPr>
                <w:rFonts w:eastAsia="Times New Roman"/>
                <w:b/>
                <w:sz w:val="20"/>
                <w:szCs w:val="20"/>
              </w:rPr>
              <w:t>Coefficients</w:t>
            </w:r>
            <w:r w:rsidRPr="002F4CCA">
              <w:rPr>
                <w:rFonts w:eastAsia="Times New Roman"/>
                <w:b/>
                <w:sz w:val="20"/>
                <w:szCs w:val="20"/>
                <w:vertAlign w:val="superscript"/>
              </w:rPr>
              <w:t>a</w:t>
            </w:r>
            <w:proofErr w:type="spellEnd"/>
          </w:p>
        </w:tc>
      </w:tr>
      <w:tr w:rsidR="00826CF7" w:rsidRPr="002F4CCA" w14:paraId="6CBF2875" w14:textId="77777777" w:rsidTr="002F4CCA">
        <w:trPr>
          <w:trHeight w:val="259"/>
          <w:jc w:val="center"/>
        </w:trPr>
        <w:tc>
          <w:tcPr>
            <w:tcW w:w="1243" w:type="dxa"/>
            <w:tcBorders>
              <w:left w:val="nil"/>
              <w:bottom w:val="single" w:sz="4" w:space="0" w:color="000000"/>
              <w:right w:val="nil"/>
            </w:tcBorders>
            <w:vAlign w:val="center"/>
          </w:tcPr>
          <w:p w14:paraId="5D3D35E9" w14:textId="77777777" w:rsidR="00826CF7" w:rsidRPr="002F4CCA" w:rsidRDefault="00826CF7" w:rsidP="00E5433B">
            <w:pPr>
              <w:rPr>
                <w:rFonts w:eastAsia="Times New Roman"/>
                <w:b/>
                <w:sz w:val="20"/>
                <w:szCs w:val="20"/>
              </w:rPr>
            </w:pPr>
            <w:r w:rsidRPr="002F4CCA">
              <w:rPr>
                <w:rFonts w:eastAsia="Times New Roman"/>
                <w:b/>
                <w:sz w:val="20"/>
                <w:szCs w:val="20"/>
              </w:rPr>
              <w:t>Model</w:t>
            </w:r>
          </w:p>
        </w:tc>
        <w:tc>
          <w:tcPr>
            <w:tcW w:w="1854" w:type="dxa"/>
            <w:tcBorders>
              <w:left w:val="nil"/>
              <w:bottom w:val="single" w:sz="4" w:space="0" w:color="000000"/>
              <w:right w:val="nil"/>
            </w:tcBorders>
            <w:vAlign w:val="center"/>
          </w:tcPr>
          <w:p w14:paraId="104A0BEE" w14:textId="77777777" w:rsidR="00826CF7" w:rsidRPr="002F4CCA" w:rsidRDefault="00826CF7" w:rsidP="00E5433B">
            <w:pPr>
              <w:jc w:val="center"/>
              <w:rPr>
                <w:rFonts w:eastAsia="Times New Roman"/>
                <w:b/>
                <w:sz w:val="20"/>
                <w:szCs w:val="20"/>
              </w:rPr>
            </w:pPr>
          </w:p>
        </w:tc>
        <w:tc>
          <w:tcPr>
            <w:tcW w:w="1484" w:type="dxa"/>
            <w:tcBorders>
              <w:left w:val="nil"/>
              <w:bottom w:val="single" w:sz="4" w:space="0" w:color="000000"/>
              <w:right w:val="nil"/>
            </w:tcBorders>
            <w:vAlign w:val="center"/>
          </w:tcPr>
          <w:p w14:paraId="03B86C9A" w14:textId="77777777" w:rsidR="00826CF7" w:rsidRPr="002F4CCA" w:rsidRDefault="00826CF7" w:rsidP="00E5433B">
            <w:pPr>
              <w:rPr>
                <w:rFonts w:eastAsia="Times New Roman"/>
                <w:b/>
                <w:sz w:val="20"/>
                <w:szCs w:val="20"/>
              </w:rPr>
            </w:pPr>
            <w:r w:rsidRPr="002F4CCA">
              <w:rPr>
                <w:rFonts w:eastAsia="Times New Roman"/>
                <w:b/>
                <w:sz w:val="20"/>
                <w:szCs w:val="20"/>
              </w:rPr>
              <w:t>t</w:t>
            </w:r>
          </w:p>
        </w:tc>
        <w:tc>
          <w:tcPr>
            <w:tcW w:w="1855" w:type="dxa"/>
            <w:tcBorders>
              <w:left w:val="nil"/>
              <w:bottom w:val="single" w:sz="4" w:space="0" w:color="000000"/>
              <w:right w:val="nil"/>
            </w:tcBorders>
            <w:vAlign w:val="center"/>
          </w:tcPr>
          <w:p w14:paraId="552AF9D4" w14:textId="77777777" w:rsidR="00826CF7" w:rsidRPr="002F4CCA" w:rsidRDefault="00826CF7" w:rsidP="00E5433B">
            <w:pPr>
              <w:rPr>
                <w:rFonts w:eastAsia="Times New Roman"/>
                <w:b/>
                <w:sz w:val="20"/>
                <w:szCs w:val="20"/>
              </w:rPr>
            </w:pPr>
            <w:r w:rsidRPr="002F4CCA">
              <w:rPr>
                <w:rFonts w:eastAsia="Times New Roman"/>
                <w:b/>
                <w:sz w:val="20"/>
                <w:szCs w:val="20"/>
              </w:rPr>
              <w:t>Sig.</w:t>
            </w:r>
          </w:p>
        </w:tc>
      </w:tr>
      <w:tr w:rsidR="00826CF7" w:rsidRPr="002F4CCA" w14:paraId="2E1CC41E" w14:textId="77777777" w:rsidTr="002F4CCA">
        <w:trPr>
          <w:trHeight w:val="259"/>
          <w:jc w:val="center"/>
        </w:trPr>
        <w:tc>
          <w:tcPr>
            <w:tcW w:w="1243" w:type="dxa"/>
            <w:tcBorders>
              <w:left w:val="nil"/>
              <w:bottom w:val="nil"/>
              <w:right w:val="nil"/>
            </w:tcBorders>
          </w:tcPr>
          <w:p w14:paraId="7C8006AA" w14:textId="77777777" w:rsidR="00826CF7" w:rsidRPr="002F4CCA" w:rsidRDefault="00826CF7" w:rsidP="00E5433B">
            <w:pPr>
              <w:jc w:val="both"/>
              <w:rPr>
                <w:rFonts w:eastAsia="Times New Roman"/>
                <w:sz w:val="20"/>
                <w:szCs w:val="20"/>
              </w:rPr>
            </w:pPr>
            <w:r w:rsidRPr="002F4CCA">
              <w:rPr>
                <w:rFonts w:eastAsia="Times New Roman"/>
                <w:sz w:val="20"/>
                <w:szCs w:val="20"/>
              </w:rPr>
              <w:t>1</w:t>
            </w:r>
          </w:p>
        </w:tc>
        <w:tc>
          <w:tcPr>
            <w:tcW w:w="1854" w:type="dxa"/>
            <w:tcBorders>
              <w:left w:val="nil"/>
              <w:bottom w:val="nil"/>
              <w:right w:val="nil"/>
            </w:tcBorders>
          </w:tcPr>
          <w:p w14:paraId="568C92D4" w14:textId="77777777" w:rsidR="00826CF7" w:rsidRPr="002F4CCA" w:rsidRDefault="00826CF7" w:rsidP="00E5433B">
            <w:pPr>
              <w:jc w:val="both"/>
              <w:rPr>
                <w:rFonts w:eastAsia="Times New Roman"/>
                <w:sz w:val="20"/>
                <w:szCs w:val="20"/>
              </w:rPr>
            </w:pPr>
            <w:r w:rsidRPr="002F4CCA">
              <w:rPr>
                <w:rFonts w:eastAsia="Times New Roman"/>
                <w:sz w:val="20"/>
                <w:szCs w:val="20"/>
              </w:rPr>
              <w:t>(Constant)</w:t>
            </w:r>
            <w:r w:rsidRPr="002F4CCA">
              <w:rPr>
                <w:rFonts w:eastAsia="Times New Roman"/>
                <w:sz w:val="20"/>
                <w:szCs w:val="20"/>
                <w:vertAlign w:val="superscript"/>
              </w:rPr>
              <w:t xml:space="preserve"> </w:t>
            </w:r>
          </w:p>
        </w:tc>
        <w:tc>
          <w:tcPr>
            <w:tcW w:w="1484" w:type="dxa"/>
            <w:tcBorders>
              <w:left w:val="nil"/>
              <w:bottom w:val="nil"/>
              <w:right w:val="nil"/>
            </w:tcBorders>
            <w:vAlign w:val="center"/>
          </w:tcPr>
          <w:p w14:paraId="69E9BE95" w14:textId="77777777" w:rsidR="00826CF7" w:rsidRPr="002F4CCA" w:rsidRDefault="00826CF7" w:rsidP="00E5433B">
            <w:pPr>
              <w:jc w:val="right"/>
              <w:rPr>
                <w:rFonts w:eastAsia="Times New Roman"/>
                <w:sz w:val="20"/>
                <w:szCs w:val="20"/>
              </w:rPr>
            </w:pPr>
            <w:r w:rsidRPr="002F4CCA">
              <w:rPr>
                <w:rFonts w:eastAsia="Times New Roman"/>
                <w:sz w:val="20"/>
                <w:szCs w:val="20"/>
              </w:rPr>
              <w:t>159</w:t>
            </w:r>
          </w:p>
        </w:tc>
        <w:tc>
          <w:tcPr>
            <w:tcW w:w="1855" w:type="dxa"/>
            <w:tcBorders>
              <w:left w:val="nil"/>
              <w:bottom w:val="nil"/>
              <w:right w:val="nil"/>
            </w:tcBorders>
            <w:vAlign w:val="center"/>
          </w:tcPr>
          <w:p w14:paraId="474145BA" w14:textId="77777777" w:rsidR="00826CF7" w:rsidRPr="002F4CCA" w:rsidRDefault="00826CF7" w:rsidP="00E5433B">
            <w:pPr>
              <w:jc w:val="right"/>
              <w:rPr>
                <w:rFonts w:eastAsia="Times New Roman"/>
                <w:sz w:val="20"/>
                <w:szCs w:val="20"/>
              </w:rPr>
            </w:pPr>
            <w:r w:rsidRPr="002F4CCA">
              <w:rPr>
                <w:rFonts w:eastAsia="Times New Roman"/>
                <w:sz w:val="20"/>
                <w:szCs w:val="20"/>
              </w:rPr>
              <w:t>.874</w:t>
            </w:r>
          </w:p>
        </w:tc>
      </w:tr>
      <w:tr w:rsidR="00826CF7" w:rsidRPr="002F4CCA" w14:paraId="2D788012" w14:textId="77777777" w:rsidTr="002F4CCA">
        <w:trPr>
          <w:trHeight w:val="276"/>
          <w:jc w:val="center"/>
        </w:trPr>
        <w:tc>
          <w:tcPr>
            <w:tcW w:w="1243" w:type="dxa"/>
            <w:tcBorders>
              <w:top w:val="nil"/>
              <w:left w:val="nil"/>
              <w:bottom w:val="nil"/>
              <w:right w:val="nil"/>
            </w:tcBorders>
          </w:tcPr>
          <w:p w14:paraId="209C7AAF" w14:textId="77777777" w:rsidR="00826CF7" w:rsidRPr="002F4CCA" w:rsidRDefault="00826CF7" w:rsidP="00E5433B">
            <w:pPr>
              <w:jc w:val="both"/>
              <w:rPr>
                <w:rFonts w:eastAsia="Times New Roman"/>
                <w:sz w:val="20"/>
                <w:szCs w:val="20"/>
              </w:rPr>
            </w:pPr>
          </w:p>
        </w:tc>
        <w:tc>
          <w:tcPr>
            <w:tcW w:w="1854" w:type="dxa"/>
            <w:tcBorders>
              <w:top w:val="nil"/>
              <w:left w:val="nil"/>
              <w:bottom w:val="nil"/>
              <w:right w:val="nil"/>
            </w:tcBorders>
          </w:tcPr>
          <w:p w14:paraId="2E1B3F80" w14:textId="77777777" w:rsidR="00826CF7" w:rsidRPr="002F4CCA" w:rsidRDefault="00826CF7" w:rsidP="00E5433B">
            <w:pPr>
              <w:jc w:val="both"/>
              <w:rPr>
                <w:rFonts w:eastAsia="Times New Roman"/>
                <w:sz w:val="20"/>
                <w:szCs w:val="20"/>
              </w:rPr>
            </w:pPr>
            <w:r w:rsidRPr="002F4CCA">
              <w:rPr>
                <w:rFonts w:eastAsia="Times New Roman"/>
                <w:sz w:val="20"/>
                <w:szCs w:val="20"/>
              </w:rPr>
              <w:t>X1</w:t>
            </w:r>
          </w:p>
        </w:tc>
        <w:tc>
          <w:tcPr>
            <w:tcW w:w="1484" w:type="dxa"/>
            <w:tcBorders>
              <w:top w:val="nil"/>
              <w:left w:val="nil"/>
              <w:bottom w:val="nil"/>
              <w:right w:val="nil"/>
            </w:tcBorders>
            <w:vAlign w:val="center"/>
          </w:tcPr>
          <w:p w14:paraId="665FE69E" w14:textId="77777777" w:rsidR="00826CF7" w:rsidRPr="002F4CCA" w:rsidRDefault="00826CF7" w:rsidP="00E5433B">
            <w:pPr>
              <w:jc w:val="right"/>
              <w:rPr>
                <w:rFonts w:eastAsia="Times New Roman"/>
                <w:sz w:val="20"/>
                <w:szCs w:val="20"/>
              </w:rPr>
            </w:pPr>
            <w:r w:rsidRPr="002F4CCA">
              <w:rPr>
                <w:rFonts w:eastAsia="Times New Roman"/>
                <w:sz w:val="20"/>
                <w:szCs w:val="20"/>
              </w:rPr>
              <w:t>3.090</w:t>
            </w:r>
          </w:p>
        </w:tc>
        <w:tc>
          <w:tcPr>
            <w:tcW w:w="1855" w:type="dxa"/>
            <w:tcBorders>
              <w:top w:val="nil"/>
              <w:left w:val="nil"/>
              <w:bottom w:val="nil"/>
              <w:right w:val="nil"/>
            </w:tcBorders>
            <w:vAlign w:val="center"/>
          </w:tcPr>
          <w:p w14:paraId="081F226E" w14:textId="77777777" w:rsidR="00826CF7" w:rsidRPr="002F4CCA" w:rsidRDefault="00826CF7" w:rsidP="00E5433B">
            <w:pPr>
              <w:jc w:val="right"/>
              <w:rPr>
                <w:rFonts w:eastAsia="Times New Roman"/>
                <w:sz w:val="20"/>
                <w:szCs w:val="20"/>
              </w:rPr>
            </w:pPr>
            <w:r w:rsidRPr="002F4CCA">
              <w:rPr>
                <w:rFonts w:eastAsia="Times New Roman"/>
                <w:sz w:val="20"/>
                <w:szCs w:val="20"/>
              </w:rPr>
              <w:t>.003</w:t>
            </w:r>
          </w:p>
        </w:tc>
      </w:tr>
      <w:tr w:rsidR="00826CF7" w:rsidRPr="002F4CCA" w14:paraId="7E853EAE" w14:textId="77777777" w:rsidTr="002F4CCA">
        <w:trPr>
          <w:trHeight w:val="259"/>
          <w:jc w:val="center"/>
        </w:trPr>
        <w:tc>
          <w:tcPr>
            <w:tcW w:w="1243" w:type="dxa"/>
            <w:tcBorders>
              <w:top w:val="nil"/>
              <w:left w:val="nil"/>
              <w:right w:val="nil"/>
            </w:tcBorders>
          </w:tcPr>
          <w:p w14:paraId="02D60F87" w14:textId="77777777" w:rsidR="00826CF7" w:rsidRPr="002F4CCA" w:rsidRDefault="00826CF7" w:rsidP="00E5433B">
            <w:pPr>
              <w:jc w:val="both"/>
              <w:rPr>
                <w:rFonts w:eastAsia="Times New Roman"/>
                <w:sz w:val="20"/>
                <w:szCs w:val="20"/>
              </w:rPr>
            </w:pPr>
          </w:p>
        </w:tc>
        <w:tc>
          <w:tcPr>
            <w:tcW w:w="1854" w:type="dxa"/>
            <w:tcBorders>
              <w:top w:val="nil"/>
              <w:left w:val="nil"/>
              <w:right w:val="nil"/>
            </w:tcBorders>
          </w:tcPr>
          <w:p w14:paraId="691E717A" w14:textId="77777777" w:rsidR="00826CF7" w:rsidRPr="002F4CCA" w:rsidRDefault="00826CF7" w:rsidP="00E5433B">
            <w:pPr>
              <w:jc w:val="both"/>
              <w:rPr>
                <w:rFonts w:eastAsia="Times New Roman"/>
                <w:sz w:val="20"/>
                <w:szCs w:val="20"/>
              </w:rPr>
            </w:pPr>
            <w:r w:rsidRPr="002F4CCA">
              <w:rPr>
                <w:rFonts w:eastAsia="Times New Roman"/>
                <w:sz w:val="20"/>
                <w:szCs w:val="20"/>
              </w:rPr>
              <w:t>X2</w:t>
            </w:r>
          </w:p>
        </w:tc>
        <w:tc>
          <w:tcPr>
            <w:tcW w:w="1484" w:type="dxa"/>
            <w:tcBorders>
              <w:top w:val="nil"/>
              <w:left w:val="nil"/>
              <w:right w:val="nil"/>
            </w:tcBorders>
            <w:vAlign w:val="center"/>
          </w:tcPr>
          <w:p w14:paraId="4FF44172" w14:textId="77777777" w:rsidR="00826CF7" w:rsidRPr="002F4CCA" w:rsidRDefault="00826CF7" w:rsidP="00E5433B">
            <w:pPr>
              <w:jc w:val="right"/>
              <w:rPr>
                <w:rFonts w:eastAsia="Times New Roman"/>
                <w:sz w:val="20"/>
                <w:szCs w:val="20"/>
              </w:rPr>
            </w:pPr>
            <w:r w:rsidRPr="002F4CCA">
              <w:rPr>
                <w:rFonts w:eastAsia="Times New Roman"/>
                <w:sz w:val="20"/>
                <w:szCs w:val="20"/>
              </w:rPr>
              <w:t>4.433</w:t>
            </w:r>
          </w:p>
        </w:tc>
        <w:tc>
          <w:tcPr>
            <w:tcW w:w="1855" w:type="dxa"/>
            <w:tcBorders>
              <w:top w:val="nil"/>
              <w:left w:val="nil"/>
              <w:right w:val="nil"/>
            </w:tcBorders>
            <w:vAlign w:val="center"/>
          </w:tcPr>
          <w:p w14:paraId="687F8103" w14:textId="77777777" w:rsidR="00826CF7" w:rsidRPr="002F4CCA" w:rsidRDefault="00826CF7" w:rsidP="00E5433B">
            <w:pPr>
              <w:jc w:val="right"/>
              <w:rPr>
                <w:rFonts w:eastAsia="Times New Roman"/>
                <w:sz w:val="20"/>
                <w:szCs w:val="20"/>
              </w:rPr>
            </w:pPr>
            <w:r w:rsidRPr="002F4CCA">
              <w:rPr>
                <w:rFonts w:eastAsia="Times New Roman"/>
                <w:sz w:val="20"/>
                <w:szCs w:val="20"/>
              </w:rPr>
              <w:t>.000</w:t>
            </w:r>
          </w:p>
        </w:tc>
      </w:tr>
    </w:tbl>
    <w:p w14:paraId="58C29D4F" w14:textId="115B2743" w:rsidR="00826CF7" w:rsidRPr="00174B24" w:rsidRDefault="00826CF7" w:rsidP="00E5433B">
      <w:pPr>
        <w:rPr>
          <w:b/>
          <w:i/>
          <w:iCs/>
          <w:sz w:val="20"/>
          <w:szCs w:val="20"/>
        </w:rPr>
      </w:pPr>
      <w:r w:rsidRPr="002F4CCA">
        <w:rPr>
          <w:b/>
          <w:sz w:val="20"/>
          <w:szCs w:val="20"/>
        </w:rPr>
        <w:t xml:space="preserve">        </w:t>
      </w:r>
      <w:r w:rsidR="002F4CCA">
        <w:rPr>
          <w:b/>
          <w:sz w:val="20"/>
          <w:szCs w:val="20"/>
        </w:rPr>
        <w:tab/>
      </w:r>
      <w:r w:rsidR="002F4CCA">
        <w:rPr>
          <w:b/>
          <w:sz w:val="20"/>
          <w:szCs w:val="20"/>
        </w:rPr>
        <w:tab/>
      </w:r>
      <w:proofErr w:type="spellStart"/>
      <w:r w:rsidRPr="00174B24">
        <w:rPr>
          <w:b/>
          <w:i/>
          <w:iCs/>
          <w:sz w:val="20"/>
          <w:szCs w:val="20"/>
        </w:rPr>
        <w:t>Sumber</w:t>
      </w:r>
      <w:proofErr w:type="spellEnd"/>
      <w:r w:rsidRPr="00174B24">
        <w:rPr>
          <w:b/>
          <w:i/>
          <w:iCs/>
          <w:sz w:val="20"/>
          <w:szCs w:val="20"/>
        </w:rPr>
        <w:t xml:space="preserve">: Data </w:t>
      </w:r>
      <w:proofErr w:type="spellStart"/>
      <w:r w:rsidRPr="00174B24">
        <w:rPr>
          <w:b/>
          <w:i/>
          <w:iCs/>
          <w:sz w:val="20"/>
          <w:szCs w:val="20"/>
        </w:rPr>
        <w:t>Diolah</w:t>
      </w:r>
      <w:proofErr w:type="spellEnd"/>
      <w:r w:rsidRPr="00174B24">
        <w:rPr>
          <w:b/>
          <w:i/>
          <w:iCs/>
          <w:sz w:val="20"/>
          <w:szCs w:val="20"/>
        </w:rPr>
        <w:t xml:space="preserve"> 2025</w:t>
      </w:r>
    </w:p>
    <w:p w14:paraId="564F9D50" w14:textId="77777777" w:rsidR="002F4CCA" w:rsidRDefault="002F4CCA" w:rsidP="00E5433B">
      <w:pPr>
        <w:ind w:firstLine="851"/>
        <w:jc w:val="both"/>
        <w:rPr>
          <w:sz w:val="24"/>
          <w:szCs w:val="24"/>
        </w:rPr>
      </w:pPr>
    </w:p>
    <w:p w14:paraId="3D19C288" w14:textId="4752FB07" w:rsidR="00826CF7" w:rsidRDefault="00826CF7" w:rsidP="00174B24">
      <w:pPr>
        <w:ind w:firstLine="567"/>
        <w:jc w:val="both"/>
        <w:rPr>
          <w:sz w:val="24"/>
          <w:szCs w:val="24"/>
        </w:rPr>
      </w:pPr>
      <w:r w:rsidRPr="00826CF7">
        <w:rPr>
          <w:sz w:val="24"/>
          <w:szCs w:val="24"/>
        </w:rPr>
        <w:t xml:space="preserve">Uji </w:t>
      </w:r>
      <w:proofErr w:type="spellStart"/>
      <w:r w:rsidRPr="00826CF7">
        <w:rPr>
          <w:sz w:val="24"/>
          <w:szCs w:val="24"/>
        </w:rPr>
        <w:t>hipotesis</w:t>
      </w:r>
      <w:proofErr w:type="spellEnd"/>
      <w:r w:rsidRPr="00826CF7">
        <w:rPr>
          <w:sz w:val="24"/>
          <w:szCs w:val="24"/>
        </w:rPr>
        <w:t xml:space="preserve"> </w:t>
      </w:r>
      <w:proofErr w:type="spellStart"/>
      <w:r w:rsidRPr="00826CF7">
        <w:rPr>
          <w:sz w:val="24"/>
          <w:szCs w:val="24"/>
        </w:rPr>
        <w:t>gabungan</w:t>
      </w:r>
      <w:proofErr w:type="spellEnd"/>
      <w:r w:rsidRPr="00826CF7">
        <w:rPr>
          <w:sz w:val="24"/>
          <w:szCs w:val="24"/>
        </w:rPr>
        <w:t xml:space="preserve"> </w:t>
      </w:r>
      <w:proofErr w:type="spellStart"/>
      <w:r w:rsidRPr="00826CF7">
        <w:rPr>
          <w:sz w:val="24"/>
          <w:szCs w:val="24"/>
        </w:rPr>
        <w:t>menggunakan</w:t>
      </w:r>
      <w:proofErr w:type="spellEnd"/>
      <w:r w:rsidRPr="00826CF7">
        <w:rPr>
          <w:sz w:val="24"/>
          <w:szCs w:val="24"/>
        </w:rPr>
        <w:t xml:space="preserve"> </w:t>
      </w:r>
      <w:proofErr w:type="spellStart"/>
      <w:r w:rsidRPr="00826CF7">
        <w:rPr>
          <w:sz w:val="24"/>
          <w:szCs w:val="24"/>
        </w:rPr>
        <w:t>analisis</w:t>
      </w:r>
      <w:proofErr w:type="spellEnd"/>
      <w:r w:rsidRPr="00826CF7">
        <w:rPr>
          <w:sz w:val="24"/>
          <w:szCs w:val="24"/>
        </w:rPr>
        <w:t xml:space="preserve"> F </w:t>
      </w:r>
      <w:proofErr w:type="spellStart"/>
      <w:r w:rsidRPr="00826CF7">
        <w:rPr>
          <w:sz w:val="24"/>
          <w:szCs w:val="24"/>
        </w:rPr>
        <w:t>mengungkapkan</w:t>
      </w:r>
      <w:proofErr w:type="spellEnd"/>
      <w:r w:rsidRPr="00826CF7">
        <w:rPr>
          <w:sz w:val="24"/>
          <w:szCs w:val="24"/>
        </w:rPr>
        <w:t xml:space="preserve"> </w:t>
      </w:r>
      <w:proofErr w:type="spellStart"/>
      <w:r w:rsidRPr="00826CF7">
        <w:rPr>
          <w:sz w:val="24"/>
          <w:szCs w:val="24"/>
        </w:rPr>
        <w:t>bahwa</w:t>
      </w:r>
      <w:proofErr w:type="spellEnd"/>
      <w:r w:rsidRPr="00826CF7">
        <w:rPr>
          <w:sz w:val="24"/>
          <w:szCs w:val="24"/>
        </w:rPr>
        <w:t xml:space="preserve"> </w:t>
      </w:r>
      <w:proofErr w:type="spellStart"/>
      <w:r w:rsidRPr="00826CF7">
        <w:rPr>
          <w:sz w:val="24"/>
          <w:szCs w:val="24"/>
        </w:rPr>
        <w:t>nilai</w:t>
      </w:r>
      <w:proofErr w:type="spellEnd"/>
      <w:r w:rsidRPr="00826CF7">
        <w:rPr>
          <w:sz w:val="24"/>
          <w:szCs w:val="24"/>
        </w:rPr>
        <w:t xml:space="preserve"> </w:t>
      </w:r>
      <w:proofErr w:type="spellStart"/>
      <w:r w:rsidRPr="00826CF7">
        <w:rPr>
          <w:sz w:val="24"/>
          <w:szCs w:val="24"/>
        </w:rPr>
        <w:t>probabilitas</w:t>
      </w:r>
      <w:proofErr w:type="spellEnd"/>
      <w:r w:rsidRPr="00826CF7">
        <w:rPr>
          <w:sz w:val="24"/>
          <w:szCs w:val="24"/>
        </w:rPr>
        <w:t xml:space="preserve"> </w:t>
      </w:r>
      <w:proofErr w:type="spellStart"/>
      <w:r w:rsidRPr="00826CF7">
        <w:rPr>
          <w:sz w:val="24"/>
          <w:szCs w:val="24"/>
        </w:rPr>
        <w:t>sebesar</w:t>
      </w:r>
      <w:proofErr w:type="spellEnd"/>
      <w:r w:rsidRPr="00826CF7">
        <w:rPr>
          <w:sz w:val="24"/>
          <w:szCs w:val="24"/>
        </w:rPr>
        <w:t xml:space="preserve"> 0,000 </w:t>
      </w:r>
      <w:proofErr w:type="spellStart"/>
      <w:r w:rsidRPr="00826CF7">
        <w:rPr>
          <w:sz w:val="24"/>
          <w:szCs w:val="24"/>
        </w:rPr>
        <w:t>berada</w:t>
      </w:r>
      <w:proofErr w:type="spellEnd"/>
      <w:r w:rsidRPr="00826CF7">
        <w:rPr>
          <w:sz w:val="24"/>
          <w:szCs w:val="24"/>
        </w:rPr>
        <w:t xml:space="preserve"> di </w:t>
      </w:r>
      <w:proofErr w:type="spellStart"/>
      <w:r w:rsidRPr="00826CF7">
        <w:rPr>
          <w:sz w:val="24"/>
          <w:szCs w:val="24"/>
        </w:rPr>
        <w:t>bawah</w:t>
      </w:r>
      <w:proofErr w:type="spellEnd"/>
      <w:r w:rsidRPr="00826CF7">
        <w:rPr>
          <w:sz w:val="24"/>
          <w:szCs w:val="24"/>
        </w:rPr>
        <w:t xml:space="preserve"> </w:t>
      </w:r>
      <w:proofErr w:type="spellStart"/>
      <w:r w:rsidRPr="00826CF7">
        <w:rPr>
          <w:sz w:val="24"/>
          <w:szCs w:val="24"/>
        </w:rPr>
        <w:t>ambang</w:t>
      </w:r>
      <w:proofErr w:type="spellEnd"/>
      <w:r w:rsidRPr="00826CF7">
        <w:rPr>
          <w:sz w:val="24"/>
          <w:szCs w:val="24"/>
        </w:rPr>
        <w:t xml:space="preserve"> batas 0,05. </w:t>
      </w:r>
      <w:proofErr w:type="spellStart"/>
      <w:r w:rsidRPr="00826CF7">
        <w:rPr>
          <w:sz w:val="24"/>
          <w:szCs w:val="24"/>
        </w:rPr>
        <w:t>Artinya</w:t>
      </w:r>
      <w:proofErr w:type="spellEnd"/>
      <w:r w:rsidRPr="00826CF7">
        <w:rPr>
          <w:sz w:val="24"/>
          <w:szCs w:val="24"/>
        </w:rPr>
        <w:t xml:space="preserve">, </w:t>
      </w:r>
      <w:proofErr w:type="spellStart"/>
      <w:r w:rsidRPr="00826CF7">
        <w:rPr>
          <w:sz w:val="24"/>
          <w:szCs w:val="24"/>
        </w:rPr>
        <w:t>variabel</w:t>
      </w:r>
      <w:proofErr w:type="spellEnd"/>
      <w:r w:rsidRPr="00826CF7">
        <w:rPr>
          <w:sz w:val="24"/>
          <w:szCs w:val="24"/>
        </w:rPr>
        <w:t xml:space="preserve"> </w:t>
      </w:r>
      <w:proofErr w:type="spellStart"/>
      <w:r w:rsidRPr="00826CF7">
        <w:rPr>
          <w:sz w:val="24"/>
          <w:szCs w:val="24"/>
        </w:rPr>
        <w:t>pemberian</w:t>
      </w:r>
      <w:proofErr w:type="spellEnd"/>
      <w:r w:rsidRPr="00826CF7">
        <w:rPr>
          <w:sz w:val="24"/>
          <w:szCs w:val="24"/>
        </w:rPr>
        <w:t xml:space="preserve"> </w:t>
      </w:r>
      <w:proofErr w:type="spellStart"/>
      <w:r w:rsidRPr="00826CF7">
        <w:rPr>
          <w:sz w:val="24"/>
          <w:szCs w:val="24"/>
        </w:rPr>
        <w:t>insentif</w:t>
      </w:r>
      <w:proofErr w:type="spellEnd"/>
      <w:r w:rsidRPr="00826CF7">
        <w:rPr>
          <w:sz w:val="24"/>
          <w:szCs w:val="24"/>
        </w:rPr>
        <w:t xml:space="preserve"> </w:t>
      </w:r>
      <w:proofErr w:type="spellStart"/>
      <w:r w:rsidRPr="00826CF7">
        <w:rPr>
          <w:sz w:val="24"/>
          <w:szCs w:val="24"/>
        </w:rPr>
        <w:t>dalam</w:t>
      </w:r>
      <w:proofErr w:type="spellEnd"/>
      <w:r w:rsidRPr="00826CF7">
        <w:rPr>
          <w:sz w:val="24"/>
          <w:szCs w:val="24"/>
        </w:rPr>
        <w:t xml:space="preserve"> </w:t>
      </w:r>
      <w:proofErr w:type="spellStart"/>
      <w:r w:rsidRPr="00826CF7">
        <w:rPr>
          <w:sz w:val="24"/>
          <w:szCs w:val="24"/>
        </w:rPr>
        <w:t>bentuk</w:t>
      </w:r>
      <w:proofErr w:type="spellEnd"/>
      <w:r w:rsidRPr="00826CF7">
        <w:rPr>
          <w:sz w:val="24"/>
          <w:szCs w:val="24"/>
        </w:rPr>
        <w:t xml:space="preserve"> voucher dan </w:t>
      </w:r>
      <w:proofErr w:type="spellStart"/>
      <w:r w:rsidRPr="00826CF7">
        <w:rPr>
          <w:sz w:val="24"/>
          <w:szCs w:val="24"/>
        </w:rPr>
        <w:t>promosi</w:t>
      </w:r>
      <w:proofErr w:type="spellEnd"/>
      <w:r w:rsidRPr="00826CF7">
        <w:rPr>
          <w:sz w:val="24"/>
          <w:szCs w:val="24"/>
        </w:rPr>
        <w:t xml:space="preserve"> digital </w:t>
      </w:r>
      <w:proofErr w:type="spellStart"/>
      <w:r w:rsidRPr="00826CF7">
        <w:rPr>
          <w:sz w:val="24"/>
          <w:szCs w:val="24"/>
        </w:rPr>
        <w:t>secara</w:t>
      </w:r>
      <w:proofErr w:type="spellEnd"/>
      <w:r w:rsidRPr="00826CF7">
        <w:rPr>
          <w:sz w:val="24"/>
          <w:szCs w:val="24"/>
        </w:rPr>
        <w:t xml:space="preserve"> </w:t>
      </w:r>
      <w:proofErr w:type="spellStart"/>
      <w:r w:rsidRPr="00826CF7">
        <w:rPr>
          <w:sz w:val="24"/>
          <w:szCs w:val="24"/>
        </w:rPr>
        <w:t>serentak</w:t>
      </w:r>
      <w:proofErr w:type="spellEnd"/>
      <w:r w:rsidRPr="00826CF7">
        <w:rPr>
          <w:sz w:val="24"/>
          <w:szCs w:val="24"/>
        </w:rPr>
        <w:t xml:space="preserve"> </w:t>
      </w:r>
      <w:proofErr w:type="spellStart"/>
      <w:r w:rsidRPr="00826CF7">
        <w:rPr>
          <w:sz w:val="24"/>
          <w:szCs w:val="24"/>
        </w:rPr>
        <w:t>memberikan</w:t>
      </w:r>
      <w:proofErr w:type="spellEnd"/>
      <w:r w:rsidRPr="00826CF7">
        <w:rPr>
          <w:sz w:val="24"/>
          <w:szCs w:val="24"/>
        </w:rPr>
        <w:t xml:space="preserve"> </w:t>
      </w:r>
      <w:proofErr w:type="spellStart"/>
      <w:r w:rsidRPr="00826CF7">
        <w:rPr>
          <w:sz w:val="24"/>
          <w:szCs w:val="24"/>
        </w:rPr>
        <w:t>pengaruh</w:t>
      </w:r>
      <w:proofErr w:type="spellEnd"/>
      <w:r w:rsidRPr="00826CF7">
        <w:rPr>
          <w:sz w:val="24"/>
          <w:szCs w:val="24"/>
        </w:rPr>
        <w:t xml:space="preserve"> yang </w:t>
      </w:r>
      <w:proofErr w:type="spellStart"/>
      <w:r w:rsidRPr="00826CF7">
        <w:rPr>
          <w:sz w:val="24"/>
          <w:szCs w:val="24"/>
        </w:rPr>
        <w:t>berarti</w:t>
      </w:r>
      <w:proofErr w:type="spellEnd"/>
      <w:r w:rsidRPr="00826CF7">
        <w:rPr>
          <w:sz w:val="24"/>
          <w:szCs w:val="24"/>
        </w:rPr>
        <w:t xml:space="preserve"> </w:t>
      </w:r>
      <w:proofErr w:type="spellStart"/>
      <w:r w:rsidRPr="00826CF7">
        <w:rPr>
          <w:sz w:val="24"/>
          <w:szCs w:val="24"/>
        </w:rPr>
        <w:t>terhadap</w:t>
      </w:r>
      <w:proofErr w:type="spellEnd"/>
      <w:r w:rsidRPr="00826CF7">
        <w:rPr>
          <w:sz w:val="24"/>
          <w:szCs w:val="24"/>
        </w:rPr>
        <w:t xml:space="preserve"> </w:t>
      </w:r>
      <w:proofErr w:type="spellStart"/>
      <w:r w:rsidRPr="00826CF7">
        <w:rPr>
          <w:sz w:val="24"/>
          <w:szCs w:val="24"/>
        </w:rPr>
        <w:t>kecenderungan</w:t>
      </w:r>
      <w:proofErr w:type="spellEnd"/>
      <w:r w:rsidRPr="00826CF7">
        <w:rPr>
          <w:sz w:val="24"/>
          <w:szCs w:val="24"/>
        </w:rPr>
        <w:t xml:space="preserve"> </w:t>
      </w:r>
      <w:proofErr w:type="spellStart"/>
      <w:r w:rsidRPr="00826CF7">
        <w:rPr>
          <w:sz w:val="24"/>
          <w:szCs w:val="24"/>
        </w:rPr>
        <w:t>konsumen</w:t>
      </w:r>
      <w:proofErr w:type="spellEnd"/>
      <w:r w:rsidRPr="00826CF7">
        <w:rPr>
          <w:sz w:val="24"/>
          <w:szCs w:val="24"/>
        </w:rPr>
        <w:t xml:space="preserve"> </w:t>
      </w:r>
      <w:proofErr w:type="spellStart"/>
      <w:r w:rsidRPr="00826CF7">
        <w:rPr>
          <w:sz w:val="24"/>
          <w:szCs w:val="24"/>
        </w:rPr>
        <w:t>dalam</w:t>
      </w:r>
      <w:proofErr w:type="spellEnd"/>
      <w:r w:rsidRPr="00826CF7">
        <w:rPr>
          <w:sz w:val="24"/>
          <w:szCs w:val="24"/>
        </w:rPr>
        <w:t xml:space="preserve"> </w:t>
      </w:r>
      <w:proofErr w:type="spellStart"/>
      <w:r w:rsidRPr="00826CF7">
        <w:rPr>
          <w:sz w:val="24"/>
          <w:szCs w:val="24"/>
        </w:rPr>
        <w:t>melakukan</w:t>
      </w:r>
      <w:proofErr w:type="spellEnd"/>
      <w:r w:rsidRPr="00826CF7">
        <w:rPr>
          <w:sz w:val="24"/>
          <w:szCs w:val="24"/>
        </w:rPr>
        <w:t xml:space="preserve"> </w:t>
      </w:r>
      <w:proofErr w:type="spellStart"/>
      <w:r w:rsidRPr="00826CF7">
        <w:rPr>
          <w:sz w:val="24"/>
          <w:szCs w:val="24"/>
        </w:rPr>
        <w:t>pembelian</w:t>
      </w:r>
      <w:proofErr w:type="spellEnd"/>
      <w:r w:rsidRPr="00826CF7">
        <w:rPr>
          <w:sz w:val="24"/>
          <w:szCs w:val="24"/>
        </w:rPr>
        <w:t>.</w:t>
      </w:r>
    </w:p>
    <w:p w14:paraId="557503C6" w14:textId="77777777" w:rsidR="002F4CCA" w:rsidRPr="00826CF7" w:rsidRDefault="002F4CCA" w:rsidP="00E5433B">
      <w:pPr>
        <w:ind w:firstLine="851"/>
        <w:jc w:val="both"/>
        <w:rPr>
          <w:b/>
          <w:sz w:val="24"/>
          <w:szCs w:val="24"/>
        </w:rPr>
      </w:pPr>
    </w:p>
    <w:p w14:paraId="2048A54A" w14:textId="20DEB448" w:rsidR="00826CF7" w:rsidRDefault="00826CF7" w:rsidP="00E5433B">
      <w:pPr>
        <w:jc w:val="center"/>
        <w:rPr>
          <w:b/>
          <w:sz w:val="24"/>
          <w:szCs w:val="24"/>
        </w:rPr>
      </w:pPr>
      <w:r w:rsidRPr="00174B24">
        <w:rPr>
          <w:b/>
          <w:sz w:val="24"/>
          <w:szCs w:val="24"/>
        </w:rPr>
        <w:t>Tabel</w:t>
      </w:r>
      <w:r w:rsidR="002F4CCA" w:rsidRPr="00174B24">
        <w:rPr>
          <w:b/>
          <w:sz w:val="24"/>
          <w:szCs w:val="24"/>
        </w:rPr>
        <w:t xml:space="preserve"> </w:t>
      </w:r>
      <w:r w:rsidRPr="00174B24">
        <w:rPr>
          <w:b/>
          <w:sz w:val="24"/>
          <w:szCs w:val="24"/>
        </w:rPr>
        <w:t xml:space="preserve">Hasil Uji </w:t>
      </w:r>
      <w:proofErr w:type="spellStart"/>
      <w:r w:rsidRPr="00174B24">
        <w:rPr>
          <w:b/>
          <w:sz w:val="24"/>
          <w:szCs w:val="24"/>
        </w:rPr>
        <w:t>Hipotesis</w:t>
      </w:r>
      <w:proofErr w:type="spellEnd"/>
      <w:r w:rsidRPr="00174B24">
        <w:rPr>
          <w:b/>
          <w:sz w:val="24"/>
          <w:szCs w:val="24"/>
        </w:rPr>
        <w:t xml:space="preserve"> </w:t>
      </w:r>
      <w:proofErr w:type="spellStart"/>
      <w:r w:rsidRPr="00174B24">
        <w:rPr>
          <w:b/>
          <w:sz w:val="24"/>
          <w:szCs w:val="24"/>
        </w:rPr>
        <w:t>Secara</w:t>
      </w:r>
      <w:proofErr w:type="spellEnd"/>
      <w:r w:rsidRPr="00174B24">
        <w:rPr>
          <w:b/>
          <w:sz w:val="24"/>
          <w:szCs w:val="24"/>
        </w:rPr>
        <w:t xml:space="preserve"> </w:t>
      </w:r>
      <w:proofErr w:type="spellStart"/>
      <w:r w:rsidRPr="00174B24">
        <w:rPr>
          <w:b/>
          <w:sz w:val="24"/>
          <w:szCs w:val="24"/>
        </w:rPr>
        <w:t>Simultan</w:t>
      </w:r>
      <w:proofErr w:type="spellEnd"/>
      <w:r w:rsidRPr="00174B24">
        <w:rPr>
          <w:b/>
          <w:sz w:val="24"/>
          <w:szCs w:val="24"/>
        </w:rPr>
        <w:t xml:space="preserve"> (Uji F)</w:t>
      </w:r>
    </w:p>
    <w:p w14:paraId="7559B141" w14:textId="77777777" w:rsidR="00174B24" w:rsidRPr="00174B24" w:rsidRDefault="00174B24" w:rsidP="00E5433B">
      <w:pPr>
        <w:jc w:val="center"/>
        <w:rPr>
          <w:b/>
          <w:sz w:val="12"/>
          <w:szCs w:val="12"/>
        </w:rPr>
      </w:pPr>
    </w:p>
    <w:tbl>
      <w:tblPr>
        <w:tblW w:w="5857" w:type="dxa"/>
        <w:jc w:val="center"/>
        <w:tblLayout w:type="fixed"/>
        <w:tblLook w:val="0400" w:firstRow="0" w:lastRow="0" w:firstColumn="0" w:lastColumn="0" w:noHBand="0" w:noVBand="1"/>
      </w:tblPr>
      <w:tblGrid>
        <w:gridCol w:w="544"/>
        <w:gridCol w:w="1866"/>
        <w:gridCol w:w="3440"/>
        <w:gridCol w:w="7"/>
      </w:tblGrid>
      <w:tr w:rsidR="00826CF7" w:rsidRPr="002F4CCA" w14:paraId="112543A1" w14:textId="77777777" w:rsidTr="002F4CCA">
        <w:trPr>
          <w:gridAfter w:val="1"/>
          <w:wAfter w:w="7" w:type="dxa"/>
          <w:trHeight w:val="304"/>
          <w:jc w:val="center"/>
        </w:trPr>
        <w:tc>
          <w:tcPr>
            <w:tcW w:w="5850" w:type="dxa"/>
            <w:gridSpan w:val="3"/>
            <w:tcBorders>
              <w:top w:val="nil"/>
              <w:left w:val="nil"/>
              <w:bottom w:val="nil"/>
              <w:right w:val="nil"/>
            </w:tcBorders>
            <w:vAlign w:val="center"/>
          </w:tcPr>
          <w:p w14:paraId="1DF9BF1B" w14:textId="77777777" w:rsidR="00826CF7" w:rsidRPr="002F4CCA" w:rsidRDefault="00826CF7" w:rsidP="00E5433B">
            <w:pPr>
              <w:jc w:val="center"/>
              <w:rPr>
                <w:rFonts w:eastAsia="Times New Roman"/>
                <w:b/>
                <w:sz w:val="20"/>
                <w:szCs w:val="20"/>
              </w:rPr>
            </w:pPr>
            <w:proofErr w:type="spellStart"/>
            <w:r w:rsidRPr="002F4CCA">
              <w:rPr>
                <w:rFonts w:eastAsia="Times New Roman"/>
                <w:b/>
                <w:sz w:val="20"/>
                <w:szCs w:val="20"/>
              </w:rPr>
              <w:t>ANOVA</w:t>
            </w:r>
            <w:r w:rsidRPr="002F4CCA">
              <w:rPr>
                <w:rFonts w:eastAsia="Times New Roman"/>
                <w:b/>
                <w:sz w:val="20"/>
                <w:szCs w:val="20"/>
                <w:vertAlign w:val="superscript"/>
              </w:rPr>
              <w:t>a</w:t>
            </w:r>
            <w:proofErr w:type="spellEnd"/>
          </w:p>
        </w:tc>
      </w:tr>
      <w:tr w:rsidR="00826CF7" w:rsidRPr="002F4CCA" w14:paraId="18825942" w14:textId="77777777" w:rsidTr="002F4CCA">
        <w:trPr>
          <w:trHeight w:val="304"/>
          <w:jc w:val="center"/>
        </w:trPr>
        <w:tc>
          <w:tcPr>
            <w:tcW w:w="2410" w:type="dxa"/>
            <w:gridSpan w:val="2"/>
            <w:tcBorders>
              <w:top w:val="single" w:sz="4" w:space="0" w:color="000000"/>
              <w:left w:val="nil"/>
              <w:bottom w:val="single" w:sz="4" w:space="0" w:color="000000"/>
              <w:right w:val="nil"/>
            </w:tcBorders>
            <w:vAlign w:val="bottom"/>
          </w:tcPr>
          <w:p w14:paraId="5DA042A4" w14:textId="77777777" w:rsidR="00826CF7" w:rsidRPr="002F4CCA" w:rsidRDefault="00826CF7" w:rsidP="00E5433B">
            <w:pPr>
              <w:rPr>
                <w:rFonts w:eastAsia="Times New Roman"/>
                <w:sz w:val="20"/>
                <w:szCs w:val="20"/>
              </w:rPr>
            </w:pPr>
            <w:r w:rsidRPr="002F4CCA">
              <w:rPr>
                <w:rFonts w:eastAsia="Times New Roman"/>
                <w:sz w:val="20"/>
                <w:szCs w:val="20"/>
              </w:rPr>
              <w:t>Model</w:t>
            </w:r>
          </w:p>
        </w:tc>
        <w:tc>
          <w:tcPr>
            <w:tcW w:w="3447" w:type="dxa"/>
            <w:gridSpan w:val="2"/>
            <w:tcBorders>
              <w:top w:val="single" w:sz="4" w:space="0" w:color="000000"/>
              <w:left w:val="nil"/>
              <w:bottom w:val="single" w:sz="4" w:space="0" w:color="000000"/>
              <w:right w:val="nil"/>
            </w:tcBorders>
            <w:vAlign w:val="bottom"/>
          </w:tcPr>
          <w:p w14:paraId="68296E89" w14:textId="77777777" w:rsidR="00826CF7" w:rsidRPr="002F4CCA" w:rsidRDefault="00826CF7" w:rsidP="00E5433B">
            <w:pPr>
              <w:jc w:val="center"/>
              <w:rPr>
                <w:rFonts w:eastAsia="Times New Roman"/>
                <w:sz w:val="20"/>
                <w:szCs w:val="20"/>
              </w:rPr>
            </w:pPr>
            <w:r w:rsidRPr="002F4CCA">
              <w:rPr>
                <w:rFonts w:eastAsia="Times New Roman"/>
                <w:sz w:val="20"/>
                <w:szCs w:val="20"/>
              </w:rPr>
              <w:t xml:space="preserve">                                                                    Sig.</w:t>
            </w:r>
          </w:p>
        </w:tc>
      </w:tr>
      <w:tr w:rsidR="00826CF7" w:rsidRPr="002F4CCA" w14:paraId="07501B2E" w14:textId="77777777" w:rsidTr="002F4CCA">
        <w:trPr>
          <w:trHeight w:val="319"/>
          <w:jc w:val="center"/>
        </w:trPr>
        <w:tc>
          <w:tcPr>
            <w:tcW w:w="544" w:type="dxa"/>
            <w:vMerge w:val="restart"/>
            <w:tcBorders>
              <w:top w:val="nil"/>
              <w:left w:val="nil"/>
              <w:bottom w:val="single" w:sz="4" w:space="0" w:color="000000"/>
              <w:right w:val="nil"/>
            </w:tcBorders>
          </w:tcPr>
          <w:p w14:paraId="5BA70A7F" w14:textId="77777777" w:rsidR="00826CF7" w:rsidRPr="002F4CCA" w:rsidRDefault="00826CF7" w:rsidP="00E5433B">
            <w:pPr>
              <w:rPr>
                <w:rFonts w:eastAsia="Times New Roman"/>
                <w:sz w:val="20"/>
                <w:szCs w:val="20"/>
              </w:rPr>
            </w:pPr>
            <w:r w:rsidRPr="002F4CCA">
              <w:rPr>
                <w:rFonts w:eastAsia="Times New Roman"/>
                <w:sz w:val="20"/>
                <w:szCs w:val="20"/>
              </w:rPr>
              <w:t>1</w:t>
            </w:r>
          </w:p>
        </w:tc>
        <w:tc>
          <w:tcPr>
            <w:tcW w:w="1866" w:type="dxa"/>
            <w:tcBorders>
              <w:top w:val="nil"/>
              <w:left w:val="nil"/>
              <w:bottom w:val="nil"/>
              <w:right w:val="nil"/>
            </w:tcBorders>
          </w:tcPr>
          <w:p w14:paraId="324A9BF4" w14:textId="77777777" w:rsidR="00826CF7" w:rsidRPr="002F4CCA" w:rsidRDefault="00826CF7" w:rsidP="00E5433B">
            <w:pPr>
              <w:rPr>
                <w:rFonts w:eastAsia="Times New Roman"/>
                <w:sz w:val="20"/>
                <w:szCs w:val="20"/>
              </w:rPr>
            </w:pPr>
            <w:r w:rsidRPr="002F4CCA">
              <w:rPr>
                <w:rFonts w:eastAsia="Times New Roman"/>
                <w:sz w:val="20"/>
                <w:szCs w:val="20"/>
              </w:rPr>
              <w:t>Regression</w:t>
            </w:r>
          </w:p>
        </w:tc>
        <w:tc>
          <w:tcPr>
            <w:tcW w:w="3447" w:type="dxa"/>
            <w:gridSpan w:val="2"/>
            <w:tcBorders>
              <w:top w:val="nil"/>
              <w:left w:val="nil"/>
              <w:bottom w:val="nil"/>
              <w:right w:val="nil"/>
            </w:tcBorders>
            <w:vAlign w:val="center"/>
          </w:tcPr>
          <w:p w14:paraId="734DB61B" w14:textId="77777777" w:rsidR="00826CF7" w:rsidRPr="002F4CCA" w:rsidRDefault="00826CF7" w:rsidP="00E5433B">
            <w:pPr>
              <w:jc w:val="right"/>
              <w:rPr>
                <w:rFonts w:eastAsia="Times New Roman"/>
                <w:b/>
                <w:sz w:val="20"/>
                <w:szCs w:val="20"/>
              </w:rPr>
            </w:pPr>
            <w:r w:rsidRPr="002F4CCA">
              <w:rPr>
                <w:rFonts w:eastAsia="Times New Roman"/>
                <w:b/>
                <w:sz w:val="20"/>
                <w:szCs w:val="20"/>
              </w:rPr>
              <w:t>.000</w:t>
            </w:r>
            <w:r w:rsidRPr="002F4CCA">
              <w:rPr>
                <w:rFonts w:eastAsia="Times New Roman"/>
                <w:b/>
                <w:sz w:val="20"/>
                <w:szCs w:val="20"/>
                <w:vertAlign w:val="superscript"/>
              </w:rPr>
              <w:t>b</w:t>
            </w:r>
          </w:p>
        </w:tc>
      </w:tr>
      <w:tr w:rsidR="00826CF7" w:rsidRPr="002F4CCA" w14:paraId="46738D4A" w14:textId="77777777" w:rsidTr="002F4CCA">
        <w:trPr>
          <w:trHeight w:val="304"/>
          <w:jc w:val="center"/>
        </w:trPr>
        <w:tc>
          <w:tcPr>
            <w:tcW w:w="544" w:type="dxa"/>
            <w:vMerge/>
            <w:tcBorders>
              <w:top w:val="nil"/>
              <w:left w:val="nil"/>
              <w:bottom w:val="single" w:sz="4" w:space="0" w:color="000000"/>
              <w:right w:val="nil"/>
            </w:tcBorders>
          </w:tcPr>
          <w:p w14:paraId="272F6072" w14:textId="77777777" w:rsidR="00826CF7" w:rsidRPr="002F4CCA" w:rsidRDefault="00826CF7" w:rsidP="00E5433B">
            <w:pPr>
              <w:pBdr>
                <w:top w:val="nil"/>
                <w:left w:val="nil"/>
                <w:bottom w:val="nil"/>
                <w:right w:val="nil"/>
                <w:between w:val="nil"/>
              </w:pBdr>
              <w:rPr>
                <w:rFonts w:eastAsia="Times New Roman"/>
                <w:b/>
                <w:sz w:val="20"/>
                <w:szCs w:val="20"/>
              </w:rPr>
            </w:pPr>
          </w:p>
        </w:tc>
        <w:tc>
          <w:tcPr>
            <w:tcW w:w="1866" w:type="dxa"/>
            <w:tcBorders>
              <w:top w:val="nil"/>
              <w:left w:val="nil"/>
              <w:bottom w:val="nil"/>
              <w:right w:val="nil"/>
            </w:tcBorders>
          </w:tcPr>
          <w:p w14:paraId="5F93B9BF" w14:textId="77777777" w:rsidR="00826CF7" w:rsidRPr="002F4CCA" w:rsidRDefault="00826CF7" w:rsidP="00E5433B">
            <w:pPr>
              <w:rPr>
                <w:rFonts w:eastAsia="Times New Roman"/>
                <w:sz w:val="20"/>
                <w:szCs w:val="20"/>
              </w:rPr>
            </w:pPr>
            <w:r w:rsidRPr="002F4CCA">
              <w:rPr>
                <w:rFonts w:eastAsia="Times New Roman"/>
                <w:sz w:val="20"/>
                <w:szCs w:val="20"/>
              </w:rPr>
              <w:t>Residual</w:t>
            </w:r>
          </w:p>
        </w:tc>
        <w:tc>
          <w:tcPr>
            <w:tcW w:w="3447" w:type="dxa"/>
            <w:gridSpan w:val="2"/>
            <w:tcBorders>
              <w:top w:val="nil"/>
              <w:left w:val="nil"/>
              <w:bottom w:val="nil"/>
              <w:right w:val="nil"/>
            </w:tcBorders>
            <w:vAlign w:val="center"/>
          </w:tcPr>
          <w:p w14:paraId="4149C767" w14:textId="77777777" w:rsidR="00826CF7" w:rsidRPr="002F4CCA" w:rsidRDefault="00826CF7" w:rsidP="00E5433B">
            <w:pPr>
              <w:rPr>
                <w:rFonts w:eastAsia="Times New Roman"/>
                <w:sz w:val="20"/>
                <w:szCs w:val="20"/>
              </w:rPr>
            </w:pPr>
          </w:p>
        </w:tc>
      </w:tr>
      <w:tr w:rsidR="00826CF7" w:rsidRPr="002F4CCA" w14:paraId="1628A944" w14:textId="77777777" w:rsidTr="002F4CCA">
        <w:trPr>
          <w:trHeight w:val="304"/>
          <w:jc w:val="center"/>
        </w:trPr>
        <w:tc>
          <w:tcPr>
            <w:tcW w:w="544" w:type="dxa"/>
            <w:vMerge/>
            <w:tcBorders>
              <w:top w:val="nil"/>
              <w:left w:val="nil"/>
              <w:bottom w:val="single" w:sz="4" w:space="0" w:color="000000"/>
              <w:right w:val="nil"/>
            </w:tcBorders>
          </w:tcPr>
          <w:p w14:paraId="5A0025AD" w14:textId="77777777" w:rsidR="00826CF7" w:rsidRPr="002F4CCA" w:rsidRDefault="00826CF7" w:rsidP="00E5433B">
            <w:pPr>
              <w:pBdr>
                <w:top w:val="nil"/>
                <w:left w:val="nil"/>
                <w:bottom w:val="nil"/>
                <w:right w:val="nil"/>
                <w:between w:val="nil"/>
              </w:pBdr>
              <w:rPr>
                <w:rFonts w:eastAsia="Times New Roman"/>
                <w:sz w:val="20"/>
                <w:szCs w:val="20"/>
              </w:rPr>
            </w:pPr>
          </w:p>
        </w:tc>
        <w:tc>
          <w:tcPr>
            <w:tcW w:w="1866" w:type="dxa"/>
            <w:tcBorders>
              <w:top w:val="nil"/>
              <w:left w:val="nil"/>
              <w:bottom w:val="single" w:sz="4" w:space="0" w:color="000000"/>
              <w:right w:val="nil"/>
            </w:tcBorders>
          </w:tcPr>
          <w:p w14:paraId="52B236DD" w14:textId="77777777" w:rsidR="00826CF7" w:rsidRPr="002F4CCA" w:rsidRDefault="00826CF7" w:rsidP="00E5433B">
            <w:pPr>
              <w:rPr>
                <w:rFonts w:eastAsia="Times New Roman"/>
                <w:sz w:val="20"/>
                <w:szCs w:val="20"/>
              </w:rPr>
            </w:pPr>
            <w:r w:rsidRPr="002F4CCA">
              <w:rPr>
                <w:rFonts w:eastAsia="Times New Roman"/>
                <w:sz w:val="20"/>
                <w:szCs w:val="20"/>
              </w:rPr>
              <w:t>Total</w:t>
            </w:r>
          </w:p>
        </w:tc>
        <w:tc>
          <w:tcPr>
            <w:tcW w:w="3447" w:type="dxa"/>
            <w:gridSpan w:val="2"/>
            <w:tcBorders>
              <w:top w:val="nil"/>
              <w:left w:val="nil"/>
              <w:bottom w:val="single" w:sz="4" w:space="0" w:color="000000"/>
              <w:right w:val="nil"/>
            </w:tcBorders>
            <w:vAlign w:val="center"/>
          </w:tcPr>
          <w:p w14:paraId="19EF8E09" w14:textId="77777777" w:rsidR="00826CF7" w:rsidRPr="002F4CCA" w:rsidRDefault="00826CF7" w:rsidP="00E5433B">
            <w:pPr>
              <w:rPr>
                <w:rFonts w:eastAsia="Times New Roman"/>
                <w:sz w:val="20"/>
                <w:szCs w:val="20"/>
              </w:rPr>
            </w:pPr>
            <w:r w:rsidRPr="002F4CCA">
              <w:rPr>
                <w:rFonts w:eastAsia="Times New Roman"/>
                <w:sz w:val="20"/>
                <w:szCs w:val="20"/>
              </w:rPr>
              <w:t> </w:t>
            </w:r>
          </w:p>
        </w:tc>
      </w:tr>
    </w:tbl>
    <w:p w14:paraId="30F25FCF" w14:textId="1EB9D690" w:rsidR="00826CF7" w:rsidRPr="00174B24" w:rsidRDefault="002F4CCA" w:rsidP="00E5433B">
      <w:pPr>
        <w:rPr>
          <w:b/>
          <w:i/>
          <w:iCs/>
          <w:sz w:val="20"/>
          <w:szCs w:val="20"/>
        </w:rPr>
      </w:pPr>
      <w:r>
        <w:rPr>
          <w:b/>
          <w:sz w:val="20"/>
          <w:szCs w:val="20"/>
        </w:rPr>
        <w:t xml:space="preserve">                             </w:t>
      </w:r>
      <w:r w:rsidR="00174B24">
        <w:rPr>
          <w:b/>
          <w:sz w:val="20"/>
          <w:szCs w:val="20"/>
        </w:rPr>
        <w:t xml:space="preserve">  </w:t>
      </w:r>
      <w:proofErr w:type="spellStart"/>
      <w:r w:rsidR="00826CF7" w:rsidRPr="00174B24">
        <w:rPr>
          <w:b/>
          <w:i/>
          <w:iCs/>
          <w:sz w:val="20"/>
          <w:szCs w:val="20"/>
        </w:rPr>
        <w:t>Sumber</w:t>
      </w:r>
      <w:proofErr w:type="spellEnd"/>
      <w:r w:rsidR="00826CF7" w:rsidRPr="00174B24">
        <w:rPr>
          <w:b/>
          <w:i/>
          <w:iCs/>
          <w:sz w:val="20"/>
          <w:szCs w:val="20"/>
        </w:rPr>
        <w:t xml:space="preserve">: Data </w:t>
      </w:r>
      <w:proofErr w:type="spellStart"/>
      <w:r w:rsidR="00826CF7" w:rsidRPr="00174B24">
        <w:rPr>
          <w:b/>
          <w:i/>
          <w:iCs/>
          <w:sz w:val="20"/>
          <w:szCs w:val="20"/>
        </w:rPr>
        <w:t>Diolah</w:t>
      </w:r>
      <w:proofErr w:type="spellEnd"/>
      <w:r w:rsidR="00826CF7" w:rsidRPr="00174B24">
        <w:rPr>
          <w:b/>
          <w:i/>
          <w:iCs/>
          <w:sz w:val="20"/>
          <w:szCs w:val="20"/>
        </w:rPr>
        <w:t xml:space="preserve"> 2025</w:t>
      </w:r>
    </w:p>
    <w:p w14:paraId="2C0872DC" w14:textId="77777777" w:rsidR="002F4CCA" w:rsidRDefault="002F4CCA" w:rsidP="00E5433B">
      <w:pPr>
        <w:ind w:firstLine="851"/>
        <w:jc w:val="both"/>
        <w:rPr>
          <w:sz w:val="24"/>
          <w:szCs w:val="24"/>
        </w:rPr>
      </w:pPr>
    </w:p>
    <w:p w14:paraId="5D525453" w14:textId="7CD90101" w:rsidR="00826CF7" w:rsidRPr="00826CF7" w:rsidRDefault="00826CF7" w:rsidP="00174B24">
      <w:pPr>
        <w:ind w:firstLine="567"/>
        <w:jc w:val="both"/>
        <w:rPr>
          <w:b/>
          <w:sz w:val="24"/>
          <w:szCs w:val="24"/>
        </w:rPr>
      </w:pPr>
      <w:proofErr w:type="spellStart"/>
      <w:r w:rsidRPr="00826CF7">
        <w:rPr>
          <w:sz w:val="24"/>
          <w:szCs w:val="24"/>
        </w:rPr>
        <w:t>Temuan</w:t>
      </w:r>
      <w:proofErr w:type="spellEnd"/>
      <w:r w:rsidRPr="00826CF7">
        <w:rPr>
          <w:sz w:val="24"/>
          <w:szCs w:val="24"/>
        </w:rPr>
        <w:t xml:space="preserve"> </w:t>
      </w:r>
      <w:proofErr w:type="spellStart"/>
      <w:r w:rsidRPr="00826CF7">
        <w:rPr>
          <w:sz w:val="24"/>
          <w:szCs w:val="24"/>
        </w:rPr>
        <w:t>penelitian</w:t>
      </w:r>
      <w:proofErr w:type="spellEnd"/>
      <w:r w:rsidRPr="00826CF7">
        <w:rPr>
          <w:sz w:val="24"/>
          <w:szCs w:val="24"/>
        </w:rPr>
        <w:t xml:space="preserve"> </w:t>
      </w:r>
      <w:proofErr w:type="spellStart"/>
      <w:r w:rsidRPr="00826CF7">
        <w:rPr>
          <w:sz w:val="24"/>
          <w:szCs w:val="24"/>
        </w:rPr>
        <w:t>ini</w:t>
      </w:r>
      <w:proofErr w:type="spellEnd"/>
      <w:r w:rsidRPr="00826CF7">
        <w:rPr>
          <w:sz w:val="24"/>
          <w:szCs w:val="24"/>
        </w:rPr>
        <w:t xml:space="preserve"> </w:t>
      </w:r>
      <w:proofErr w:type="spellStart"/>
      <w:r w:rsidRPr="00826CF7">
        <w:rPr>
          <w:sz w:val="24"/>
          <w:szCs w:val="24"/>
        </w:rPr>
        <w:t>mengindikasikan</w:t>
      </w:r>
      <w:proofErr w:type="spellEnd"/>
      <w:r w:rsidRPr="00826CF7">
        <w:rPr>
          <w:sz w:val="24"/>
          <w:szCs w:val="24"/>
        </w:rPr>
        <w:t xml:space="preserve"> </w:t>
      </w:r>
      <w:proofErr w:type="spellStart"/>
      <w:r w:rsidRPr="00826CF7">
        <w:rPr>
          <w:sz w:val="24"/>
          <w:szCs w:val="24"/>
        </w:rPr>
        <w:t>bahwa</w:t>
      </w:r>
      <w:proofErr w:type="spellEnd"/>
      <w:r w:rsidRPr="00826CF7">
        <w:rPr>
          <w:sz w:val="24"/>
          <w:szCs w:val="24"/>
        </w:rPr>
        <w:t xml:space="preserve"> </w:t>
      </w:r>
      <w:proofErr w:type="spellStart"/>
      <w:r w:rsidRPr="00826CF7">
        <w:rPr>
          <w:sz w:val="24"/>
          <w:szCs w:val="24"/>
        </w:rPr>
        <w:t>penerapan</w:t>
      </w:r>
      <w:proofErr w:type="spellEnd"/>
      <w:r w:rsidRPr="00826CF7">
        <w:rPr>
          <w:sz w:val="24"/>
          <w:szCs w:val="24"/>
        </w:rPr>
        <w:t xml:space="preserve"> </w:t>
      </w:r>
      <w:proofErr w:type="spellStart"/>
      <w:r w:rsidRPr="00826CF7">
        <w:rPr>
          <w:sz w:val="24"/>
          <w:szCs w:val="24"/>
        </w:rPr>
        <w:t>taktik</w:t>
      </w:r>
      <w:proofErr w:type="spellEnd"/>
      <w:r w:rsidRPr="00826CF7">
        <w:rPr>
          <w:sz w:val="24"/>
          <w:szCs w:val="24"/>
        </w:rPr>
        <w:t xml:space="preserve"> </w:t>
      </w:r>
      <w:proofErr w:type="spellStart"/>
      <w:r w:rsidRPr="00826CF7">
        <w:rPr>
          <w:sz w:val="24"/>
          <w:szCs w:val="24"/>
        </w:rPr>
        <w:t>pemasaran</w:t>
      </w:r>
      <w:proofErr w:type="spellEnd"/>
      <w:r w:rsidRPr="00826CF7">
        <w:rPr>
          <w:sz w:val="24"/>
          <w:szCs w:val="24"/>
        </w:rPr>
        <w:t xml:space="preserve"> </w:t>
      </w:r>
      <w:proofErr w:type="spellStart"/>
      <w:r w:rsidRPr="00826CF7">
        <w:rPr>
          <w:sz w:val="24"/>
          <w:szCs w:val="24"/>
        </w:rPr>
        <w:t>berupa</w:t>
      </w:r>
      <w:proofErr w:type="spellEnd"/>
      <w:r w:rsidRPr="00826CF7">
        <w:rPr>
          <w:sz w:val="24"/>
          <w:szCs w:val="24"/>
        </w:rPr>
        <w:t xml:space="preserve"> </w:t>
      </w:r>
      <w:proofErr w:type="spellStart"/>
      <w:r w:rsidRPr="00826CF7">
        <w:rPr>
          <w:sz w:val="24"/>
          <w:szCs w:val="24"/>
        </w:rPr>
        <w:t>distribusi</w:t>
      </w:r>
      <w:proofErr w:type="spellEnd"/>
      <w:r w:rsidRPr="00826CF7">
        <w:rPr>
          <w:sz w:val="24"/>
          <w:szCs w:val="24"/>
        </w:rPr>
        <w:t xml:space="preserve"> voucher dan </w:t>
      </w:r>
      <w:proofErr w:type="spellStart"/>
      <w:r w:rsidRPr="00826CF7">
        <w:rPr>
          <w:sz w:val="24"/>
          <w:szCs w:val="24"/>
        </w:rPr>
        <w:t>pemanfaatan</w:t>
      </w:r>
      <w:proofErr w:type="spellEnd"/>
      <w:r w:rsidRPr="00826CF7">
        <w:rPr>
          <w:sz w:val="24"/>
          <w:szCs w:val="24"/>
        </w:rPr>
        <w:t xml:space="preserve"> strategi </w:t>
      </w:r>
      <w:proofErr w:type="spellStart"/>
      <w:r w:rsidRPr="00826CF7">
        <w:rPr>
          <w:sz w:val="24"/>
          <w:szCs w:val="24"/>
        </w:rPr>
        <w:t>pemasaran</w:t>
      </w:r>
      <w:proofErr w:type="spellEnd"/>
      <w:r w:rsidRPr="00826CF7">
        <w:rPr>
          <w:sz w:val="24"/>
          <w:szCs w:val="24"/>
        </w:rPr>
        <w:t xml:space="preserve"> digital yang </w:t>
      </w:r>
      <w:proofErr w:type="spellStart"/>
      <w:r w:rsidRPr="00826CF7">
        <w:rPr>
          <w:sz w:val="24"/>
          <w:szCs w:val="24"/>
        </w:rPr>
        <w:t>sesuai</w:t>
      </w:r>
      <w:proofErr w:type="spellEnd"/>
      <w:r w:rsidRPr="00826CF7">
        <w:rPr>
          <w:sz w:val="24"/>
          <w:szCs w:val="24"/>
        </w:rPr>
        <w:t xml:space="preserve"> </w:t>
      </w:r>
      <w:proofErr w:type="spellStart"/>
      <w:r w:rsidRPr="00826CF7">
        <w:rPr>
          <w:sz w:val="24"/>
          <w:szCs w:val="24"/>
        </w:rPr>
        <w:t>mampu</w:t>
      </w:r>
      <w:proofErr w:type="spellEnd"/>
      <w:r w:rsidRPr="00826CF7">
        <w:rPr>
          <w:sz w:val="24"/>
          <w:szCs w:val="24"/>
        </w:rPr>
        <w:t xml:space="preserve"> </w:t>
      </w:r>
      <w:proofErr w:type="spellStart"/>
      <w:r w:rsidRPr="00826CF7">
        <w:rPr>
          <w:sz w:val="24"/>
          <w:szCs w:val="24"/>
        </w:rPr>
        <w:t>mendorong</w:t>
      </w:r>
      <w:proofErr w:type="spellEnd"/>
      <w:r w:rsidRPr="00826CF7">
        <w:rPr>
          <w:sz w:val="24"/>
          <w:szCs w:val="24"/>
        </w:rPr>
        <w:t xml:space="preserve"> </w:t>
      </w:r>
      <w:proofErr w:type="spellStart"/>
      <w:r w:rsidRPr="00826CF7">
        <w:rPr>
          <w:sz w:val="24"/>
          <w:szCs w:val="24"/>
        </w:rPr>
        <w:t>peningkatan</w:t>
      </w:r>
      <w:proofErr w:type="spellEnd"/>
      <w:r w:rsidRPr="00826CF7">
        <w:rPr>
          <w:sz w:val="24"/>
          <w:szCs w:val="24"/>
        </w:rPr>
        <w:t xml:space="preserve"> </w:t>
      </w:r>
      <w:proofErr w:type="spellStart"/>
      <w:r w:rsidRPr="00826CF7">
        <w:rPr>
          <w:sz w:val="24"/>
          <w:szCs w:val="24"/>
        </w:rPr>
        <w:t>ketertarikan</w:t>
      </w:r>
      <w:proofErr w:type="spellEnd"/>
      <w:r w:rsidRPr="00826CF7">
        <w:rPr>
          <w:sz w:val="24"/>
          <w:szCs w:val="24"/>
        </w:rPr>
        <w:t xml:space="preserve"> </w:t>
      </w:r>
      <w:proofErr w:type="spellStart"/>
      <w:r w:rsidRPr="00826CF7">
        <w:rPr>
          <w:sz w:val="24"/>
          <w:szCs w:val="24"/>
        </w:rPr>
        <w:t>mahasiswa</w:t>
      </w:r>
      <w:proofErr w:type="spellEnd"/>
      <w:r w:rsidRPr="00826CF7">
        <w:rPr>
          <w:sz w:val="24"/>
          <w:szCs w:val="24"/>
        </w:rPr>
        <w:t xml:space="preserve"> </w:t>
      </w:r>
      <w:proofErr w:type="spellStart"/>
      <w:r w:rsidRPr="00826CF7">
        <w:rPr>
          <w:sz w:val="24"/>
          <w:szCs w:val="24"/>
        </w:rPr>
        <w:t>terhadap</w:t>
      </w:r>
      <w:proofErr w:type="spellEnd"/>
      <w:r w:rsidRPr="00826CF7">
        <w:rPr>
          <w:sz w:val="24"/>
          <w:szCs w:val="24"/>
        </w:rPr>
        <w:t xml:space="preserve"> </w:t>
      </w:r>
      <w:proofErr w:type="spellStart"/>
      <w:r w:rsidRPr="00826CF7">
        <w:rPr>
          <w:sz w:val="24"/>
          <w:szCs w:val="24"/>
        </w:rPr>
        <w:t>produk</w:t>
      </w:r>
      <w:proofErr w:type="spellEnd"/>
      <w:r w:rsidRPr="00826CF7">
        <w:rPr>
          <w:sz w:val="24"/>
          <w:szCs w:val="24"/>
        </w:rPr>
        <w:t xml:space="preserve"> </w:t>
      </w:r>
      <w:proofErr w:type="spellStart"/>
      <w:r w:rsidRPr="00826CF7">
        <w:rPr>
          <w:sz w:val="24"/>
          <w:szCs w:val="24"/>
        </w:rPr>
        <w:t>atau</w:t>
      </w:r>
      <w:proofErr w:type="spellEnd"/>
      <w:r w:rsidRPr="00826CF7">
        <w:rPr>
          <w:sz w:val="24"/>
          <w:szCs w:val="24"/>
        </w:rPr>
        <w:t xml:space="preserve"> </w:t>
      </w:r>
      <w:proofErr w:type="spellStart"/>
      <w:r w:rsidRPr="00826CF7">
        <w:rPr>
          <w:sz w:val="24"/>
          <w:szCs w:val="24"/>
        </w:rPr>
        <w:t>jasa</w:t>
      </w:r>
      <w:proofErr w:type="spellEnd"/>
      <w:r w:rsidRPr="00826CF7">
        <w:rPr>
          <w:sz w:val="24"/>
          <w:szCs w:val="24"/>
        </w:rPr>
        <w:t xml:space="preserve"> yang </w:t>
      </w:r>
      <w:proofErr w:type="spellStart"/>
      <w:r w:rsidRPr="00826CF7">
        <w:rPr>
          <w:sz w:val="24"/>
          <w:szCs w:val="24"/>
        </w:rPr>
        <w:t>ditawarkan</w:t>
      </w:r>
      <w:proofErr w:type="spellEnd"/>
      <w:r w:rsidRPr="00826CF7">
        <w:rPr>
          <w:sz w:val="24"/>
          <w:szCs w:val="24"/>
        </w:rPr>
        <w:t xml:space="preserve">. Hasil </w:t>
      </w:r>
      <w:proofErr w:type="spellStart"/>
      <w:r w:rsidRPr="00826CF7">
        <w:rPr>
          <w:sz w:val="24"/>
          <w:szCs w:val="24"/>
        </w:rPr>
        <w:t>ini</w:t>
      </w:r>
      <w:proofErr w:type="spellEnd"/>
      <w:r w:rsidRPr="00826CF7">
        <w:rPr>
          <w:sz w:val="24"/>
          <w:szCs w:val="24"/>
        </w:rPr>
        <w:t xml:space="preserve"> </w:t>
      </w:r>
      <w:proofErr w:type="spellStart"/>
      <w:r w:rsidRPr="00826CF7">
        <w:rPr>
          <w:sz w:val="24"/>
          <w:szCs w:val="24"/>
        </w:rPr>
        <w:t>dapat</w:t>
      </w:r>
      <w:proofErr w:type="spellEnd"/>
      <w:r w:rsidRPr="00826CF7">
        <w:rPr>
          <w:sz w:val="24"/>
          <w:szCs w:val="24"/>
        </w:rPr>
        <w:t xml:space="preserve"> </w:t>
      </w:r>
      <w:proofErr w:type="spellStart"/>
      <w:r w:rsidRPr="00826CF7">
        <w:rPr>
          <w:sz w:val="24"/>
          <w:szCs w:val="24"/>
        </w:rPr>
        <w:t>dijadikan</w:t>
      </w:r>
      <w:proofErr w:type="spellEnd"/>
      <w:r w:rsidRPr="00826CF7">
        <w:rPr>
          <w:sz w:val="24"/>
          <w:szCs w:val="24"/>
        </w:rPr>
        <w:t xml:space="preserve"> </w:t>
      </w:r>
      <w:proofErr w:type="spellStart"/>
      <w:r w:rsidRPr="00826CF7">
        <w:rPr>
          <w:sz w:val="24"/>
          <w:szCs w:val="24"/>
        </w:rPr>
        <w:t>acuan</w:t>
      </w:r>
      <w:proofErr w:type="spellEnd"/>
      <w:r w:rsidRPr="00826CF7">
        <w:rPr>
          <w:sz w:val="24"/>
          <w:szCs w:val="24"/>
        </w:rPr>
        <w:t xml:space="preserve"> </w:t>
      </w:r>
      <w:proofErr w:type="spellStart"/>
      <w:r w:rsidRPr="00826CF7">
        <w:rPr>
          <w:sz w:val="24"/>
          <w:szCs w:val="24"/>
        </w:rPr>
        <w:t>bagi</w:t>
      </w:r>
      <w:proofErr w:type="spellEnd"/>
      <w:r w:rsidRPr="00826CF7">
        <w:rPr>
          <w:sz w:val="24"/>
          <w:szCs w:val="24"/>
        </w:rPr>
        <w:t xml:space="preserve"> </w:t>
      </w:r>
      <w:proofErr w:type="spellStart"/>
      <w:r w:rsidRPr="00826CF7">
        <w:rPr>
          <w:sz w:val="24"/>
          <w:szCs w:val="24"/>
        </w:rPr>
        <w:t>lembaga</w:t>
      </w:r>
      <w:proofErr w:type="spellEnd"/>
      <w:r w:rsidRPr="00826CF7">
        <w:rPr>
          <w:sz w:val="24"/>
          <w:szCs w:val="24"/>
        </w:rPr>
        <w:t xml:space="preserve"> </w:t>
      </w:r>
      <w:proofErr w:type="spellStart"/>
      <w:r w:rsidRPr="00826CF7">
        <w:rPr>
          <w:sz w:val="24"/>
          <w:szCs w:val="24"/>
        </w:rPr>
        <w:t>pendidikan</w:t>
      </w:r>
      <w:proofErr w:type="spellEnd"/>
      <w:r w:rsidRPr="00826CF7">
        <w:rPr>
          <w:sz w:val="24"/>
          <w:szCs w:val="24"/>
        </w:rPr>
        <w:t xml:space="preserve"> </w:t>
      </w:r>
      <w:proofErr w:type="spellStart"/>
      <w:r w:rsidRPr="00826CF7">
        <w:rPr>
          <w:sz w:val="24"/>
          <w:szCs w:val="24"/>
        </w:rPr>
        <w:t>atau</w:t>
      </w:r>
      <w:proofErr w:type="spellEnd"/>
      <w:r w:rsidRPr="00826CF7">
        <w:rPr>
          <w:sz w:val="24"/>
          <w:szCs w:val="24"/>
        </w:rPr>
        <w:t xml:space="preserve"> </w:t>
      </w:r>
      <w:proofErr w:type="spellStart"/>
      <w:r w:rsidRPr="00826CF7">
        <w:rPr>
          <w:sz w:val="24"/>
          <w:szCs w:val="24"/>
        </w:rPr>
        <w:t>pengelola</w:t>
      </w:r>
      <w:proofErr w:type="spellEnd"/>
      <w:r w:rsidRPr="00826CF7">
        <w:rPr>
          <w:sz w:val="24"/>
          <w:szCs w:val="24"/>
        </w:rPr>
        <w:t xml:space="preserve"> </w:t>
      </w:r>
      <w:proofErr w:type="spellStart"/>
      <w:r w:rsidRPr="00826CF7">
        <w:rPr>
          <w:sz w:val="24"/>
          <w:szCs w:val="24"/>
        </w:rPr>
        <w:t>layanan</w:t>
      </w:r>
      <w:proofErr w:type="spellEnd"/>
      <w:r w:rsidRPr="00826CF7">
        <w:rPr>
          <w:sz w:val="24"/>
          <w:szCs w:val="24"/>
        </w:rPr>
        <w:t xml:space="preserve"> </w:t>
      </w:r>
      <w:proofErr w:type="spellStart"/>
      <w:r w:rsidRPr="00826CF7">
        <w:rPr>
          <w:sz w:val="24"/>
          <w:szCs w:val="24"/>
        </w:rPr>
        <w:t>dalam</w:t>
      </w:r>
      <w:proofErr w:type="spellEnd"/>
      <w:r w:rsidRPr="00826CF7">
        <w:rPr>
          <w:sz w:val="24"/>
          <w:szCs w:val="24"/>
        </w:rPr>
        <w:t xml:space="preserve"> </w:t>
      </w:r>
      <w:proofErr w:type="spellStart"/>
      <w:r w:rsidRPr="00826CF7">
        <w:rPr>
          <w:sz w:val="24"/>
          <w:szCs w:val="24"/>
        </w:rPr>
        <w:t>merancang</w:t>
      </w:r>
      <w:proofErr w:type="spellEnd"/>
      <w:r w:rsidRPr="00826CF7">
        <w:rPr>
          <w:sz w:val="24"/>
          <w:szCs w:val="24"/>
        </w:rPr>
        <w:t xml:space="preserve"> </w:t>
      </w:r>
      <w:proofErr w:type="spellStart"/>
      <w:r w:rsidRPr="00826CF7">
        <w:rPr>
          <w:sz w:val="24"/>
          <w:szCs w:val="24"/>
        </w:rPr>
        <w:t>pengembangan</w:t>
      </w:r>
      <w:proofErr w:type="spellEnd"/>
      <w:r w:rsidRPr="00826CF7">
        <w:rPr>
          <w:sz w:val="24"/>
          <w:szCs w:val="24"/>
        </w:rPr>
        <w:t xml:space="preserve"> </w:t>
      </w:r>
      <w:proofErr w:type="spellStart"/>
      <w:r w:rsidRPr="00826CF7">
        <w:rPr>
          <w:sz w:val="24"/>
          <w:szCs w:val="24"/>
        </w:rPr>
        <w:t>sistem</w:t>
      </w:r>
      <w:proofErr w:type="spellEnd"/>
      <w:r w:rsidRPr="00826CF7">
        <w:rPr>
          <w:sz w:val="24"/>
          <w:szCs w:val="24"/>
        </w:rPr>
        <w:t xml:space="preserve"> </w:t>
      </w:r>
      <w:proofErr w:type="spellStart"/>
      <w:r w:rsidRPr="00826CF7">
        <w:rPr>
          <w:sz w:val="24"/>
          <w:szCs w:val="24"/>
        </w:rPr>
        <w:t>akademik</w:t>
      </w:r>
      <w:proofErr w:type="spellEnd"/>
      <w:r w:rsidRPr="00826CF7">
        <w:rPr>
          <w:sz w:val="24"/>
          <w:szCs w:val="24"/>
        </w:rPr>
        <w:t xml:space="preserve"> digital yang </w:t>
      </w:r>
      <w:proofErr w:type="spellStart"/>
      <w:r w:rsidRPr="00826CF7">
        <w:rPr>
          <w:sz w:val="24"/>
          <w:szCs w:val="24"/>
        </w:rPr>
        <w:t>lebih</w:t>
      </w:r>
      <w:proofErr w:type="spellEnd"/>
      <w:r w:rsidRPr="00826CF7">
        <w:rPr>
          <w:sz w:val="24"/>
          <w:szCs w:val="24"/>
        </w:rPr>
        <w:t xml:space="preserve"> </w:t>
      </w:r>
      <w:proofErr w:type="spellStart"/>
      <w:r w:rsidRPr="00826CF7">
        <w:rPr>
          <w:sz w:val="24"/>
          <w:szCs w:val="24"/>
        </w:rPr>
        <w:t>responsif</w:t>
      </w:r>
      <w:proofErr w:type="spellEnd"/>
      <w:r w:rsidRPr="00826CF7">
        <w:rPr>
          <w:sz w:val="24"/>
          <w:szCs w:val="24"/>
        </w:rPr>
        <w:t xml:space="preserve"> </w:t>
      </w:r>
      <w:proofErr w:type="spellStart"/>
      <w:r w:rsidRPr="00826CF7">
        <w:rPr>
          <w:sz w:val="24"/>
          <w:szCs w:val="24"/>
        </w:rPr>
        <w:t>terhadap</w:t>
      </w:r>
      <w:proofErr w:type="spellEnd"/>
      <w:r w:rsidRPr="00826CF7">
        <w:rPr>
          <w:sz w:val="24"/>
          <w:szCs w:val="24"/>
        </w:rPr>
        <w:t xml:space="preserve"> </w:t>
      </w:r>
      <w:proofErr w:type="spellStart"/>
      <w:r w:rsidRPr="00826CF7">
        <w:rPr>
          <w:sz w:val="24"/>
          <w:szCs w:val="24"/>
        </w:rPr>
        <w:t>kebutuhan</w:t>
      </w:r>
      <w:proofErr w:type="spellEnd"/>
      <w:r w:rsidRPr="00826CF7">
        <w:rPr>
          <w:sz w:val="24"/>
          <w:szCs w:val="24"/>
        </w:rPr>
        <w:t xml:space="preserve"> </w:t>
      </w:r>
      <w:proofErr w:type="spellStart"/>
      <w:r w:rsidRPr="00826CF7">
        <w:rPr>
          <w:sz w:val="24"/>
          <w:szCs w:val="24"/>
        </w:rPr>
        <w:t>pengguna</w:t>
      </w:r>
      <w:proofErr w:type="spellEnd"/>
      <w:r w:rsidRPr="00826CF7">
        <w:rPr>
          <w:sz w:val="24"/>
          <w:szCs w:val="24"/>
        </w:rPr>
        <w:t>.</w:t>
      </w:r>
    </w:p>
    <w:p w14:paraId="163543AE" w14:textId="77777777" w:rsidR="00174B24" w:rsidRDefault="00174B24" w:rsidP="00E5433B">
      <w:pPr>
        <w:pStyle w:val="ListParagraph"/>
        <w:ind w:left="0" w:right="609" w:firstLine="0"/>
        <w:rPr>
          <w:b/>
          <w:sz w:val="24"/>
          <w:szCs w:val="24"/>
        </w:rPr>
      </w:pPr>
    </w:p>
    <w:p w14:paraId="3A79E2F9" w14:textId="146C34E0" w:rsidR="00826CF7" w:rsidRPr="00826CF7" w:rsidRDefault="00826CF7" w:rsidP="00E5433B">
      <w:pPr>
        <w:pStyle w:val="ListParagraph"/>
        <w:ind w:left="0" w:right="609" w:firstLine="0"/>
        <w:rPr>
          <w:b/>
          <w:sz w:val="24"/>
          <w:szCs w:val="24"/>
        </w:rPr>
      </w:pPr>
      <w:proofErr w:type="spellStart"/>
      <w:r w:rsidRPr="00826CF7">
        <w:rPr>
          <w:b/>
          <w:sz w:val="24"/>
          <w:szCs w:val="24"/>
        </w:rPr>
        <w:t>Pembahasan</w:t>
      </w:r>
      <w:proofErr w:type="spellEnd"/>
    </w:p>
    <w:p w14:paraId="710536BB" w14:textId="77777777" w:rsidR="00826CF7" w:rsidRPr="00826CF7" w:rsidRDefault="00826CF7" w:rsidP="00174B24">
      <w:pPr>
        <w:pStyle w:val="ListParagraph"/>
        <w:ind w:left="0" w:right="2" w:firstLine="567"/>
        <w:rPr>
          <w:sz w:val="24"/>
          <w:szCs w:val="24"/>
        </w:rPr>
      </w:pPr>
      <w:proofErr w:type="spellStart"/>
      <w:r w:rsidRPr="00826CF7">
        <w:rPr>
          <w:sz w:val="24"/>
          <w:szCs w:val="24"/>
        </w:rPr>
        <w:t>Pengujian</w:t>
      </w:r>
      <w:proofErr w:type="spellEnd"/>
      <w:r w:rsidRPr="00826CF7">
        <w:rPr>
          <w:sz w:val="24"/>
          <w:szCs w:val="24"/>
        </w:rPr>
        <w:t xml:space="preserve"> </w:t>
      </w:r>
      <w:proofErr w:type="spellStart"/>
      <w:r w:rsidRPr="00826CF7">
        <w:rPr>
          <w:sz w:val="24"/>
          <w:szCs w:val="24"/>
        </w:rPr>
        <w:t>menggunakan</w:t>
      </w:r>
      <w:proofErr w:type="spellEnd"/>
      <w:r w:rsidRPr="00826CF7">
        <w:rPr>
          <w:sz w:val="24"/>
          <w:szCs w:val="24"/>
        </w:rPr>
        <w:t xml:space="preserve"> </w:t>
      </w:r>
      <w:proofErr w:type="spellStart"/>
      <w:r w:rsidRPr="00826CF7">
        <w:rPr>
          <w:sz w:val="24"/>
          <w:szCs w:val="24"/>
        </w:rPr>
        <w:t>metode</w:t>
      </w:r>
      <w:proofErr w:type="spellEnd"/>
      <w:r w:rsidRPr="00826CF7">
        <w:rPr>
          <w:sz w:val="24"/>
          <w:szCs w:val="24"/>
        </w:rPr>
        <w:t xml:space="preserve"> t </w:t>
      </w:r>
      <w:proofErr w:type="spellStart"/>
      <w:r w:rsidRPr="00826CF7">
        <w:rPr>
          <w:sz w:val="24"/>
          <w:szCs w:val="24"/>
        </w:rPr>
        <w:t>mengindikasikan</w:t>
      </w:r>
      <w:proofErr w:type="spellEnd"/>
      <w:r w:rsidRPr="00826CF7">
        <w:rPr>
          <w:sz w:val="24"/>
          <w:szCs w:val="24"/>
        </w:rPr>
        <w:t xml:space="preserve"> </w:t>
      </w:r>
      <w:proofErr w:type="spellStart"/>
      <w:r w:rsidRPr="00826CF7">
        <w:rPr>
          <w:sz w:val="24"/>
          <w:szCs w:val="24"/>
        </w:rPr>
        <w:t>bahwa</w:t>
      </w:r>
      <w:proofErr w:type="spellEnd"/>
      <w:r w:rsidRPr="00826CF7">
        <w:rPr>
          <w:sz w:val="24"/>
          <w:szCs w:val="24"/>
        </w:rPr>
        <w:t xml:space="preserve"> </w:t>
      </w:r>
      <w:proofErr w:type="spellStart"/>
      <w:r w:rsidRPr="00826CF7">
        <w:rPr>
          <w:sz w:val="24"/>
          <w:szCs w:val="24"/>
        </w:rPr>
        <w:t>variabel</w:t>
      </w:r>
      <w:proofErr w:type="spellEnd"/>
      <w:r w:rsidRPr="00826CF7">
        <w:rPr>
          <w:sz w:val="24"/>
          <w:szCs w:val="24"/>
        </w:rPr>
        <w:t xml:space="preserve"> </w:t>
      </w:r>
      <w:proofErr w:type="spellStart"/>
      <w:r w:rsidRPr="00826CF7">
        <w:rPr>
          <w:sz w:val="24"/>
          <w:szCs w:val="24"/>
        </w:rPr>
        <w:t>insentif</w:t>
      </w:r>
      <w:proofErr w:type="spellEnd"/>
      <w:r w:rsidRPr="00826CF7">
        <w:rPr>
          <w:sz w:val="24"/>
          <w:szCs w:val="24"/>
        </w:rPr>
        <w:t xml:space="preserve"> </w:t>
      </w:r>
      <w:proofErr w:type="spellStart"/>
      <w:r w:rsidRPr="00826CF7">
        <w:rPr>
          <w:sz w:val="24"/>
          <w:szCs w:val="24"/>
        </w:rPr>
        <w:t>kupon</w:t>
      </w:r>
      <w:proofErr w:type="spellEnd"/>
      <w:r w:rsidRPr="00826CF7">
        <w:rPr>
          <w:sz w:val="24"/>
          <w:szCs w:val="24"/>
        </w:rPr>
        <w:t xml:space="preserve"> (X1) </w:t>
      </w:r>
      <w:proofErr w:type="spellStart"/>
      <w:r w:rsidRPr="00826CF7">
        <w:rPr>
          <w:sz w:val="24"/>
          <w:szCs w:val="24"/>
        </w:rPr>
        <w:t>menunjukkan</w:t>
      </w:r>
      <w:proofErr w:type="spellEnd"/>
      <w:r w:rsidRPr="00826CF7">
        <w:rPr>
          <w:sz w:val="24"/>
          <w:szCs w:val="24"/>
        </w:rPr>
        <w:t xml:space="preserve"> </w:t>
      </w:r>
      <w:proofErr w:type="spellStart"/>
      <w:r w:rsidRPr="00826CF7">
        <w:rPr>
          <w:sz w:val="24"/>
          <w:szCs w:val="24"/>
        </w:rPr>
        <w:t>tingkat</w:t>
      </w:r>
      <w:proofErr w:type="spellEnd"/>
      <w:r w:rsidRPr="00826CF7">
        <w:rPr>
          <w:sz w:val="24"/>
          <w:szCs w:val="24"/>
        </w:rPr>
        <w:t xml:space="preserve"> </w:t>
      </w:r>
      <w:proofErr w:type="spellStart"/>
      <w:r w:rsidRPr="00826CF7">
        <w:rPr>
          <w:sz w:val="24"/>
          <w:szCs w:val="24"/>
        </w:rPr>
        <w:t>signifikansi</w:t>
      </w:r>
      <w:proofErr w:type="spellEnd"/>
      <w:r w:rsidRPr="00826CF7">
        <w:rPr>
          <w:sz w:val="24"/>
          <w:szCs w:val="24"/>
        </w:rPr>
        <w:t xml:space="preserve"> </w:t>
      </w:r>
      <w:proofErr w:type="spellStart"/>
      <w:r w:rsidRPr="00826CF7">
        <w:rPr>
          <w:sz w:val="24"/>
          <w:szCs w:val="24"/>
        </w:rPr>
        <w:t>sebesar</w:t>
      </w:r>
      <w:proofErr w:type="spellEnd"/>
      <w:r w:rsidRPr="00826CF7">
        <w:rPr>
          <w:sz w:val="24"/>
          <w:szCs w:val="24"/>
        </w:rPr>
        <w:t xml:space="preserve"> 0,003, yang </w:t>
      </w:r>
      <w:proofErr w:type="spellStart"/>
      <w:r w:rsidRPr="00826CF7">
        <w:rPr>
          <w:sz w:val="24"/>
          <w:szCs w:val="24"/>
        </w:rPr>
        <w:t>lebih</w:t>
      </w:r>
      <w:proofErr w:type="spellEnd"/>
      <w:r w:rsidRPr="00826CF7">
        <w:rPr>
          <w:sz w:val="24"/>
          <w:szCs w:val="24"/>
        </w:rPr>
        <w:t xml:space="preserve"> </w:t>
      </w:r>
      <w:proofErr w:type="spellStart"/>
      <w:r w:rsidRPr="00826CF7">
        <w:rPr>
          <w:sz w:val="24"/>
          <w:szCs w:val="24"/>
        </w:rPr>
        <w:t>rendah</w:t>
      </w:r>
      <w:proofErr w:type="spellEnd"/>
      <w:r w:rsidRPr="00826CF7">
        <w:rPr>
          <w:sz w:val="24"/>
          <w:szCs w:val="24"/>
        </w:rPr>
        <w:t xml:space="preserve"> </w:t>
      </w:r>
      <w:proofErr w:type="spellStart"/>
      <w:r w:rsidRPr="00826CF7">
        <w:rPr>
          <w:sz w:val="24"/>
          <w:szCs w:val="24"/>
        </w:rPr>
        <w:t>dari</w:t>
      </w:r>
      <w:proofErr w:type="spellEnd"/>
      <w:r w:rsidRPr="00826CF7">
        <w:rPr>
          <w:sz w:val="24"/>
          <w:szCs w:val="24"/>
        </w:rPr>
        <w:t xml:space="preserve"> </w:t>
      </w:r>
      <w:proofErr w:type="spellStart"/>
      <w:r w:rsidRPr="00826CF7">
        <w:rPr>
          <w:sz w:val="24"/>
          <w:szCs w:val="24"/>
        </w:rPr>
        <w:t>ambang</w:t>
      </w:r>
      <w:proofErr w:type="spellEnd"/>
      <w:r w:rsidRPr="00826CF7">
        <w:rPr>
          <w:sz w:val="24"/>
          <w:szCs w:val="24"/>
        </w:rPr>
        <w:t xml:space="preserve"> batas 0,05. Ini </w:t>
      </w:r>
      <w:proofErr w:type="spellStart"/>
      <w:r w:rsidRPr="00826CF7">
        <w:rPr>
          <w:sz w:val="24"/>
          <w:szCs w:val="24"/>
        </w:rPr>
        <w:t>menandakan</w:t>
      </w:r>
      <w:proofErr w:type="spellEnd"/>
      <w:r w:rsidRPr="00826CF7">
        <w:rPr>
          <w:sz w:val="24"/>
          <w:szCs w:val="24"/>
        </w:rPr>
        <w:t xml:space="preserve"> </w:t>
      </w:r>
      <w:proofErr w:type="spellStart"/>
      <w:r w:rsidRPr="00826CF7">
        <w:rPr>
          <w:sz w:val="24"/>
          <w:szCs w:val="24"/>
        </w:rPr>
        <w:t>bahwa</w:t>
      </w:r>
      <w:proofErr w:type="spellEnd"/>
      <w:r w:rsidRPr="00826CF7">
        <w:rPr>
          <w:sz w:val="24"/>
          <w:szCs w:val="24"/>
        </w:rPr>
        <w:t xml:space="preserve"> </w:t>
      </w:r>
      <w:proofErr w:type="spellStart"/>
      <w:r w:rsidRPr="00826CF7">
        <w:rPr>
          <w:sz w:val="24"/>
          <w:szCs w:val="24"/>
        </w:rPr>
        <w:t>secara</w:t>
      </w:r>
      <w:proofErr w:type="spellEnd"/>
      <w:r w:rsidRPr="00826CF7">
        <w:rPr>
          <w:sz w:val="24"/>
          <w:szCs w:val="24"/>
        </w:rPr>
        <w:t xml:space="preserve"> individual, </w:t>
      </w:r>
      <w:proofErr w:type="spellStart"/>
      <w:r w:rsidRPr="00826CF7">
        <w:rPr>
          <w:sz w:val="24"/>
          <w:szCs w:val="24"/>
        </w:rPr>
        <w:t>pemberian</w:t>
      </w:r>
      <w:proofErr w:type="spellEnd"/>
      <w:r w:rsidRPr="00826CF7">
        <w:rPr>
          <w:sz w:val="24"/>
          <w:szCs w:val="24"/>
        </w:rPr>
        <w:t xml:space="preserve"> </w:t>
      </w:r>
      <w:proofErr w:type="spellStart"/>
      <w:r w:rsidRPr="00826CF7">
        <w:rPr>
          <w:sz w:val="24"/>
          <w:szCs w:val="24"/>
        </w:rPr>
        <w:t>insentif</w:t>
      </w:r>
      <w:proofErr w:type="spellEnd"/>
      <w:r w:rsidRPr="00826CF7">
        <w:rPr>
          <w:sz w:val="24"/>
          <w:szCs w:val="24"/>
        </w:rPr>
        <w:t xml:space="preserve"> </w:t>
      </w:r>
      <w:proofErr w:type="spellStart"/>
      <w:r w:rsidRPr="00826CF7">
        <w:rPr>
          <w:sz w:val="24"/>
          <w:szCs w:val="24"/>
        </w:rPr>
        <w:t>kupon</w:t>
      </w:r>
      <w:proofErr w:type="spellEnd"/>
      <w:r w:rsidRPr="00826CF7">
        <w:rPr>
          <w:sz w:val="24"/>
          <w:szCs w:val="24"/>
        </w:rPr>
        <w:t xml:space="preserve"> </w:t>
      </w:r>
      <w:proofErr w:type="spellStart"/>
      <w:r w:rsidRPr="00826CF7">
        <w:rPr>
          <w:sz w:val="24"/>
          <w:szCs w:val="24"/>
        </w:rPr>
        <w:t>memiliki</w:t>
      </w:r>
      <w:proofErr w:type="spellEnd"/>
      <w:r w:rsidRPr="00826CF7">
        <w:rPr>
          <w:sz w:val="24"/>
          <w:szCs w:val="24"/>
        </w:rPr>
        <w:t xml:space="preserve"> </w:t>
      </w:r>
      <w:proofErr w:type="spellStart"/>
      <w:r w:rsidRPr="00826CF7">
        <w:rPr>
          <w:sz w:val="24"/>
          <w:szCs w:val="24"/>
        </w:rPr>
        <w:t>dampak</w:t>
      </w:r>
      <w:proofErr w:type="spellEnd"/>
      <w:r w:rsidRPr="00826CF7">
        <w:rPr>
          <w:sz w:val="24"/>
          <w:szCs w:val="24"/>
        </w:rPr>
        <w:t xml:space="preserve"> </w:t>
      </w:r>
      <w:proofErr w:type="spellStart"/>
      <w:r w:rsidRPr="00826CF7">
        <w:rPr>
          <w:sz w:val="24"/>
          <w:szCs w:val="24"/>
        </w:rPr>
        <w:t>signifikan</w:t>
      </w:r>
      <w:proofErr w:type="spellEnd"/>
      <w:r w:rsidRPr="00826CF7">
        <w:rPr>
          <w:sz w:val="24"/>
          <w:szCs w:val="24"/>
        </w:rPr>
        <w:t xml:space="preserve"> </w:t>
      </w:r>
      <w:proofErr w:type="spellStart"/>
      <w:r w:rsidRPr="00826CF7">
        <w:rPr>
          <w:sz w:val="24"/>
          <w:szCs w:val="24"/>
        </w:rPr>
        <w:t>terhadap</w:t>
      </w:r>
      <w:proofErr w:type="spellEnd"/>
      <w:r w:rsidRPr="00826CF7">
        <w:rPr>
          <w:sz w:val="24"/>
          <w:szCs w:val="24"/>
        </w:rPr>
        <w:t xml:space="preserve"> </w:t>
      </w:r>
      <w:proofErr w:type="spellStart"/>
      <w:r w:rsidRPr="00826CF7">
        <w:rPr>
          <w:sz w:val="24"/>
          <w:szCs w:val="24"/>
        </w:rPr>
        <w:t>kecenderungan</w:t>
      </w:r>
      <w:proofErr w:type="spellEnd"/>
      <w:r w:rsidRPr="00826CF7">
        <w:rPr>
          <w:sz w:val="24"/>
          <w:szCs w:val="24"/>
        </w:rPr>
        <w:t xml:space="preserve"> </w:t>
      </w:r>
      <w:proofErr w:type="spellStart"/>
      <w:r w:rsidRPr="00826CF7">
        <w:rPr>
          <w:sz w:val="24"/>
          <w:szCs w:val="24"/>
        </w:rPr>
        <w:t>pemakaian</w:t>
      </w:r>
      <w:proofErr w:type="spellEnd"/>
      <w:r w:rsidRPr="00826CF7">
        <w:rPr>
          <w:sz w:val="24"/>
          <w:szCs w:val="24"/>
        </w:rPr>
        <w:t xml:space="preserve"> </w:t>
      </w:r>
      <w:proofErr w:type="spellStart"/>
      <w:r w:rsidRPr="00826CF7">
        <w:rPr>
          <w:sz w:val="24"/>
          <w:szCs w:val="24"/>
        </w:rPr>
        <w:t>layanan</w:t>
      </w:r>
      <w:proofErr w:type="spellEnd"/>
      <w:r w:rsidRPr="00826CF7">
        <w:rPr>
          <w:sz w:val="24"/>
          <w:szCs w:val="24"/>
        </w:rPr>
        <w:t xml:space="preserve"> </w:t>
      </w:r>
      <w:proofErr w:type="spellStart"/>
      <w:r w:rsidRPr="00826CF7">
        <w:rPr>
          <w:sz w:val="24"/>
          <w:szCs w:val="24"/>
        </w:rPr>
        <w:t>transportasi</w:t>
      </w:r>
      <w:proofErr w:type="spellEnd"/>
      <w:r w:rsidRPr="00826CF7">
        <w:rPr>
          <w:sz w:val="24"/>
          <w:szCs w:val="24"/>
        </w:rPr>
        <w:t xml:space="preserve">. Oleh </w:t>
      </w:r>
      <w:proofErr w:type="spellStart"/>
      <w:r w:rsidRPr="00826CF7">
        <w:rPr>
          <w:sz w:val="24"/>
          <w:szCs w:val="24"/>
        </w:rPr>
        <w:t>karena</w:t>
      </w:r>
      <w:proofErr w:type="spellEnd"/>
      <w:r w:rsidRPr="00826CF7">
        <w:rPr>
          <w:sz w:val="24"/>
          <w:szCs w:val="24"/>
        </w:rPr>
        <w:t xml:space="preserve"> </w:t>
      </w:r>
      <w:proofErr w:type="spellStart"/>
      <w:r w:rsidRPr="00826CF7">
        <w:rPr>
          <w:sz w:val="24"/>
          <w:szCs w:val="24"/>
        </w:rPr>
        <w:t>itu</w:t>
      </w:r>
      <w:proofErr w:type="spellEnd"/>
      <w:r w:rsidRPr="00826CF7">
        <w:rPr>
          <w:sz w:val="24"/>
          <w:szCs w:val="24"/>
        </w:rPr>
        <w:t xml:space="preserve">, </w:t>
      </w:r>
      <w:proofErr w:type="spellStart"/>
      <w:r w:rsidRPr="00826CF7">
        <w:rPr>
          <w:sz w:val="24"/>
          <w:szCs w:val="24"/>
        </w:rPr>
        <w:t>hipotesis</w:t>
      </w:r>
      <w:proofErr w:type="spellEnd"/>
      <w:r w:rsidRPr="00826CF7">
        <w:rPr>
          <w:sz w:val="24"/>
          <w:szCs w:val="24"/>
        </w:rPr>
        <w:t xml:space="preserve"> </w:t>
      </w:r>
      <w:proofErr w:type="spellStart"/>
      <w:r w:rsidRPr="00826CF7">
        <w:rPr>
          <w:sz w:val="24"/>
          <w:szCs w:val="24"/>
        </w:rPr>
        <w:t>alternatif</w:t>
      </w:r>
      <w:proofErr w:type="spellEnd"/>
      <w:r w:rsidRPr="00826CF7">
        <w:rPr>
          <w:sz w:val="24"/>
          <w:szCs w:val="24"/>
        </w:rPr>
        <w:t xml:space="preserve"> </w:t>
      </w:r>
      <w:proofErr w:type="spellStart"/>
      <w:r w:rsidRPr="00826CF7">
        <w:rPr>
          <w:sz w:val="24"/>
          <w:szCs w:val="24"/>
        </w:rPr>
        <w:t>diterima</w:t>
      </w:r>
      <w:proofErr w:type="spellEnd"/>
      <w:r w:rsidRPr="00826CF7">
        <w:rPr>
          <w:sz w:val="24"/>
          <w:szCs w:val="24"/>
        </w:rPr>
        <w:t xml:space="preserve"> dan </w:t>
      </w:r>
      <w:proofErr w:type="spellStart"/>
      <w:r w:rsidRPr="00826CF7">
        <w:rPr>
          <w:sz w:val="24"/>
          <w:szCs w:val="24"/>
        </w:rPr>
        <w:t>hipotesis</w:t>
      </w:r>
      <w:proofErr w:type="spellEnd"/>
      <w:r w:rsidRPr="00826CF7">
        <w:rPr>
          <w:sz w:val="24"/>
          <w:szCs w:val="24"/>
        </w:rPr>
        <w:t xml:space="preserve"> </w:t>
      </w:r>
      <w:proofErr w:type="spellStart"/>
      <w:r w:rsidRPr="00826CF7">
        <w:rPr>
          <w:sz w:val="24"/>
          <w:szCs w:val="24"/>
        </w:rPr>
        <w:t>nol</w:t>
      </w:r>
      <w:proofErr w:type="spellEnd"/>
      <w:r w:rsidRPr="00826CF7">
        <w:rPr>
          <w:sz w:val="24"/>
          <w:szCs w:val="24"/>
        </w:rPr>
        <w:t xml:space="preserve"> </w:t>
      </w:r>
      <w:proofErr w:type="spellStart"/>
      <w:r w:rsidRPr="00826CF7">
        <w:rPr>
          <w:sz w:val="24"/>
          <w:szCs w:val="24"/>
        </w:rPr>
        <w:t>ditolak</w:t>
      </w:r>
      <w:proofErr w:type="spellEnd"/>
      <w:r w:rsidRPr="00826CF7">
        <w:rPr>
          <w:sz w:val="24"/>
          <w:szCs w:val="24"/>
        </w:rPr>
        <w:t xml:space="preserve">. </w:t>
      </w:r>
      <w:proofErr w:type="spellStart"/>
      <w:r w:rsidRPr="00826CF7">
        <w:rPr>
          <w:sz w:val="24"/>
          <w:szCs w:val="24"/>
        </w:rPr>
        <w:t>Temuan</w:t>
      </w:r>
      <w:proofErr w:type="spellEnd"/>
      <w:r w:rsidRPr="00826CF7">
        <w:rPr>
          <w:sz w:val="24"/>
          <w:szCs w:val="24"/>
        </w:rPr>
        <w:t xml:space="preserve"> </w:t>
      </w:r>
      <w:proofErr w:type="spellStart"/>
      <w:r w:rsidRPr="00826CF7">
        <w:rPr>
          <w:sz w:val="24"/>
          <w:szCs w:val="24"/>
        </w:rPr>
        <w:t>ini</w:t>
      </w:r>
      <w:proofErr w:type="spellEnd"/>
      <w:r w:rsidRPr="00826CF7">
        <w:rPr>
          <w:sz w:val="24"/>
          <w:szCs w:val="24"/>
        </w:rPr>
        <w:t xml:space="preserve"> </w:t>
      </w:r>
      <w:proofErr w:type="spellStart"/>
      <w:r w:rsidRPr="00826CF7">
        <w:rPr>
          <w:sz w:val="24"/>
          <w:szCs w:val="24"/>
        </w:rPr>
        <w:t>memperkuat</w:t>
      </w:r>
      <w:proofErr w:type="spellEnd"/>
      <w:r w:rsidRPr="00826CF7">
        <w:rPr>
          <w:sz w:val="24"/>
          <w:szCs w:val="24"/>
        </w:rPr>
        <w:t xml:space="preserve"> </w:t>
      </w:r>
      <w:proofErr w:type="spellStart"/>
      <w:r w:rsidRPr="00826CF7">
        <w:rPr>
          <w:sz w:val="24"/>
          <w:szCs w:val="24"/>
        </w:rPr>
        <w:t>pandangan</w:t>
      </w:r>
      <w:proofErr w:type="spellEnd"/>
      <w:r w:rsidRPr="00826CF7">
        <w:rPr>
          <w:sz w:val="24"/>
          <w:szCs w:val="24"/>
        </w:rPr>
        <w:t xml:space="preserve"> </w:t>
      </w:r>
      <w:proofErr w:type="spellStart"/>
      <w:r w:rsidRPr="00826CF7">
        <w:rPr>
          <w:sz w:val="24"/>
          <w:szCs w:val="24"/>
        </w:rPr>
        <w:t>bahwa</w:t>
      </w:r>
      <w:proofErr w:type="spellEnd"/>
      <w:r w:rsidRPr="00826CF7">
        <w:rPr>
          <w:sz w:val="24"/>
          <w:szCs w:val="24"/>
        </w:rPr>
        <w:t xml:space="preserve"> </w:t>
      </w:r>
      <w:proofErr w:type="spellStart"/>
      <w:r w:rsidRPr="00826CF7">
        <w:rPr>
          <w:sz w:val="24"/>
          <w:szCs w:val="24"/>
        </w:rPr>
        <w:t>insentif</w:t>
      </w:r>
      <w:proofErr w:type="spellEnd"/>
      <w:r w:rsidRPr="00826CF7">
        <w:rPr>
          <w:sz w:val="24"/>
          <w:szCs w:val="24"/>
        </w:rPr>
        <w:t xml:space="preserve"> </w:t>
      </w:r>
      <w:proofErr w:type="spellStart"/>
      <w:r w:rsidRPr="00826CF7">
        <w:rPr>
          <w:sz w:val="24"/>
          <w:szCs w:val="24"/>
        </w:rPr>
        <w:t>kupon</w:t>
      </w:r>
      <w:proofErr w:type="spellEnd"/>
      <w:r w:rsidRPr="00826CF7">
        <w:rPr>
          <w:sz w:val="24"/>
          <w:szCs w:val="24"/>
        </w:rPr>
        <w:t xml:space="preserve"> </w:t>
      </w:r>
      <w:proofErr w:type="spellStart"/>
      <w:r w:rsidRPr="00826CF7">
        <w:rPr>
          <w:sz w:val="24"/>
          <w:szCs w:val="24"/>
        </w:rPr>
        <w:t>efektif</w:t>
      </w:r>
      <w:proofErr w:type="spellEnd"/>
      <w:r w:rsidRPr="00826CF7">
        <w:rPr>
          <w:sz w:val="24"/>
          <w:szCs w:val="24"/>
        </w:rPr>
        <w:t xml:space="preserve"> </w:t>
      </w:r>
      <w:proofErr w:type="spellStart"/>
      <w:r w:rsidRPr="00826CF7">
        <w:rPr>
          <w:sz w:val="24"/>
          <w:szCs w:val="24"/>
        </w:rPr>
        <w:t>dalam</w:t>
      </w:r>
      <w:proofErr w:type="spellEnd"/>
      <w:r w:rsidRPr="00826CF7">
        <w:rPr>
          <w:sz w:val="24"/>
          <w:szCs w:val="24"/>
        </w:rPr>
        <w:t xml:space="preserve"> </w:t>
      </w:r>
      <w:proofErr w:type="spellStart"/>
      <w:r w:rsidRPr="00826CF7">
        <w:rPr>
          <w:sz w:val="24"/>
          <w:szCs w:val="24"/>
        </w:rPr>
        <w:t>mempengaruhi</w:t>
      </w:r>
      <w:proofErr w:type="spellEnd"/>
      <w:r w:rsidRPr="00826CF7">
        <w:rPr>
          <w:sz w:val="24"/>
          <w:szCs w:val="24"/>
        </w:rPr>
        <w:t xml:space="preserve"> </w:t>
      </w:r>
      <w:proofErr w:type="spellStart"/>
      <w:r w:rsidRPr="00826CF7">
        <w:rPr>
          <w:sz w:val="24"/>
          <w:szCs w:val="24"/>
        </w:rPr>
        <w:t>keputusan</w:t>
      </w:r>
      <w:proofErr w:type="spellEnd"/>
      <w:r w:rsidRPr="00826CF7">
        <w:rPr>
          <w:sz w:val="24"/>
          <w:szCs w:val="24"/>
        </w:rPr>
        <w:t xml:space="preserve"> </w:t>
      </w:r>
      <w:proofErr w:type="spellStart"/>
      <w:r w:rsidRPr="00826CF7">
        <w:rPr>
          <w:sz w:val="24"/>
          <w:szCs w:val="24"/>
        </w:rPr>
        <w:t>konsumen</w:t>
      </w:r>
      <w:proofErr w:type="spellEnd"/>
      <w:r w:rsidRPr="00826CF7">
        <w:rPr>
          <w:sz w:val="24"/>
          <w:szCs w:val="24"/>
        </w:rPr>
        <w:t xml:space="preserve"> </w:t>
      </w:r>
      <w:proofErr w:type="spellStart"/>
      <w:r w:rsidRPr="00826CF7">
        <w:rPr>
          <w:sz w:val="24"/>
          <w:szCs w:val="24"/>
        </w:rPr>
        <w:t>saat</w:t>
      </w:r>
      <w:proofErr w:type="spellEnd"/>
      <w:r w:rsidRPr="00826CF7">
        <w:rPr>
          <w:sz w:val="24"/>
          <w:szCs w:val="24"/>
        </w:rPr>
        <w:t xml:space="preserve"> </w:t>
      </w:r>
      <w:proofErr w:type="spellStart"/>
      <w:r w:rsidRPr="00826CF7">
        <w:rPr>
          <w:sz w:val="24"/>
          <w:szCs w:val="24"/>
        </w:rPr>
        <w:t>memilih</w:t>
      </w:r>
      <w:proofErr w:type="spellEnd"/>
      <w:r w:rsidRPr="00826CF7">
        <w:rPr>
          <w:sz w:val="24"/>
          <w:szCs w:val="24"/>
        </w:rPr>
        <w:t xml:space="preserve"> </w:t>
      </w:r>
      <w:proofErr w:type="spellStart"/>
      <w:r w:rsidRPr="00826CF7">
        <w:rPr>
          <w:sz w:val="24"/>
          <w:szCs w:val="24"/>
        </w:rPr>
        <w:t>layanan</w:t>
      </w:r>
      <w:proofErr w:type="spellEnd"/>
      <w:r w:rsidRPr="00826CF7">
        <w:rPr>
          <w:sz w:val="24"/>
          <w:szCs w:val="24"/>
        </w:rPr>
        <w:t xml:space="preserve"> </w:t>
      </w:r>
      <w:proofErr w:type="spellStart"/>
      <w:r w:rsidRPr="00826CF7">
        <w:rPr>
          <w:sz w:val="24"/>
          <w:szCs w:val="24"/>
        </w:rPr>
        <w:t>transportasi</w:t>
      </w:r>
      <w:proofErr w:type="spellEnd"/>
      <w:r w:rsidRPr="00826CF7">
        <w:rPr>
          <w:sz w:val="24"/>
          <w:szCs w:val="24"/>
        </w:rPr>
        <w:t>.</w:t>
      </w:r>
    </w:p>
    <w:p w14:paraId="7011A0B0" w14:textId="77777777" w:rsidR="00826CF7" w:rsidRPr="00826CF7" w:rsidRDefault="00826CF7" w:rsidP="00174B24">
      <w:pPr>
        <w:pStyle w:val="ListParagraph"/>
        <w:ind w:left="0" w:right="2" w:firstLine="567"/>
        <w:rPr>
          <w:sz w:val="24"/>
          <w:szCs w:val="24"/>
        </w:rPr>
      </w:pPr>
      <w:proofErr w:type="spellStart"/>
      <w:r w:rsidRPr="00826CF7">
        <w:rPr>
          <w:sz w:val="24"/>
          <w:szCs w:val="24"/>
        </w:rPr>
        <w:t>Secara</w:t>
      </w:r>
      <w:proofErr w:type="spellEnd"/>
      <w:r w:rsidRPr="00826CF7">
        <w:rPr>
          <w:sz w:val="24"/>
          <w:szCs w:val="24"/>
        </w:rPr>
        <w:t xml:space="preserve"> </w:t>
      </w:r>
      <w:proofErr w:type="spellStart"/>
      <w:r w:rsidRPr="00826CF7">
        <w:rPr>
          <w:sz w:val="24"/>
          <w:szCs w:val="24"/>
        </w:rPr>
        <w:t>teori</w:t>
      </w:r>
      <w:proofErr w:type="spellEnd"/>
      <w:r w:rsidRPr="00826CF7">
        <w:rPr>
          <w:sz w:val="24"/>
          <w:szCs w:val="24"/>
        </w:rPr>
        <w:t xml:space="preserve">, voucher </w:t>
      </w:r>
      <w:proofErr w:type="spellStart"/>
      <w:r w:rsidRPr="00826CF7">
        <w:rPr>
          <w:sz w:val="24"/>
          <w:szCs w:val="24"/>
        </w:rPr>
        <w:t>adalah</w:t>
      </w:r>
      <w:proofErr w:type="spellEnd"/>
      <w:r w:rsidRPr="00826CF7">
        <w:rPr>
          <w:sz w:val="24"/>
          <w:szCs w:val="24"/>
        </w:rPr>
        <w:t xml:space="preserve"> </w:t>
      </w:r>
      <w:proofErr w:type="spellStart"/>
      <w:r w:rsidRPr="00826CF7">
        <w:rPr>
          <w:sz w:val="24"/>
          <w:szCs w:val="24"/>
        </w:rPr>
        <w:t>sebuah</w:t>
      </w:r>
      <w:proofErr w:type="spellEnd"/>
      <w:r w:rsidRPr="00826CF7">
        <w:rPr>
          <w:sz w:val="24"/>
          <w:szCs w:val="24"/>
        </w:rPr>
        <w:t xml:space="preserve"> </w:t>
      </w:r>
      <w:proofErr w:type="spellStart"/>
      <w:r w:rsidRPr="00826CF7">
        <w:rPr>
          <w:sz w:val="24"/>
          <w:szCs w:val="24"/>
        </w:rPr>
        <w:t>sertifikat</w:t>
      </w:r>
      <w:proofErr w:type="spellEnd"/>
      <w:r w:rsidRPr="00826CF7">
        <w:rPr>
          <w:sz w:val="24"/>
          <w:szCs w:val="24"/>
        </w:rPr>
        <w:t xml:space="preserve"> </w:t>
      </w:r>
      <w:proofErr w:type="spellStart"/>
      <w:r w:rsidRPr="00826CF7">
        <w:rPr>
          <w:sz w:val="24"/>
          <w:szCs w:val="24"/>
        </w:rPr>
        <w:t>atau</w:t>
      </w:r>
      <w:proofErr w:type="spellEnd"/>
      <w:r w:rsidRPr="00826CF7">
        <w:rPr>
          <w:sz w:val="24"/>
          <w:szCs w:val="24"/>
        </w:rPr>
        <w:t xml:space="preserve"> </w:t>
      </w:r>
      <w:proofErr w:type="spellStart"/>
      <w:r w:rsidRPr="00826CF7">
        <w:rPr>
          <w:sz w:val="24"/>
          <w:szCs w:val="24"/>
        </w:rPr>
        <w:t>surat</w:t>
      </w:r>
      <w:proofErr w:type="spellEnd"/>
      <w:r w:rsidRPr="00826CF7">
        <w:rPr>
          <w:sz w:val="24"/>
          <w:szCs w:val="24"/>
        </w:rPr>
        <w:t xml:space="preserve"> </w:t>
      </w:r>
      <w:proofErr w:type="spellStart"/>
      <w:r w:rsidRPr="00826CF7">
        <w:rPr>
          <w:sz w:val="24"/>
          <w:szCs w:val="24"/>
        </w:rPr>
        <w:t>resmi</w:t>
      </w:r>
      <w:proofErr w:type="spellEnd"/>
      <w:r w:rsidRPr="00826CF7">
        <w:rPr>
          <w:sz w:val="24"/>
          <w:szCs w:val="24"/>
        </w:rPr>
        <w:t xml:space="preserve"> yang </w:t>
      </w:r>
      <w:proofErr w:type="spellStart"/>
      <w:r w:rsidRPr="00826CF7">
        <w:rPr>
          <w:sz w:val="24"/>
          <w:szCs w:val="24"/>
        </w:rPr>
        <w:t>memberikan</w:t>
      </w:r>
      <w:proofErr w:type="spellEnd"/>
      <w:r w:rsidRPr="00826CF7">
        <w:rPr>
          <w:sz w:val="24"/>
          <w:szCs w:val="24"/>
        </w:rPr>
        <w:t xml:space="preserve"> </w:t>
      </w:r>
      <w:proofErr w:type="spellStart"/>
      <w:r w:rsidRPr="00826CF7">
        <w:rPr>
          <w:sz w:val="24"/>
          <w:szCs w:val="24"/>
        </w:rPr>
        <w:t>diskon</w:t>
      </w:r>
      <w:proofErr w:type="spellEnd"/>
      <w:r w:rsidRPr="00826CF7">
        <w:rPr>
          <w:sz w:val="24"/>
          <w:szCs w:val="24"/>
        </w:rPr>
        <w:t xml:space="preserve"> </w:t>
      </w:r>
      <w:proofErr w:type="spellStart"/>
      <w:r w:rsidRPr="00826CF7">
        <w:rPr>
          <w:sz w:val="24"/>
          <w:szCs w:val="24"/>
        </w:rPr>
        <w:t>atau</w:t>
      </w:r>
      <w:proofErr w:type="spellEnd"/>
      <w:r w:rsidRPr="00826CF7">
        <w:rPr>
          <w:sz w:val="24"/>
          <w:szCs w:val="24"/>
        </w:rPr>
        <w:t xml:space="preserve"> </w:t>
      </w:r>
      <w:proofErr w:type="spellStart"/>
      <w:r w:rsidRPr="00826CF7">
        <w:rPr>
          <w:sz w:val="24"/>
          <w:szCs w:val="24"/>
        </w:rPr>
        <w:t>manfaat</w:t>
      </w:r>
      <w:proofErr w:type="spellEnd"/>
      <w:r w:rsidRPr="00826CF7">
        <w:rPr>
          <w:sz w:val="24"/>
          <w:szCs w:val="24"/>
        </w:rPr>
        <w:t xml:space="preserve"> </w:t>
      </w:r>
      <w:proofErr w:type="spellStart"/>
      <w:r w:rsidRPr="00826CF7">
        <w:rPr>
          <w:sz w:val="24"/>
          <w:szCs w:val="24"/>
        </w:rPr>
        <w:t>khusus</w:t>
      </w:r>
      <w:proofErr w:type="spellEnd"/>
      <w:r w:rsidRPr="00826CF7">
        <w:rPr>
          <w:sz w:val="24"/>
          <w:szCs w:val="24"/>
        </w:rPr>
        <w:t xml:space="preserve"> </w:t>
      </w:r>
      <w:proofErr w:type="spellStart"/>
      <w:r w:rsidRPr="00826CF7">
        <w:rPr>
          <w:sz w:val="24"/>
          <w:szCs w:val="24"/>
        </w:rPr>
        <w:t>kepada</w:t>
      </w:r>
      <w:proofErr w:type="spellEnd"/>
      <w:r w:rsidRPr="00826CF7">
        <w:rPr>
          <w:sz w:val="24"/>
          <w:szCs w:val="24"/>
        </w:rPr>
        <w:t xml:space="preserve"> </w:t>
      </w:r>
      <w:proofErr w:type="spellStart"/>
      <w:r w:rsidRPr="00826CF7">
        <w:rPr>
          <w:sz w:val="24"/>
          <w:szCs w:val="24"/>
        </w:rPr>
        <w:t>pelanggan</w:t>
      </w:r>
      <w:proofErr w:type="spellEnd"/>
      <w:r w:rsidRPr="00826CF7">
        <w:rPr>
          <w:sz w:val="24"/>
          <w:szCs w:val="24"/>
        </w:rPr>
        <w:t xml:space="preserve"> </w:t>
      </w:r>
      <w:proofErr w:type="spellStart"/>
      <w:r w:rsidRPr="00826CF7">
        <w:rPr>
          <w:sz w:val="24"/>
          <w:szCs w:val="24"/>
        </w:rPr>
        <w:t>saat</w:t>
      </w:r>
      <w:proofErr w:type="spellEnd"/>
      <w:r w:rsidRPr="00826CF7">
        <w:rPr>
          <w:sz w:val="24"/>
          <w:szCs w:val="24"/>
        </w:rPr>
        <w:t xml:space="preserve"> </w:t>
      </w:r>
      <w:proofErr w:type="spellStart"/>
      <w:r w:rsidRPr="00826CF7">
        <w:rPr>
          <w:sz w:val="24"/>
          <w:szCs w:val="24"/>
        </w:rPr>
        <w:t>mereka</w:t>
      </w:r>
      <w:proofErr w:type="spellEnd"/>
      <w:r w:rsidRPr="00826CF7">
        <w:rPr>
          <w:sz w:val="24"/>
          <w:szCs w:val="24"/>
        </w:rPr>
        <w:t xml:space="preserve"> </w:t>
      </w:r>
      <w:proofErr w:type="spellStart"/>
      <w:r w:rsidRPr="00826CF7">
        <w:rPr>
          <w:sz w:val="24"/>
          <w:szCs w:val="24"/>
        </w:rPr>
        <w:t>memanfaatkan</w:t>
      </w:r>
      <w:proofErr w:type="spellEnd"/>
      <w:r w:rsidRPr="00826CF7">
        <w:rPr>
          <w:sz w:val="24"/>
          <w:szCs w:val="24"/>
        </w:rPr>
        <w:t xml:space="preserve"> </w:t>
      </w:r>
      <w:proofErr w:type="spellStart"/>
      <w:r w:rsidRPr="00826CF7">
        <w:rPr>
          <w:sz w:val="24"/>
          <w:szCs w:val="24"/>
        </w:rPr>
        <w:t>produk</w:t>
      </w:r>
      <w:proofErr w:type="spellEnd"/>
      <w:r w:rsidRPr="00826CF7">
        <w:rPr>
          <w:sz w:val="24"/>
          <w:szCs w:val="24"/>
        </w:rPr>
        <w:t xml:space="preserve"> </w:t>
      </w:r>
      <w:proofErr w:type="spellStart"/>
      <w:r w:rsidRPr="00826CF7">
        <w:rPr>
          <w:sz w:val="24"/>
          <w:szCs w:val="24"/>
        </w:rPr>
        <w:t>atau</w:t>
      </w:r>
      <w:proofErr w:type="spellEnd"/>
      <w:r w:rsidRPr="00826CF7">
        <w:rPr>
          <w:sz w:val="24"/>
          <w:szCs w:val="24"/>
        </w:rPr>
        <w:t xml:space="preserve"> </w:t>
      </w:r>
      <w:proofErr w:type="spellStart"/>
      <w:r w:rsidRPr="00826CF7">
        <w:rPr>
          <w:sz w:val="24"/>
          <w:szCs w:val="24"/>
        </w:rPr>
        <w:t>layanan</w:t>
      </w:r>
      <w:proofErr w:type="spellEnd"/>
      <w:r w:rsidRPr="00826CF7">
        <w:rPr>
          <w:sz w:val="24"/>
          <w:szCs w:val="24"/>
        </w:rPr>
        <w:t xml:space="preserve"> </w:t>
      </w:r>
      <w:proofErr w:type="spellStart"/>
      <w:r w:rsidRPr="00826CF7">
        <w:rPr>
          <w:sz w:val="24"/>
          <w:szCs w:val="24"/>
        </w:rPr>
        <w:t>tertentu</w:t>
      </w:r>
      <w:proofErr w:type="spellEnd"/>
      <w:r w:rsidRPr="00826CF7">
        <w:rPr>
          <w:sz w:val="24"/>
          <w:szCs w:val="24"/>
        </w:rPr>
        <w:t xml:space="preserve">. Studi yang </w:t>
      </w:r>
      <w:proofErr w:type="spellStart"/>
      <w:r w:rsidRPr="00826CF7">
        <w:rPr>
          <w:sz w:val="24"/>
          <w:szCs w:val="24"/>
        </w:rPr>
        <w:t>dilakukan</w:t>
      </w:r>
      <w:proofErr w:type="spellEnd"/>
      <w:r w:rsidRPr="00826CF7">
        <w:rPr>
          <w:sz w:val="24"/>
          <w:szCs w:val="24"/>
        </w:rPr>
        <w:t xml:space="preserve"> oleh </w:t>
      </w:r>
      <w:r w:rsidRPr="00826CF7">
        <w:rPr>
          <w:sz w:val="24"/>
          <w:szCs w:val="24"/>
        </w:rPr>
        <w:fldChar w:fldCharType="begin" w:fldLock="1"/>
      </w:r>
      <w:r w:rsidRPr="00826CF7">
        <w:rPr>
          <w:sz w:val="24"/>
          <w:szCs w:val="24"/>
        </w:rPr>
        <w:instrText>ADDIN CSL_CITATION {"citationItems":[{"id":"ITEM-1","itemData":{"DOI":"https://doi.org/10.35794/emba.v10i4.43821","author":[{"dropping-particle":"","family":"Walangitan","given":"Brenda Yohana","non-dropping-particle":"","parse-names":false,"suffix":""},{"dropping-particle":"","family":"Dotulong","given":"Lucky O.H.","non-dropping-particle":"","parse-names":false,"suffix":""},{"dropping-particle":"","family":"Poluan","given":"Jane G.","non-dropping-particle":"","parse-names":false,"suffix":""}],"container-title":"Jurnal EMBA","id":"ITEM-1","issue":"4","issued":{"date-parts":[["2022"]]},"page":"511-521","title":"PENGARUH DISKON HARGA , PROMOSI DAN KUALITAS PELAYANAN TERHADAP MINAT KONSUMEN UNTUK MENGGUNAKAN TRANSPORTASI ONLINE ( STUDI PADA KONSUMEN MAXIM DI KOTA MANADO ) THE EFFECT OF PRICE DISCOUNTS , PROMOTIONS AND SERVICE QUALITY ON CONSUMER INTEREST TO USE ON","type":"article-journal","volume":"10"},"uris":["http://www.mendeley.com/documents/?uuid=02a3db72-cd7f-407d-ac9b-a79a734c5890"]}],"mendeley":{"formattedCitation":"(Walangitan et al., 2022)","manualFormatting":"Walangitan et al., (2022)","plainTextFormattedCitation":"(Walangitan et al., 2022)","previouslyFormattedCitation":"(Walangitan et al., 2022)"},"properties":{"noteIndex":0},"schema":"https://github.com/citation-style-language/schema/raw/master/csl-citation.json"}</w:instrText>
      </w:r>
      <w:r w:rsidRPr="00826CF7">
        <w:rPr>
          <w:sz w:val="24"/>
          <w:szCs w:val="24"/>
        </w:rPr>
        <w:fldChar w:fldCharType="separate"/>
      </w:r>
      <w:r w:rsidRPr="00826CF7">
        <w:rPr>
          <w:noProof/>
          <w:sz w:val="24"/>
          <w:szCs w:val="24"/>
        </w:rPr>
        <w:t>Walangitan et al., (2022)</w:t>
      </w:r>
      <w:r w:rsidRPr="00826CF7">
        <w:rPr>
          <w:sz w:val="24"/>
          <w:szCs w:val="24"/>
        </w:rPr>
        <w:fldChar w:fldCharType="end"/>
      </w:r>
      <w:r w:rsidRPr="00826CF7">
        <w:rPr>
          <w:sz w:val="24"/>
          <w:szCs w:val="24"/>
        </w:rPr>
        <w:t xml:space="preserve"> </w:t>
      </w:r>
      <w:proofErr w:type="spellStart"/>
      <w:r w:rsidRPr="00826CF7">
        <w:rPr>
          <w:sz w:val="24"/>
          <w:szCs w:val="24"/>
        </w:rPr>
        <w:t>menunjukkan</w:t>
      </w:r>
      <w:proofErr w:type="spellEnd"/>
      <w:r w:rsidRPr="00826CF7">
        <w:rPr>
          <w:sz w:val="24"/>
          <w:szCs w:val="24"/>
        </w:rPr>
        <w:t xml:space="preserve"> </w:t>
      </w:r>
      <w:proofErr w:type="spellStart"/>
      <w:r w:rsidRPr="00826CF7">
        <w:rPr>
          <w:sz w:val="24"/>
          <w:szCs w:val="24"/>
        </w:rPr>
        <w:t>bahwa</w:t>
      </w:r>
      <w:proofErr w:type="spellEnd"/>
      <w:r w:rsidRPr="00826CF7">
        <w:rPr>
          <w:sz w:val="24"/>
          <w:szCs w:val="24"/>
        </w:rPr>
        <w:t xml:space="preserve"> </w:t>
      </w:r>
      <w:proofErr w:type="spellStart"/>
      <w:r w:rsidRPr="00826CF7">
        <w:rPr>
          <w:sz w:val="24"/>
          <w:szCs w:val="24"/>
        </w:rPr>
        <w:t>pemberian</w:t>
      </w:r>
      <w:proofErr w:type="spellEnd"/>
      <w:r w:rsidRPr="00826CF7">
        <w:rPr>
          <w:sz w:val="24"/>
          <w:szCs w:val="24"/>
        </w:rPr>
        <w:t xml:space="preserve"> voucher </w:t>
      </w:r>
      <w:proofErr w:type="spellStart"/>
      <w:r w:rsidRPr="00826CF7">
        <w:rPr>
          <w:sz w:val="24"/>
          <w:szCs w:val="24"/>
        </w:rPr>
        <w:t>secara</w:t>
      </w:r>
      <w:proofErr w:type="spellEnd"/>
      <w:r w:rsidRPr="00826CF7">
        <w:rPr>
          <w:sz w:val="24"/>
          <w:szCs w:val="24"/>
        </w:rPr>
        <w:t xml:space="preserve"> individual </w:t>
      </w:r>
      <w:proofErr w:type="spellStart"/>
      <w:r w:rsidRPr="00826CF7">
        <w:rPr>
          <w:sz w:val="24"/>
          <w:szCs w:val="24"/>
        </w:rPr>
        <w:t>memberikan</w:t>
      </w:r>
      <w:proofErr w:type="spellEnd"/>
      <w:r w:rsidRPr="00826CF7">
        <w:rPr>
          <w:sz w:val="24"/>
          <w:szCs w:val="24"/>
        </w:rPr>
        <w:t xml:space="preserve"> </w:t>
      </w:r>
      <w:proofErr w:type="spellStart"/>
      <w:r w:rsidRPr="00826CF7">
        <w:rPr>
          <w:sz w:val="24"/>
          <w:szCs w:val="24"/>
        </w:rPr>
        <w:t>dampak</w:t>
      </w:r>
      <w:proofErr w:type="spellEnd"/>
      <w:r w:rsidRPr="00826CF7">
        <w:rPr>
          <w:sz w:val="24"/>
          <w:szCs w:val="24"/>
        </w:rPr>
        <w:t xml:space="preserve"> </w:t>
      </w:r>
      <w:proofErr w:type="spellStart"/>
      <w:r w:rsidRPr="00826CF7">
        <w:rPr>
          <w:sz w:val="24"/>
          <w:szCs w:val="24"/>
        </w:rPr>
        <w:t>positif</w:t>
      </w:r>
      <w:proofErr w:type="spellEnd"/>
      <w:r w:rsidRPr="00826CF7">
        <w:rPr>
          <w:sz w:val="24"/>
          <w:szCs w:val="24"/>
        </w:rPr>
        <w:t xml:space="preserve"> dan </w:t>
      </w:r>
      <w:proofErr w:type="spellStart"/>
      <w:r w:rsidRPr="00826CF7">
        <w:rPr>
          <w:sz w:val="24"/>
          <w:szCs w:val="24"/>
        </w:rPr>
        <w:t>signifikan</w:t>
      </w:r>
      <w:proofErr w:type="spellEnd"/>
      <w:r w:rsidRPr="00826CF7">
        <w:rPr>
          <w:sz w:val="24"/>
          <w:szCs w:val="24"/>
        </w:rPr>
        <w:t xml:space="preserve"> </w:t>
      </w:r>
      <w:proofErr w:type="spellStart"/>
      <w:r w:rsidRPr="00826CF7">
        <w:rPr>
          <w:sz w:val="24"/>
          <w:szCs w:val="24"/>
        </w:rPr>
        <w:t>terhadap</w:t>
      </w:r>
      <w:proofErr w:type="spellEnd"/>
      <w:r w:rsidRPr="00826CF7">
        <w:rPr>
          <w:sz w:val="24"/>
          <w:szCs w:val="24"/>
        </w:rPr>
        <w:t xml:space="preserve"> </w:t>
      </w:r>
      <w:proofErr w:type="spellStart"/>
      <w:r w:rsidRPr="00826CF7">
        <w:rPr>
          <w:sz w:val="24"/>
          <w:szCs w:val="24"/>
        </w:rPr>
        <w:t>keputusan</w:t>
      </w:r>
      <w:proofErr w:type="spellEnd"/>
      <w:r w:rsidRPr="00826CF7">
        <w:rPr>
          <w:sz w:val="24"/>
          <w:szCs w:val="24"/>
        </w:rPr>
        <w:t xml:space="preserve"> </w:t>
      </w:r>
      <w:proofErr w:type="spellStart"/>
      <w:r w:rsidRPr="00826CF7">
        <w:rPr>
          <w:sz w:val="24"/>
          <w:szCs w:val="24"/>
        </w:rPr>
        <w:t>konsumen</w:t>
      </w:r>
      <w:proofErr w:type="spellEnd"/>
      <w:r w:rsidRPr="00826CF7">
        <w:rPr>
          <w:sz w:val="24"/>
          <w:szCs w:val="24"/>
        </w:rPr>
        <w:t xml:space="preserve">. </w:t>
      </w:r>
      <w:proofErr w:type="spellStart"/>
      <w:r w:rsidRPr="00826CF7">
        <w:rPr>
          <w:sz w:val="24"/>
          <w:szCs w:val="24"/>
        </w:rPr>
        <w:t>Dengan</w:t>
      </w:r>
      <w:proofErr w:type="spellEnd"/>
      <w:r w:rsidRPr="00826CF7">
        <w:rPr>
          <w:sz w:val="24"/>
          <w:szCs w:val="24"/>
        </w:rPr>
        <w:t xml:space="preserve"> kata lain, </w:t>
      </w:r>
      <w:proofErr w:type="spellStart"/>
      <w:r w:rsidRPr="00826CF7">
        <w:rPr>
          <w:sz w:val="24"/>
          <w:szCs w:val="24"/>
        </w:rPr>
        <w:t>jika</w:t>
      </w:r>
      <w:proofErr w:type="spellEnd"/>
      <w:r w:rsidRPr="00826CF7">
        <w:rPr>
          <w:sz w:val="24"/>
          <w:szCs w:val="24"/>
        </w:rPr>
        <w:t xml:space="preserve"> </w:t>
      </w:r>
      <w:proofErr w:type="spellStart"/>
      <w:r w:rsidRPr="00826CF7">
        <w:rPr>
          <w:sz w:val="24"/>
          <w:szCs w:val="24"/>
        </w:rPr>
        <w:t>distribusi</w:t>
      </w:r>
      <w:proofErr w:type="spellEnd"/>
      <w:r w:rsidRPr="00826CF7">
        <w:rPr>
          <w:sz w:val="24"/>
          <w:szCs w:val="24"/>
        </w:rPr>
        <w:t xml:space="preserve"> voucher </w:t>
      </w:r>
      <w:proofErr w:type="spellStart"/>
      <w:r w:rsidRPr="00826CF7">
        <w:rPr>
          <w:sz w:val="24"/>
          <w:szCs w:val="24"/>
        </w:rPr>
        <w:t>dilakukan</w:t>
      </w:r>
      <w:proofErr w:type="spellEnd"/>
      <w:r w:rsidRPr="00826CF7">
        <w:rPr>
          <w:sz w:val="24"/>
          <w:szCs w:val="24"/>
        </w:rPr>
        <w:t xml:space="preserve"> </w:t>
      </w:r>
      <w:proofErr w:type="spellStart"/>
      <w:r w:rsidRPr="00826CF7">
        <w:rPr>
          <w:sz w:val="24"/>
          <w:szCs w:val="24"/>
        </w:rPr>
        <w:t>secara</w:t>
      </w:r>
      <w:proofErr w:type="spellEnd"/>
      <w:r w:rsidRPr="00826CF7">
        <w:rPr>
          <w:sz w:val="24"/>
          <w:szCs w:val="24"/>
        </w:rPr>
        <w:t xml:space="preserve"> </w:t>
      </w:r>
      <w:proofErr w:type="spellStart"/>
      <w:r w:rsidRPr="00826CF7">
        <w:rPr>
          <w:sz w:val="24"/>
          <w:szCs w:val="24"/>
        </w:rPr>
        <w:t>tepat</w:t>
      </w:r>
      <w:proofErr w:type="spellEnd"/>
      <w:r w:rsidRPr="00826CF7">
        <w:rPr>
          <w:sz w:val="24"/>
          <w:szCs w:val="24"/>
        </w:rPr>
        <w:t xml:space="preserve"> dan </w:t>
      </w:r>
      <w:proofErr w:type="spellStart"/>
      <w:r w:rsidRPr="00826CF7">
        <w:rPr>
          <w:sz w:val="24"/>
          <w:szCs w:val="24"/>
        </w:rPr>
        <w:t>sesuai</w:t>
      </w:r>
      <w:proofErr w:type="spellEnd"/>
      <w:r w:rsidRPr="00826CF7">
        <w:rPr>
          <w:sz w:val="24"/>
          <w:szCs w:val="24"/>
        </w:rPr>
        <w:t xml:space="preserve"> </w:t>
      </w:r>
      <w:proofErr w:type="spellStart"/>
      <w:r w:rsidRPr="00826CF7">
        <w:rPr>
          <w:sz w:val="24"/>
          <w:szCs w:val="24"/>
        </w:rPr>
        <w:t>dengan</w:t>
      </w:r>
      <w:proofErr w:type="spellEnd"/>
      <w:r w:rsidRPr="00826CF7">
        <w:rPr>
          <w:sz w:val="24"/>
          <w:szCs w:val="24"/>
        </w:rPr>
        <w:t xml:space="preserve"> </w:t>
      </w:r>
      <w:proofErr w:type="spellStart"/>
      <w:r w:rsidRPr="00826CF7">
        <w:rPr>
          <w:sz w:val="24"/>
          <w:szCs w:val="24"/>
        </w:rPr>
        <w:t>keinginan</w:t>
      </w:r>
      <w:proofErr w:type="spellEnd"/>
      <w:r w:rsidRPr="00826CF7">
        <w:rPr>
          <w:sz w:val="24"/>
          <w:szCs w:val="24"/>
        </w:rPr>
        <w:t xml:space="preserve"> </w:t>
      </w:r>
      <w:proofErr w:type="spellStart"/>
      <w:r w:rsidRPr="00826CF7">
        <w:rPr>
          <w:sz w:val="24"/>
          <w:szCs w:val="24"/>
        </w:rPr>
        <w:t>konsumen</w:t>
      </w:r>
      <w:proofErr w:type="spellEnd"/>
      <w:r w:rsidRPr="00826CF7">
        <w:rPr>
          <w:sz w:val="24"/>
          <w:szCs w:val="24"/>
        </w:rPr>
        <w:t xml:space="preserve">, </w:t>
      </w:r>
      <w:proofErr w:type="spellStart"/>
      <w:r w:rsidRPr="00826CF7">
        <w:rPr>
          <w:sz w:val="24"/>
          <w:szCs w:val="24"/>
        </w:rPr>
        <w:t>maka</w:t>
      </w:r>
      <w:proofErr w:type="spellEnd"/>
      <w:r w:rsidRPr="00826CF7">
        <w:rPr>
          <w:sz w:val="24"/>
          <w:szCs w:val="24"/>
        </w:rPr>
        <w:t xml:space="preserve"> </w:t>
      </w:r>
      <w:proofErr w:type="spellStart"/>
      <w:r w:rsidRPr="00826CF7">
        <w:rPr>
          <w:sz w:val="24"/>
          <w:szCs w:val="24"/>
        </w:rPr>
        <w:t>ketertarikan</w:t>
      </w:r>
      <w:proofErr w:type="spellEnd"/>
      <w:r w:rsidRPr="00826CF7">
        <w:rPr>
          <w:sz w:val="24"/>
          <w:szCs w:val="24"/>
        </w:rPr>
        <w:t xml:space="preserve"> </w:t>
      </w:r>
      <w:proofErr w:type="spellStart"/>
      <w:r w:rsidRPr="00826CF7">
        <w:rPr>
          <w:sz w:val="24"/>
          <w:szCs w:val="24"/>
        </w:rPr>
        <w:t>untuk</w:t>
      </w:r>
      <w:proofErr w:type="spellEnd"/>
      <w:r w:rsidRPr="00826CF7">
        <w:rPr>
          <w:sz w:val="24"/>
          <w:szCs w:val="24"/>
        </w:rPr>
        <w:t xml:space="preserve"> </w:t>
      </w:r>
      <w:proofErr w:type="spellStart"/>
      <w:r w:rsidRPr="00826CF7">
        <w:rPr>
          <w:sz w:val="24"/>
          <w:szCs w:val="24"/>
        </w:rPr>
        <w:t>menggunakan</w:t>
      </w:r>
      <w:proofErr w:type="spellEnd"/>
      <w:r w:rsidRPr="00826CF7">
        <w:rPr>
          <w:sz w:val="24"/>
          <w:szCs w:val="24"/>
        </w:rPr>
        <w:t xml:space="preserve"> </w:t>
      </w:r>
      <w:proofErr w:type="spellStart"/>
      <w:r w:rsidRPr="00826CF7">
        <w:rPr>
          <w:sz w:val="24"/>
          <w:szCs w:val="24"/>
        </w:rPr>
        <w:t>layanan</w:t>
      </w:r>
      <w:proofErr w:type="spellEnd"/>
      <w:r w:rsidRPr="00826CF7">
        <w:rPr>
          <w:sz w:val="24"/>
          <w:szCs w:val="24"/>
        </w:rPr>
        <w:t xml:space="preserve"> </w:t>
      </w:r>
      <w:proofErr w:type="spellStart"/>
      <w:r w:rsidRPr="00826CF7">
        <w:rPr>
          <w:sz w:val="24"/>
          <w:szCs w:val="24"/>
        </w:rPr>
        <w:t>transportasi</w:t>
      </w:r>
      <w:proofErr w:type="spellEnd"/>
      <w:r w:rsidRPr="00826CF7">
        <w:rPr>
          <w:sz w:val="24"/>
          <w:szCs w:val="24"/>
        </w:rPr>
        <w:t xml:space="preserve"> </w:t>
      </w:r>
      <w:proofErr w:type="spellStart"/>
      <w:r w:rsidRPr="00826CF7">
        <w:rPr>
          <w:sz w:val="24"/>
          <w:szCs w:val="24"/>
        </w:rPr>
        <w:t>akan</w:t>
      </w:r>
      <w:proofErr w:type="spellEnd"/>
      <w:r w:rsidRPr="00826CF7">
        <w:rPr>
          <w:sz w:val="24"/>
          <w:szCs w:val="24"/>
        </w:rPr>
        <w:t xml:space="preserve"> </w:t>
      </w:r>
      <w:proofErr w:type="spellStart"/>
      <w:r w:rsidRPr="00826CF7">
        <w:rPr>
          <w:sz w:val="24"/>
          <w:szCs w:val="24"/>
        </w:rPr>
        <w:t>mengalami</w:t>
      </w:r>
      <w:proofErr w:type="spellEnd"/>
      <w:r w:rsidRPr="00826CF7">
        <w:rPr>
          <w:sz w:val="24"/>
          <w:szCs w:val="24"/>
        </w:rPr>
        <w:t xml:space="preserve"> </w:t>
      </w:r>
      <w:proofErr w:type="spellStart"/>
      <w:r w:rsidRPr="00826CF7">
        <w:rPr>
          <w:sz w:val="24"/>
          <w:szCs w:val="24"/>
        </w:rPr>
        <w:t>peningkatan</w:t>
      </w:r>
      <w:proofErr w:type="spellEnd"/>
      <w:r w:rsidRPr="00826CF7">
        <w:rPr>
          <w:sz w:val="24"/>
          <w:szCs w:val="24"/>
        </w:rPr>
        <w:t>.</w:t>
      </w:r>
    </w:p>
    <w:p w14:paraId="6F4E6A68" w14:textId="77777777" w:rsidR="00826CF7" w:rsidRPr="00826CF7" w:rsidRDefault="00826CF7" w:rsidP="00174B24">
      <w:pPr>
        <w:pStyle w:val="ListParagraph"/>
        <w:ind w:left="0" w:right="2" w:firstLine="567"/>
        <w:rPr>
          <w:sz w:val="24"/>
          <w:szCs w:val="24"/>
        </w:rPr>
      </w:pPr>
      <w:proofErr w:type="spellStart"/>
      <w:r w:rsidRPr="00826CF7">
        <w:rPr>
          <w:sz w:val="24"/>
          <w:szCs w:val="24"/>
        </w:rPr>
        <w:t>Selanjutnya</w:t>
      </w:r>
      <w:proofErr w:type="spellEnd"/>
      <w:r w:rsidRPr="00826CF7">
        <w:rPr>
          <w:sz w:val="24"/>
          <w:szCs w:val="24"/>
        </w:rPr>
        <w:t xml:space="preserve">, </w:t>
      </w:r>
      <w:proofErr w:type="spellStart"/>
      <w:r w:rsidRPr="00826CF7">
        <w:rPr>
          <w:sz w:val="24"/>
          <w:szCs w:val="24"/>
        </w:rPr>
        <w:t>pengujian</w:t>
      </w:r>
      <w:proofErr w:type="spellEnd"/>
      <w:r w:rsidRPr="00826CF7">
        <w:rPr>
          <w:sz w:val="24"/>
          <w:szCs w:val="24"/>
        </w:rPr>
        <w:t xml:space="preserve"> </w:t>
      </w:r>
      <w:proofErr w:type="spellStart"/>
      <w:r w:rsidRPr="00826CF7">
        <w:rPr>
          <w:sz w:val="24"/>
          <w:szCs w:val="24"/>
        </w:rPr>
        <w:t>secara</w:t>
      </w:r>
      <w:proofErr w:type="spellEnd"/>
      <w:r w:rsidRPr="00826CF7">
        <w:rPr>
          <w:sz w:val="24"/>
          <w:szCs w:val="24"/>
        </w:rPr>
        <w:t xml:space="preserve"> </w:t>
      </w:r>
      <w:proofErr w:type="spellStart"/>
      <w:r w:rsidRPr="00826CF7">
        <w:rPr>
          <w:sz w:val="24"/>
          <w:szCs w:val="24"/>
        </w:rPr>
        <w:t>individu</w:t>
      </w:r>
      <w:proofErr w:type="spellEnd"/>
      <w:r w:rsidRPr="00826CF7">
        <w:rPr>
          <w:sz w:val="24"/>
          <w:szCs w:val="24"/>
        </w:rPr>
        <w:t xml:space="preserve"> pada </w:t>
      </w:r>
      <w:proofErr w:type="spellStart"/>
      <w:r w:rsidRPr="00826CF7">
        <w:rPr>
          <w:sz w:val="24"/>
          <w:szCs w:val="24"/>
        </w:rPr>
        <w:t>variabel</w:t>
      </w:r>
      <w:proofErr w:type="spellEnd"/>
      <w:r w:rsidRPr="00826CF7">
        <w:rPr>
          <w:sz w:val="24"/>
          <w:szCs w:val="24"/>
        </w:rPr>
        <w:t xml:space="preserve"> Citra Merek (X2) </w:t>
      </w:r>
      <w:proofErr w:type="spellStart"/>
      <w:r w:rsidRPr="00826CF7">
        <w:rPr>
          <w:sz w:val="24"/>
          <w:szCs w:val="24"/>
        </w:rPr>
        <w:t>menunjukkan</w:t>
      </w:r>
      <w:proofErr w:type="spellEnd"/>
      <w:r w:rsidRPr="00826CF7">
        <w:rPr>
          <w:sz w:val="24"/>
          <w:szCs w:val="24"/>
        </w:rPr>
        <w:t xml:space="preserve"> </w:t>
      </w:r>
      <w:proofErr w:type="spellStart"/>
      <w:r w:rsidRPr="00826CF7">
        <w:rPr>
          <w:sz w:val="24"/>
          <w:szCs w:val="24"/>
        </w:rPr>
        <w:t>nilai</w:t>
      </w:r>
      <w:proofErr w:type="spellEnd"/>
      <w:r w:rsidRPr="00826CF7">
        <w:rPr>
          <w:sz w:val="24"/>
          <w:szCs w:val="24"/>
        </w:rPr>
        <w:t xml:space="preserve"> </w:t>
      </w:r>
      <w:proofErr w:type="spellStart"/>
      <w:r w:rsidRPr="00826CF7">
        <w:rPr>
          <w:sz w:val="24"/>
          <w:szCs w:val="24"/>
        </w:rPr>
        <w:t>signifikansi</w:t>
      </w:r>
      <w:proofErr w:type="spellEnd"/>
      <w:r w:rsidRPr="00826CF7">
        <w:rPr>
          <w:sz w:val="24"/>
          <w:szCs w:val="24"/>
        </w:rPr>
        <w:t xml:space="preserve"> </w:t>
      </w:r>
      <w:proofErr w:type="spellStart"/>
      <w:r w:rsidRPr="00826CF7">
        <w:rPr>
          <w:sz w:val="24"/>
          <w:szCs w:val="24"/>
        </w:rPr>
        <w:t>sebesar</w:t>
      </w:r>
      <w:proofErr w:type="spellEnd"/>
      <w:r w:rsidRPr="00826CF7">
        <w:rPr>
          <w:sz w:val="24"/>
          <w:szCs w:val="24"/>
        </w:rPr>
        <w:t xml:space="preserve"> 0,000, yang juga </w:t>
      </w:r>
      <w:proofErr w:type="spellStart"/>
      <w:r w:rsidRPr="00826CF7">
        <w:rPr>
          <w:sz w:val="24"/>
          <w:szCs w:val="24"/>
        </w:rPr>
        <w:t>berada</w:t>
      </w:r>
      <w:proofErr w:type="spellEnd"/>
      <w:r w:rsidRPr="00826CF7">
        <w:rPr>
          <w:sz w:val="24"/>
          <w:szCs w:val="24"/>
        </w:rPr>
        <w:t xml:space="preserve"> di </w:t>
      </w:r>
      <w:proofErr w:type="spellStart"/>
      <w:r w:rsidRPr="00826CF7">
        <w:rPr>
          <w:sz w:val="24"/>
          <w:szCs w:val="24"/>
        </w:rPr>
        <w:t>bawah</w:t>
      </w:r>
      <w:proofErr w:type="spellEnd"/>
      <w:r w:rsidRPr="00826CF7">
        <w:rPr>
          <w:sz w:val="24"/>
          <w:szCs w:val="24"/>
        </w:rPr>
        <w:t xml:space="preserve"> batas 0,05. </w:t>
      </w:r>
      <w:proofErr w:type="spellStart"/>
      <w:r w:rsidRPr="00826CF7">
        <w:rPr>
          <w:sz w:val="24"/>
          <w:szCs w:val="24"/>
        </w:rPr>
        <w:t>Dengan</w:t>
      </w:r>
      <w:proofErr w:type="spellEnd"/>
      <w:r w:rsidRPr="00826CF7">
        <w:rPr>
          <w:sz w:val="24"/>
          <w:szCs w:val="24"/>
        </w:rPr>
        <w:t xml:space="preserve"> </w:t>
      </w:r>
      <w:proofErr w:type="spellStart"/>
      <w:r w:rsidRPr="00826CF7">
        <w:rPr>
          <w:sz w:val="24"/>
          <w:szCs w:val="24"/>
        </w:rPr>
        <w:t>demikian</w:t>
      </w:r>
      <w:proofErr w:type="spellEnd"/>
      <w:r w:rsidRPr="00826CF7">
        <w:rPr>
          <w:sz w:val="24"/>
          <w:szCs w:val="24"/>
        </w:rPr>
        <w:t xml:space="preserve">, </w:t>
      </w:r>
      <w:proofErr w:type="spellStart"/>
      <w:r w:rsidRPr="00826CF7">
        <w:rPr>
          <w:sz w:val="24"/>
          <w:szCs w:val="24"/>
        </w:rPr>
        <w:t>hipotesis</w:t>
      </w:r>
      <w:proofErr w:type="spellEnd"/>
      <w:r w:rsidRPr="00826CF7">
        <w:rPr>
          <w:sz w:val="24"/>
          <w:szCs w:val="24"/>
        </w:rPr>
        <w:t xml:space="preserve"> </w:t>
      </w:r>
      <w:proofErr w:type="spellStart"/>
      <w:r w:rsidRPr="00826CF7">
        <w:rPr>
          <w:sz w:val="24"/>
          <w:szCs w:val="24"/>
        </w:rPr>
        <w:t>alternatif</w:t>
      </w:r>
      <w:proofErr w:type="spellEnd"/>
      <w:r w:rsidRPr="00826CF7">
        <w:rPr>
          <w:sz w:val="24"/>
          <w:szCs w:val="24"/>
        </w:rPr>
        <w:t xml:space="preserve"> </w:t>
      </w:r>
      <w:proofErr w:type="spellStart"/>
      <w:r w:rsidRPr="00826CF7">
        <w:rPr>
          <w:sz w:val="24"/>
          <w:szCs w:val="24"/>
        </w:rPr>
        <w:t>diterima</w:t>
      </w:r>
      <w:proofErr w:type="spellEnd"/>
      <w:r w:rsidRPr="00826CF7">
        <w:rPr>
          <w:sz w:val="24"/>
          <w:szCs w:val="24"/>
        </w:rPr>
        <w:t xml:space="preserve"> dan </w:t>
      </w:r>
      <w:proofErr w:type="spellStart"/>
      <w:r w:rsidRPr="00826CF7">
        <w:rPr>
          <w:sz w:val="24"/>
          <w:szCs w:val="24"/>
        </w:rPr>
        <w:t>hipotesis</w:t>
      </w:r>
      <w:proofErr w:type="spellEnd"/>
      <w:r w:rsidRPr="00826CF7">
        <w:rPr>
          <w:sz w:val="24"/>
          <w:szCs w:val="24"/>
        </w:rPr>
        <w:t xml:space="preserve"> </w:t>
      </w:r>
      <w:proofErr w:type="spellStart"/>
      <w:r w:rsidRPr="00826CF7">
        <w:rPr>
          <w:sz w:val="24"/>
          <w:szCs w:val="24"/>
        </w:rPr>
        <w:t>nol</w:t>
      </w:r>
      <w:proofErr w:type="spellEnd"/>
      <w:r w:rsidRPr="00826CF7">
        <w:rPr>
          <w:sz w:val="24"/>
          <w:szCs w:val="24"/>
        </w:rPr>
        <w:t xml:space="preserve"> </w:t>
      </w:r>
      <w:proofErr w:type="spellStart"/>
      <w:r w:rsidRPr="00826CF7">
        <w:rPr>
          <w:sz w:val="24"/>
          <w:szCs w:val="24"/>
        </w:rPr>
        <w:t>ditolak</w:t>
      </w:r>
      <w:proofErr w:type="spellEnd"/>
      <w:r w:rsidRPr="00826CF7">
        <w:rPr>
          <w:sz w:val="24"/>
          <w:szCs w:val="24"/>
        </w:rPr>
        <w:t xml:space="preserve">, </w:t>
      </w:r>
      <w:proofErr w:type="spellStart"/>
      <w:r w:rsidRPr="00826CF7">
        <w:rPr>
          <w:sz w:val="24"/>
          <w:szCs w:val="24"/>
        </w:rPr>
        <w:t>menandakan</w:t>
      </w:r>
      <w:proofErr w:type="spellEnd"/>
      <w:r w:rsidRPr="00826CF7">
        <w:rPr>
          <w:sz w:val="24"/>
          <w:szCs w:val="24"/>
        </w:rPr>
        <w:t xml:space="preserve"> </w:t>
      </w:r>
      <w:proofErr w:type="spellStart"/>
      <w:r w:rsidRPr="00826CF7">
        <w:rPr>
          <w:sz w:val="24"/>
          <w:szCs w:val="24"/>
        </w:rPr>
        <w:t>bahwa</w:t>
      </w:r>
      <w:proofErr w:type="spellEnd"/>
      <w:r w:rsidRPr="00826CF7">
        <w:rPr>
          <w:sz w:val="24"/>
          <w:szCs w:val="24"/>
        </w:rPr>
        <w:t xml:space="preserve"> Citra Merek </w:t>
      </w:r>
      <w:proofErr w:type="spellStart"/>
      <w:r w:rsidRPr="00826CF7">
        <w:rPr>
          <w:sz w:val="24"/>
          <w:szCs w:val="24"/>
        </w:rPr>
        <w:t>memberikan</w:t>
      </w:r>
      <w:proofErr w:type="spellEnd"/>
      <w:r w:rsidRPr="00826CF7">
        <w:rPr>
          <w:sz w:val="24"/>
          <w:szCs w:val="24"/>
        </w:rPr>
        <w:t xml:space="preserve"> </w:t>
      </w:r>
      <w:proofErr w:type="spellStart"/>
      <w:r w:rsidRPr="00826CF7">
        <w:rPr>
          <w:sz w:val="24"/>
          <w:szCs w:val="24"/>
        </w:rPr>
        <w:t>pengaruh</w:t>
      </w:r>
      <w:proofErr w:type="spellEnd"/>
      <w:r w:rsidRPr="00826CF7">
        <w:rPr>
          <w:sz w:val="24"/>
          <w:szCs w:val="24"/>
        </w:rPr>
        <w:t xml:space="preserve"> </w:t>
      </w:r>
      <w:proofErr w:type="spellStart"/>
      <w:r w:rsidRPr="00826CF7">
        <w:rPr>
          <w:sz w:val="24"/>
          <w:szCs w:val="24"/>
        </w:rPr>
        <w:t>signifikan</w:t>
      </w:r>
      <w:proofErr w:type="spellEnd"/>
      <w:r w:rsidRPr="00826CF7">
        <w:rPr>
          <w:sz w:val="24"/>
          <w:szCs w:val="24"/>
        </w:rPr>
        <w:t xml:space="preserve"> </w:t>
      </w:r>
      <w:proofErr w:type="spellStart"/>
      <w:r w:rsidRPr="00826CF7">
        <w:rPr>
          <w:sz w:val="24"/>
          <w:szCs w:val="24"/>
        </w:rPr>
        <w:t>secara</w:t>
      </w:r>
      <w:proofErr w:type="spellEnd"/>
      <w:r w:rsidRPr="00826CF7">
        <w:rPr>
          <w:sz w:val="24"/>
          <w:szCs w:val="24"/>
        </w:rPr>
        <w:t xml:space="preserve"> </w:t>
      </w:r>
      <w:proofErr w:type="spellStart"/>
      <w:r w:rsidRPr="00826CF7">
        <w:rPr>
          <w:sz w:val="24"/>
          <w:szCs w:val="24"/>
        </w:rPr>
        <w:t>parsial</w:t>
      </w:r>
      <w:proofErr w:type="spellEnd"/>
      <w:r w:rsidRPr="00826CF7">
        <w:rPr>
          <w:sz w:val="24"/>
          <w:szCs w:val="24"/>
        </w:rPr>
        <w:t xml:space="preserve"> </w:t>
      </w:r>
      <w:proofErr w:type="spellStart"/>
      <w:r w:rsidRPr="00826CF7">
        <w:rPr>
          <w:sz w:val="24"/>
          <w:szCs w:val="24"/>
        </w:rPr>
        <w:t>terhadap</w:t>
      </w:r>
      <w:proofErr w:type="spellEnd"/>
      <w:r w:rsidRPr="00826CF7">
        <w:rPr>
          <w:sz w:val="24"/>
          <w:szCs w:val="24"/>
        </w:rPr>
        <w:t xml:space="preserve"> </w:t>
      </w:r>
      <w:proofErr w:type="spellStart"/>
      <w:r w:rsidRPr="00826CF7">
        <w:rPr>
          <w:sz w:val="24"/>
          <w:szCs w:val="24"/>
        </w:rPr>
        <w:lastRenderedPageBreak/>
        <w:t>ketertarikan</w:t>
      </w:r>
      <w:proofErr w:type="spellEnd"/>
      <w:r w:rsidRPr="00826CF7">
        <w:rPr>
          <w:sz w:val="24"/>
          <w:szCs w:val="24"/>
        </w:rPr>
        <w:t xml:space="preserve"> </w:t>
      </w:r>
      <w:proofErr w:type="spellStart"/>
      <w:r w:rsidRPr="00826CF7">
        <w:rPr>
          <w:sz w:val="24"/>
          <w:szCs w:val="24"/>
        </w:rPr>
        <w:t>dalam</w:t>
      </w:r>
      <w:proofErr w:type="spellEnd"/>
      <w:r w:rsidRPr="00826CF7">
        <w:rPr>
          <w:sz w:val="24"/>
          <w:szCs w:val="24"/>
        </w:rPr>
        <w:t xml:space="preserve"> </w:t>
      </w:r>
      <w:proofErr w:type="spellStart"/>
      <w:r w:rsidRPr="00826CF7">
        <w:rPr>
          <w:sz w:val="24"/>
          <w:szCs w:val="24"/>
        </w:rPr>
        <w:t>menggunakan</w:t>
      </w:r>
      <w:proofErr w:type="spellEnd"/>
      <w:r w:rsidRPr="00826CF7">
        <w:rPr>
          <w:sz w:val="24"/>
          <w:szCs w:val="24"/>
        </w:rPr>
        <w:t xml:space="preserve"> </w:t>
      </w:r>
      <w:proofErr w:type="spellStart"/>
      <w:r w:rsidRPr="00826CF7">
        <w:rPr>
          <w:sz w:val="24"/>
          <w:szCs w:val="24"/>
        </w:rPr>
        <w:t>layanan</w:t>
      </w:r>
      <w:proofErr w:type="spellEnd"/>
      <w:r w:rsidRPr="00826CF7">
        <w:rPr>
          <w:sz w:val="24"/>
          <w:szCs w:val="24"/>
        </w:rPr>
        <w:t xml:space="preserve"> </w:t>
      </w:r>
      <w:proofErr w:type="spellStart"/>
      <w:r w:rsidRPr="00826CF7">
        <w:rPr>
          <w:sz w:val="24"/>
          <w:szCs w:val="24"/>
        </w:rPr>
        <w:t>transportasi</w:t>
      </w:r>
      <w:proofErr w:type="spellEnd"/>
      <w:r w:rsidRPr="00826CF7">
        <w:rPr>
          <w:sz w:val="24"/>
          <w:szCs w:val="24"/>
        </w:rPr>
        <w:t xml:space="preserve">. </w:t>
      </w:r>
      <w:proofErr w:type="spellStart"/>
      <w:r w:rsidRPr="00826CF7">
        <w:rPr>
          <w:sz w:val="24"/>
          <w:szCs w:val="24"/>
        </w:rPr>
        <w:t>Temuan</w:t>
      </w:r>
      <w:proofErr w:type="spellEnd"/>
      <w:r w:rsidRPr="00826CF7">
        <w:rPr>
          <w:sz w:val="24"/>
          <w:szCs w:val="24"/>
        </w:rPr>
        <w:t xml:space="preserve"> </w:t>
      </w:r>
      <w:proofErr w:type="spellStart"/>
      <w:r w:rsidRPr="00826CF7">
        <w:rPr>
          <w:sz w:val="24"/>
          <w:szCs w:val="24"/>
        </w:rPr>
        <w:t>ini</w:t>
      </w:r>
      <w:proofErr w:type="spellEnd"/>
      <w:r w:rsidRPr="00826CF7">
        <w:rPr>
          <w:sz w:val="24"/>
          <w:szCs w:val="24"/>
        </w:rPr>
        <w:t xml:space="preserve"> </w:t>
      </w:r>
      <w:proofErr w:type="spellStart"/>
      <w:r w:rsidRPr="00826CF7">
        <w:rPr>
          <w:sz w:val="24"/>
          <w:szCs w:val="24"/>
        </w:rPr>
        <w:t>sejalan</w:t>
      </w:r>
      <w:proofErr w:type="spellEnd"/>
      <w:r w:rsidRPr="00826CF7">
        <w:rPr>
          <w:sz w:val="24"/>
          <w:szCs w:val="24"/>
        </w:rPr>
        <w:t xml:space="preserve"> </w:t>
      </w:r>
      <w:proofErr w:type="spellStart"/>
      <w:r w:rsidRPr="00826CF7">
        <w:rPr>
          <w:sz w:val="24"/>
          <w:szCs w:val="24"/>
        </w:rPr>
        <w:t>dengan</w:t>
      </w:r>
      <w:proofErr w:type="spellEnd"/>
      <w:r w:rsidRPr="00826CF7">
        <w:rPr>
          <w:sz w:val="24"/>
          <w:szCs w:val="24"/>
        </w:rPr>
        <w:t xml:space="preserve"> </w:t>
      </w:r>
      <w:proofErr w:type="spellStart"/>
      <w:r w:rsidRPr="00826CF7">
        <w:rPr>
          <w:sz w:val="24"/>
          <w:szCs w:val="24"/>
        </w:rPr>
        <w:t>penelitian</w:t>
      </w:r>
      <w:proofErr w:type="spellEnd"/>
      <w:r w:rsidRPr="00826CF7">
        <w:rPr>
          <w:sz w:val="24"/>
          <w:szCs w:val="24"/>
        </w:rPr>
        <w:t xml:space="preserve"> yang </w:t>
      </w:r>
      <w:proofErr w:type="spellStart"/>
      <w:r w:rsidRPr="00826CF7">
        <w:rPr>
          <w:sz w:val="24"/>
          <w:szCs w:val="24"/>
        </w:rPr>
        <w:t>dilakukan</w:t>
      </w:r>
      <w:proofErr w:type="spellEnd"/>
      <w:r w:rsidRPr="00826CF7">
        <w:rPr>
          <w:sz w:val="24"/>
          <w:szCs w:val="24"/>
        </w:rPr>
        <w:t xml:space="preserve"> oleh </w:t>
      </w:r>
      <w:r w:rsidRPr="00826CF7">
        <w:rPr>
          <w:sz w:val="24"/>
          <w:szCs w:val="24"/>
        </w:rPr>
        <w:fldChar w:fldCharType="begin" w:fldLock="1"/>
      </w:r>
      <w:r w:rsidRPr="00826CF7">
        <w:rPr>
          <w:sz w:val="24"/>
          <w:szCs w:val="24"/>
        </w:rPr>
        <w:instrText>ADDIN CSL_CITATION {"citationItems":[{"id":"ITEM-1","itemData":{"author":[{"dropping-particle":"","family":"Hasbi","given":"Imanuddin","non-dropping-particle":"","parse-names":false,"suffix":""},{"dropping-particle":"","family":"Iftikhar","given":"Farhan Dhiya","non-dropping-particle":"","parse-names":false,"suffix":""}],"container-title":"e-Proceeding of Management","id":"ITEM-1","issue":"4","issued":{"date-parts":[["2024"]]},"page":"3933-3944","title":"Pengaruh Sales Promotion Flash Sale dan Price Discount Terhadap Perilaku Impulse Buying Pada Marketplace Tokopedia","type":"article-journal","volume":"11"},"uris":["http://www.mendeley.com/documents/?uuid=7bac3df7-de68-47a1-b324-e26b6fdec850"]}],"mendeley":{"formattedCitation":"(Hasbi &amp; Iftikhar, 2024)","manualFormatting":"Hasbi &amp; Iftikhar, (2024)","plainTextFormattedCitation":"(Hasbi &amp; Iftikhar, 2024)","previouslyFormattedCitation":"(Hasbi &amp; Iftikhar, 2024)"},"properties":{"noteIndex":0},"schema":"https://github.com/citation-style-language/schema/raw/master/csl-citation.json"}</w:instrText>
      </w:r>
      <w:r w:rsidRPr="00826CF7">
        <w:rPr>
          <w:sz w:val="24"/>
          <w:szCs w:val="24"/>
        </w:rPr>
        <w:fldChar w:fldCharType="separate"/>
      </w:r>
      <w:r w:rsidRPr="00826CF7">
        <w:rPr>
          <w:noProof/>
          <w:sz w:val="24"/>
          <w:szCs w:val="24"/>
        </w:rPr>
        <w:t>Hasbi &amp; Iftikhar, (2024)</w:t>
      </w:r>
      <w:r w:rsidRPr="00826CF7">
        <w:rPr>
          <w:sz w:val="24"/>
          <w:szCs w:val="24"/>
        </w:rPr>
        <w:fldChar w:fldCharType="end"/>
      </w:r>
      <w:r w:rsidRPr="00826CF7">
        <w:rPr>
          <w:sz w:val="24"/>
          <w:szCs w:val="24"/>
        </w:rPr>
        <w:t xml:space="preserve">, yang </w:t>
      </w:r>
      <w:proofErr w:type="spellStart"/>
      <w:r w:rsidRPr="00826CF7">
        <w:rPr>
          <w:sz w:val="24"/>
          <w:szCs w:val="24"/>
        </w:rPr>
        <w:t>menyatakan</w:t>
      </w:r>
      <w:proofErr w:type="spellEnd"/>
      <w:r w:rsidRPr="00826CF7">
        <w:rPr>
          <w:sz w:val="24"/>
          <w:szCs w:val="24"/>
        </w:rPr>
        <w:t xml:space="preserve"> </w:t>
      </w:r>
      <w:proofErr w:type="spellStart"/>
      <w:r w:rsidRPr="00826CF7">
        <w:rPr>
          <w:sz w:val="24"/>
          <w:szCs w:val="24"/>
        </w:rPr>
        <w:t>bahwa</w:t>
      </w:r>
      <w:proofErr w:type="spellEnd"/>
      <w:r w:rsidRPr="00826CF7">
        <w:rPr>
          <w:sz w:val="24"/>
          <w:szCs w:val="24"/>
        </w:rPr>
        <w:t xml:space="preserve"> Citra Merek dan </w:t>
      </w:r>
      <w:proofErr w:type="spellStart"/>
      <w:r w:rsidRPr="00826CF7">
        <w:rPr>
          <w:sz w:val="24"/>
          <w:szCs w:val="24"/>
        </w:rPr>
        <w:t>Kepercayaan</w:t>
      </w:r>
      <w:proofErr w:type="spellEnd"/>
      <w:r w:rsidRPr="00826CF7">
        <w:rPr>
          <w:sz w:val="24"/>
          <w:szCs w:val="24"/>
        </w:rPr>
        <w:t xml:space="preserve"> Merek </w:t>
      </w:r>
      <w:proofErr w:type="spellStart"/>
      <w:r w:rsidRPr="00826CF7">
        <w:rPr>
          <w:sz w:val="24"/>
          <w:szCs w:val="24"/>
        </w:rPr>
        <w:t>memiliki</w:t>
      </w:r>
      <w:proofErr w:type="spellEnd"/>
      <w:r w:rsidRPr="00826CF7">
        <w:rPr>
          <w:sz w:val="24"/>
          <w:szCs w:val="24"/>
        </w:rPr>
        <w:t xml:space="preserve"> </w:t>
      </w:r>
      <w:proofErr w:type="spellStart"/>
      <w:r w:rsidRPr="00826CF7">
        <w:rPr>
          <w:sz w:val="24"/>
          <w:szCs w:val="24"/>
        </w:rPr>
        <w:t>dampak</w:t>
      </w:r>
      <w:proofErr w:type="spellEnd"/>
      <w:r w:rsidRPr="00826CF7">
        <w:rPr>
          <w:sz w:val="24"/>
          <w:szCs w:val="24"/>
        </w:rPr>
        <w:t xml:space="preserve"> </w:t>
      </w:r>
      <w:proofErr w:type="spellStart"/>
      <w:r w:rsidRPr="00826CF7">
        <w:rPr>
          <w:sz w:val="24"/>
          <w:szCs w:val="24"/>
        </w:rPr>
        <w:t>positif</w:t>
      </w:r>
      <w:proofErr w:type="spellEnd"/>
      <w:r w:rsidRPr="00826CF7">
        <w:rPr>
          <w:sz w:val="24"/>
          <w:szCs w:val="24"/>
        </w:rPr>
        <w:t xml:space="preserve"> </w:t>
      </w:r>
      <w:proofErr w:type="spellStart"/>
      <w:r w:rsidRPr="00826CF7">
        <w:rPr>
          <w:sz w:val="24"/>
          <w:szCs w:val="24"/>
        </w:rPr>
        <w:t>terhadap</w:t>
      </w:r>
      <w:proofErr w:type="spellEnd"/>
      <w:r w:rsidRPr="00826CF7">
        <w:rPr>
          <w:sz w:val="24"/>
          <w:szCs w:val="24"/>
        </w:rPr>
        <w:t xml:space="preserve"> </w:t>
      </w:r>
      <w:proofErr w:type="spellStart"/>
      <w:r w:rsidRPr="00826CF7">
        <w:rPr>
          <w:sz w:val="24"/>
          <w:szCs w:val="24"/>
        </w:rPr>
        <w:t>minat</w:t>
      </w:r>
      <w:proofErr w:type="spellEnd"/>
      <w:r w:rsidRPr="00826CF7">
        <w:rPr>
          <w:sz w:val="24"/>
          <w:szCs w:val="24"/>
        </w:rPr>
        <w:t xml:space="preserve"> </w:t>
      </w:r>
      <w:proofErr w:type="spellStart"/>
      <w:r w:rsidRPr="00826CF7">
        <w:rPr>
          <w:sz w:val="24"/>
          <w:szCs w:val="24"/>
        </w:rPr>
        <w:t>beli</w:t>
      </w:r>
      <w:proofErr w:type="spellEnd"/>
      <w:r w:rsidRPr="00826CF7">
        <w:rPr>
          <w:sz w:val="24"/>
          <w:szCs w:val="24"/>
        </w:rPr>
        <w:t xml:space="preserve"> </w:t>
      </w:r>
      <w:proofErr w:type="spellStart"/>
      <w:r w:rsidRPr="00826CF7">
        <w:rPr>
          <w:sz w:val="24"/>
          <w:szCs w:val="24"/>
        </w:rPr>
        <w:t>konsumen</w:t>
      </w:r>
      <w:proofErr w:type="spellEnd"/>
      <w:r w:rsidRPr="00826CF7">
        <w:rPr>
          <w:sz w:val="24"/>
          <w:szCs w:val="24"/>
        </w:rPr>
        <w:t xml:space="preserve">. Citra Merek yang </w:t>
      </w:r>
      <w:proofErr w:type="spellStart"/>
      <w:r w:rsidRPr="00826CF7">
        <w:rPr>
          <w:sz w:val="24"/>
          <w:szCs w:val="24"/>
        </w:rPr>
        <w:t>kuat</w:t>
      </w:r>
      <w:proofErr w:type="spellEnd"/>
      <w:r w:rsidRPr="00826CF7">
        <w:rPr>
          <w:sz w:val="24"/>
          <w:szCs w:val="24"/>
        </w:rPr>
        <w:t xml:space="preserve"> </w:t>
      </w:r>
      <w:proofErr w:type="spellStart"/>
      <w:r w:rsidRPr="00826CF7">
        <w:rPr>
          <w:sz w:val="24"/>
          <w:szCs w:val="24"/>
        </w:rPr>
        <w:t>memudahkan</w:t>
      </w:r>
      <w:proofErr w:type="spellEnd"/>
      <w:r w:rsidRPr="00826CF7">
        <w:rPr>
          <w:sz w:val="24"/>
          <w:szCs w:val="24"/>
        </w:rPr>
        <w:t xml:space="preserve"> </w:t>
      </w:r>
      <w:proofErr w:type="spellStart"/>
      <w:r w:rsidRPr="00826CF7">
        <w:rPr>
          <w:sz w:val="24"/>
          <w:szCs w:val="24"/>
        </w:rPr>
        <w:t>konsumen</w:t>
      </w:r>
      <w:proofErr w:type="spellEnd"/>
      <w:r w:rsidRPr="00826CF7">
        <w:rPr>
          <w:sz w:val="24"/>
          <w:szCs w:val="24"/>
        </w:rPr>
        <w:t xml:space="preserve"> </w:t>
      </w:r>
      <w:proofErr w:type="spellStart"/>
      <w:r w:rsidRPr="00826CF7">
        <w:rPr>
          <w:sz w:val="24"/>
          <w:szCs w:val="24"/>
        </w:rPr>
        <w:t>untuk</w:t>
      </w:r>
      <w:proofErr w:type="spellEnd"/>
      <w:r w:rsidRPr="00826CF7">
        <w:rPr>
          <w:sz w:val="24"/>
          <w:szCs w:val="24"/>
        </w:rPr>
        <w:t xml:space="preserve"> </w:t>
      </w:r>
      <w:proofErr w:type="spellStart"/>
      <w:r w:rsidRPr="00826CF7">
        <w:rPr>
          <w:sz w:val="24"/>
          <w:szCs w:val="24"/>
        </w:rPr>
        <w:t>menilai</w:t>
      </w:r>
      <w:proofErr w:type="spellEnd"/>
      <w:r w:rsidRPr="00826CF7">
        <w:rPr>
          <w:sz w:val="24"/>
          <w:szCs w:val="24"/>
        </w:rPr>
        <w:t xml:space="preserve"> </w:t>
      </w:r>
      <w:proofErr w:type="spellStart"/>
      <w:r w:rsidRPr="00826CF7">
        <w:rPr>
          <w:sz w:val="24"/>
          <w:szCs w:val="24"/>
        </w:rPr>
        <w:t>kualitas</w:t>
      </w:r>
      <w:proofErr w:type="spellEnd"/>
      <w:r w:rsidRPr="00826CF7">
        <w:rPr>
          <w:sz w:val="24"/>
          <w:szCs w:val="24"/>
        </w:rPr>
        <w:t xml:space="preserve"> </w:t>
      </w:r>
      <w:proofErr w:type="spellStart"/>
      <w:r w:rsidRPr="00826CF7">
        <w:rPr>
          <w:sz w:val="24"/>
          <w:szCs w:val="24"/>
        </w:rPr>
        <w:t>serta</w:t>
      </w:r>
      <w:proofErr w:type="spellEnd"/>
      <w:r w:rsidRPr="00826CF7">
        <w:rPr>
          <w:sz w:val="24"/>
          <w:szCs w:val="24"/>
        </w:rPr>
        <w:t xml:space="preserve"> </w:t>
      </w:r>
      <w:proofErr w:type="spellStart"/>
      <w:r w:rsidRPr="00826CF7">
        <w:rPr>
          <w:sz w:val="24"/>
          <w:szCs w:val="24"/>
        </w:rPr>
        <w:t>manfaat</w:t>
      </w:r>
      <w:proofErr w:type="spellEnd"/>
      <w:r w:rsidRPr="00826CF7">
        <w:rPr>
          <w:sz w:val="24"/>
          <w:szCs w:val="24"/>
        </w:rPr>
        <w:t xml:space="preserve"> </w:t>
      </w:r>
      <w:proofErr w:type="spellStart"/>
      <w:r w:rsidRPr="00826CF7">
        <w:rPr>
          <w:sz w:val="24"/>
          <w:szCs w:val="24"/>
        </w:rPr>
        <w:t>layanan</w:t>
      </w:r>
      <w:proofErr w:type="spellEnd"/>
      <w:r w:rsidRPr="00826CF7">
        <w:rPr>
          <w:sz w:val="24"/>
          <w:szCs w:val="24"/>
        </w:rPr>
        <w:t xml:space="preserve">, </w:t>
      </w:r>
      <w:proofErr w:type="spellStart"/>
      <w:r w:rsidRPr="00826CF7">
        <w:rPr>
          <w:sz w:val="24"/>
          <w:szCs w:val="24"/>
        </w:rPr>
        <w:t>termasuk</w:t>
      </w:r>
      <w:proofErr w:type="spellEnd"/>
      <w:r w:rsidRPr="00826CF7">
        <w:rPr>
          <w:sz w:val="24"/>
          <w:szCs w:val="24"/>
        </w:rPr>
        <w:t xml:space="preserve"> </w:t>
      </w:r>
      <w:proofErr w:type="spellStart"/>
      <w:r w:rsidRPr="00826CF7">
        <w:rPr>
          <w:sz w:val="24"/>
          <w:szCs w:val="24"/>
        </w:rPr>
        <w:t>kemudahan</w:t>
      </w:r>
      <w:proofErr w:type="spellEnd"/>
      <w:r w:rsidRPr="00826CF7">
        <w:rPr>
          <w:sz w:val="24"/>
          <w:szCs w:val="24"/>
        </w:rPr>
        <w:t xml:space="preserve"> </w:t>
      </w:r>
      <w:proofErr w:type="spellStart"/>
      <w:r w:rsidRPr="00826CF7">
        <w:rPr>
          <w:sz w:val="24"/>
          <w:szCs w:val="24"/>
        </w:rPr>
        <w:t>akses</w:t>
      </w:r>
      <w:proofErr w:type="spellEnd"/>
      <w:r w:rsidRPr="00826CF7">
        <w:rPr>
          <w:sz w:val="24"/>
          <w:szCs w:val="24"/>
        </w:rPr>
        <w:t xml:space="preserve"> </w:t>
      </w:r>
      <w:proofErr w:type="spellStart"/>
      <w:r w:rsidRPr="00826CF7">
        <w:rPr>
          <w:sz w:val="24"/>
          <w:szCs w:val="24"/>
        </w:rPr>
        <w:t>informasi</w:t>
      </w:r>
      <w:proofErr w:type="spellEnd"/>
      <w:r w:rsidRPr="00826CF7">
        <w:rPr>
          <w:sz w:val="24"/>
          <w:szCs w:val="24"/>
        </w:rPr>
        <w:t xml:space="preserve">, </w:t>
      </w:r>
      <w:proofErr w:type="spellStart"/>
      <w:r w:rsidRPr="00826CF7">
        <w:rPr>
          <w:sz w:val="24"/>
          <w:szCs w:val="24"/>
        </w:rPr>
        <w:t>kesan</w:t>
      </w:r>
      <w:proofErr w:type="spellEnd"/>
      <w:r w:rsidRPr="00826CF7">
        <w:rPr>
          <w:sz w:val="24"/>
          <w:szCs w:val="24"/>
        </w:rPr>
        <w:t xml:space="preserve"> </w:t>
      </w:r>
      <w:proofErr w:type="spellStart"/>
      <w:r w:rsidRPr="00826CF7">
        <w:rPr>
          <w:sz w:val="24"/>
          <w:szCs w:val="24"/>
        </w:rPr>
        <w:t>profesional</w:t>
      </w:r>
      <w:proofErr w:type="spellEnd"/>
      <w:r w:rsidRPr="00826CF7">
        <w:rPr>
          <w:sz w:val="24"/>
          <w:szCs w:val="24"/>
        </w:rPr>
        <w:t xml:space="preserve">, dan </w:t>
      </w:r>
      <w:proofErr w:type="spellStart"/>
      <w:r w:rsidRPr="00826CF7">
        <w:rPr>
          <w:sz w:val="24"/>
          <w:szCs w:val="24"/>
        </w:rPr>
        <w:t>pandangan</w:t>
      </w:r>
      <w:proofErr w:type="spellEnd"/>
      <w:r w:rsidRPr="00826CF7">
        <w:rPr>
          <w:sz w:val="24"/>
          <w:szCs w:val="24"/>
        </w:rPr>
        <w:t xml:space="preserve"> </w:t>
      </w:r>
      <w:proofErr w:type="spellStart"/>
      <w:r w:rsidRPr="00826CF7">
        <w:rPr>
          <w:sz w:val="24"/>
          <w:szCs w:val="24"/>
        </w:rPr>
        <w:t>positif</w:t>
      </w:r>
      <w:proofErr w:type="spellEnd"/>
      <w:r w:rsidRPr="00826CF7">
        <w:rPr>
          <w:sz w:val="24"/>
          <w:szCs w:val="24"/>
        </w:rPr>
        <w:t xml:space="preserve"> </w:t>
      </w:r>
      <w:proofErr w:type="spellStart"/>
      <w:r w:rsidRPr="00826CF7">
        <w:rPr>
          <w:sz w:val="24"/>
          <w:szCs w:val="24"/>
        </w:rPr>
        <w:t>terhadap</w:t>
      </w:r>
      <w:proofErr w:type="spellEnd"/>
      <w:r w:rsidRPr="00826CF7">
        <w:rPr>
          <w:sz w:val="24"/>
          <w:szCs w:val="24"/>
        </w:rPr>
        <w:t xml:space="preserve"> </w:t>
      </w:r>
      <w:proofErr w:type="spellStart"/>
      <w:r w:rsidRPr="00826CF7">
        <w:rPr>
          <w:sz w:val="24"/>
          <w:szCs w:val="24"/>
        </w:rPr>
        <w:t>penyedia</w:t>
      </w:r>
      <w:proofErr w:type="spellEnd"/>
      <w:r w:rsidRPr="00826CF7">
        <w:rPr>
          <w:sz w:val="24"/>
          <w:szCs w:val="24"/>
        </w:rPr>
        <w:t xml:space="preserve"> </w:t>
      </w:r>
      <w:proofErr w:type="spellStart"/>
      <w:r w:rsidRPr="00826CF7">
        <w:rPr>
          <w:sz w:val="24"/>
          <w:szCs w:val="24"/>
        </w:rPr>
        <w:t>jasa</w:t>
      </w:r>
      <w:proofErr w:type="spellEnd"/>
      <w:r w:rsidRPr="00826CF7">
        <w:rPr>
          <w:sz w:val="24"/>
          <w:szCs w:val="24"/>
        </w:rPr>
        <w:t xml:space="preserve"> </w:t>
      </w:r>
      <w:proofErr w:type="spellStart"/>
      <w:r w:rsidRPr="00826CF7">
        <w:rPr>
          <w:sz w:val="24"/>
          <w:szCs w:val="24"/>
        </w:rPr>
        <w:t>transportasi</w:t>
      </w:r>
      <w:proofErr w:type="spellEnd"/>
      <w:r w:rsidRPr="00826CF7">
        <w:rPr>
          <w:sz w:val="24"/>
          <w:szCs w:val="24"/>
        </w:rPr>
        <w:t xml:space="preserve">. Saat </w:t>
      </w:r>
      <w:proofErr w:type="spellStart"/>
      <w:r w:rsidRPr="00826CF7">
        <w:rPr>
          <w:sz w:val="24"/>
          <w:szCs w:val="24"/>
        </w:rPr>
        <w:t>persepsi</w:t>
      </w:r>
      <w:proofErr w:type="spellEnd"/>
      <w:r w:rsidRPr="00826CF7">
        <w:rPr>
          <w:sz w:val="24"/>
          <w:szCs w:val="24"/>
        </w:rPr>
        <w:t xml:space="preserve"> </w:t>
      </w:r>
      <w:proofErr w:type="spellStart"/>
      <w:r w:rsidRPr="00826CF7">
        <w:rPr>
          <w:sz w:val="24"/>
          <w:szCs w:val="24"/>
        </w:rPr>
        <w:t>tersebut</w:t>
      </w:r>
      <w:proofErr w:type="spellEnd"/>
      <w:r w:rsidRPr="00826CF7">
        <w:rPr>
          <w:sz w:val="24"/>
          <w:szCs w:val="24"/>
        </w:rPr>
        <w:t xml:space="preserve"> </w:t>
      </w:r>
      <w:proofErr w:type="spellStart"/>
      <w:r w:rsidRPr="00826CF7">
        <w:rPr>
          <w:sz w:val="24"/>
          <w:szCs w:val="24"/>
        </w:rPr>
        <w:t>terbentuk</w:t>
      </w:r>
      <w:proofErr w:type="spellEnd"/>
      <w:r w:rsidRPr="00826CF7">
        <w:rPr>
          <w:sz w:val="24"/>
          <w:szCs w:val="24"/>
        </w:rPr>
        <w:t xml:space="preserve"> </w:t>
      </w:r>
      <w:proofErr w:type="spellStart"/>
      <w:r w:rsidRPr="00826CF7">
        <w:rPr>
          <w:sz w:val="24"/>
          <w:szCs w:val="24"/>
        </w:rPr>
        <w:t>dengan</w:t>
      </w:r>
      <w:proofErr w:type="spellEnd"/>
      <w:r w:rsidRPr="00826CF7">
        <w:rPr>
          <w:sz w:val="24"/>
          <w:szCs w:val="24"/>
        </w:rPr>
        <w:t xml:space="preserve"> </w:t>
      </w:r>
      <w:proofErr w:type="spellStart"/>
      <w:r w:rsidRPr="00826CF7">
        <w:rPr>
          <w:sz w:val="24"/>
          <w:szCs w:val="24"/>
        </w:rPr>
        <w:t>baik</w:t>
      </w:r>
      <w:proofErr w:type="spellEnd"/>
      <w:r w:rsidRPr="00826CF7">
        <w:rPr>
          <w:sz w:val="24"/>
          <w:szCs w:val="24"/>
        </w:rPr>
        <w:t xml:space="preserve">, </w:t>
      </w:r>
      <w:proofErr w:type="spellStart"/>
      <w:r w:rsidRPr="00826CF7">
        <w:rPr>
          <w:sz w:val="24"/>
          <w:szCs w:val="24"/>
        </w:rPr>
        <w:t>konsumen</w:t>
      </w:r>
      <w:proofErr w:type="spellEnd"/>
      <w:r w:rsidRPr="00826CF7">
        <w:rPr>
          <w:sz w:val="24"/>
          <w:szCs w:val="24"/>
        </w:rPr>
        <w:t xml:space="preserve"> </w:t>
      </w:r>
      <w:proofErr w:type="spellStart"/>
      <w:r w:rsidRPr="00826CF7">
        <w:rPr>
          <w:sz w:val="24"/>
          <w:szCs w:val="24"/>
        </w:rPr>
        <w:t>akan</w:t>
      </w:r>
      <w:proofErr w:type="spellEnd"/>
      <w:r w:rsidRPr="00826CF7">
        <w:rPr>
          <w:sz w:val="24"/>
          <w:szCs w:val="24"/>
        </w:rPr>
        <w:t xml:space="preserve"> </w:t>
      </w:r>
      <w:proofErr w:type="spellStart"/>
      <w:r w:rsidRPr="00826CF7">
        <w:rPr>
          <w:sz w:val="24"/>
          <w:szCs w:val="24"/>
        </w:rPr>
        <w:t>merasa</w:t>
      </w:r>
      <w:proofErr w:type="spellEnd"/>
      <w:r w:rsidRPr="00826CF7">
        <w:rPr>
          <w:sz w:val="24"/>
          <w:szCs w:val="24"/>
        </w:rPr>
        <w:t xml:space="preserve"> </w:t>
      </w:r>
      <w:proofErr w:type="spellStart"/>
      <w:r w:rsidRPr="00826CF7">
        <w:rPr>
          <w:sz w:val="24"/>
          <w:szCs w:val="24"/>
        </w:rPr>
        <w:t>lebih</w:t>
      </w:r>
      <w:proofErr w:type="spellEnd"/>
      <w:r w:rsidRPr="00826CF7">
        <w:rPr>
          <w:sz w:val="24"/>
          <w:szCs w:val="24"/>
        </w:rPr>
        <w:t xml:space="preserve"> </w:t>
      </w:r>
      <w:proofErr w:type="spellStart"/>
      <w:r w:rsidRPr="00826CF7">
        <w:rPr>
          <w:sz w:val="24"/>
          <w:szCs w:val="24"/>
        </w:rPr>
        <w:t>yakin</w:t>
      </w:r>
      <w:proofErr w:type="spellEnd"/>
      <w:r w:rsidRPr="00826CF7">
        <w:rPr>
          <w:sz w:val="24"/>
          <w:szCs w:val="24"/>
        </w:rPr>
        <w:t xml:space="preserve"> dan </w:t>
      </w:r>
      <w:proofErr w:type="spellStart"/>
      <w:r w:rsidRPr="00826CF7">
        <w:rPr>
          <w:sz w:val="24"/>
          <w:szCs w:val="24"/>
        </w:rPr>
        <w:t>cenderung</w:t>
      </w:r>
      <w:proofErr w:type="spellEnd"/>
      <w:r w:rsidRPr="00826CF7">
        <w:rPr>
          <w:sz w:val="24"/>
          <w:szCs w:val="24"/>
        </w:rPr>
        <w:t xml:space="preserve"> </w:t>
      </w:r>
      <w:proofErr w:type="spellStart"/>
      <w:r w:rsidRPr="00826CF7">
        <w:rPr>
          <w:sz w:val="24"/>
          <w:szCs w:val="24"/>
        </w:rPr>
        <w:t>lebih</w:t>
      </w:r>
      <w:proofErr w:type="spellEnd"/>
      <w:r w:rsidRPr="00826CF7">
        <w:rPr>
          <w:sz w:val="24"/>
          <w:szCs w:val="24"/>
        </w:rPr>
        <w:t xml:space="preserve"> </w:t>
      </w:r>
      <w:proofErr w:type="spellStart"/>
      <w:r w:rsidRPr="00826CF7">
        <w:rPr>
          <w:sz w:val="24"/>
          <w:szCs w:val="24"/>
        </w:rPr>
        <w:t>sering</w:t>
      </w:r>
      <w:proofErr w:type="spellEnd"/>
      <w:r w:rsidRPr="00826CF7">
        <w:rPr>
          <w:sz w:val="24"/>
          <w:szCs w:val="24"/>
        </w:rPr>
        <w:t xml:space="preserve"> </w:t>
      </w:r>
      <w:proofErr w:type="spellStart"/>
      <w:r w:rsidRPr="00826CF7">
        <w:rPr>
          <w:sz w:val="24"/>
          <w:szCs w:val="24"/>
        </w:rPr>
        <w:t>memilih</w:t>
      </w:r>
      <w:proofErr w:type="spellEnd"/>
      <w:r w:rsidRPr="00826CF7">
        <w:rPr>
          <w:sz w:val="24"/>
          <w:szCs w:val="24"/>
        </w:rPr>
        <w:t xml:space="preserve"> </w:t>
      </w:r>
      <w:proofErr w:type="spellStart"/>
      <w:r w:rsidRPr="00826CF7">
        <w:rPr>
          <w:sz w:val="24"/>
          <w:szCs w:val="24"/>
        </w:rPr>
        <w:t>layanan</w:t>
      </w:r>
      <w:proofErr w:type="spellEnd"/>
      <w:r w:rsidRPr="00826CF7">
        <w:rPr>
          <w:sz w:val="24"/>
          <w:szCs w:val="24"/>
        </w:rPr>
        <w:t xml:space="preserve"> </w:t>
      </w:r>
      <w:proofErr w:type="spellStart"/>
      <w:r w:rsidRPr="00826CF7">
        <w:rPr>
          <w:sz w:val="24"/>
          <w:szCs w:val="24"/>
        </w:rPr>
        <w:t>tersebut</w:t>
      </w:r>
      <w:proofErr w:type="spellEnd"/>
      <w:r w:rsidRPr="00826CF7">
        <w:rPr>
          <w:sz w:val="24"/>
          <w:szCs w:val="24"/>
        </w:rPr>
        <w:t>.</w:t>
      </w:r>
    </w:p>
    <w:p w14:paraId="2E551C55" w14:textId="77777777" w:rsidR="00826CF7" w:rsidRPr="00826CF7" w:rsidRDefault="00826CF7" w:rsidP="00174B24">
      <w:pPr>
        <w:pStyle w:val="ListParagraph"/>
        <w:ind w:left="0" w:right="2" w:firstLine="567"/>
        <w:rPr>
          <w:sz w:val="24"/>
          <w:szCs w:val="24"/>
        </w:rPr>
      </w:pPr>
      <w:proofErr w:type="spellStart"/>
      <w:r w:rsidRPr="00826CF7">
        <w:rPr>
          <w:sz w:val="24"/>
          <w:szCs w:val="24"/>
        </w:rPr>
        <w:t>Analisis</w:t>
      </w:r>
      <w:proofErr w:type="spellEnd"/>
      <w:r w:rsidRPr="00826CF7">
        <w:rPr>
          <w:sz w:val="24"/>
          <w:szCs w:val="24"/>
        </w:rPr>
        <w:t xml:space="preserve"> </w:t>
      </w:r>
      <w:proofErr w:type="spellStart"/>
      <w:r w:rsidRPr="00826CF7">
        <w:rPr>
          <w:sz w:val="24"/>
          <w:szCs w:val="24"/>
        </w:rPr>
        <w:t>gabungan</w:t>
      </w:r>
      <w:proofErr w:type="spellEnd"/>
      <w:r w:rsidRPr="00826CF7">
        <w:rPr>
          <w:sz w:val="24"/>
          <w:szCs w:val="24"/>
        </w:rPr>
        <w:t xml:space="preserve"> </w:t>
      </w:r>
      <w:proofErr w:type="spellStart"/>
      <w:r w:rsidRPr="00826CF7">
        <w:rPr>
          <w:sz w:val="24"/>
          <w:szCs w:val="24"/>
        </w:rPr>
        <w:t>mengungkapkan</w:t>
      </w:r>
      <w:proofErr w:type="spellEnd"/>
      <w:r w:rsidRPr="00826CF7">
        <w:rPr>
          <w:sz w:val="24"/>
          <w:szCs w:val="24"/>
        </w:rPr>
        <w:t xml:space="preserve"> </w:t>
      </w:r>
      <w:proofErr w:type="spellStart"/>
      <w:r w:rsidRPr="00826CF7">
        <w:rPr>
          <w:sz w:val="24"/>
          <w:szCs w:val="24"/>
        </w:rPr>
        <w:t>bahwa</w:t>
      </w:r>
      <w:proofErr w:type="spellEnd"/>
      <w:r w:rsidRPr="00826CF7">
        <w:rPr>
          <w:sz w:val="24"/>
          <w:szCs w:val="24"/>
        </w:rPr>
        <w:t xml:space="preserve"> </w:t>
      </w:r>
      <w:proofErr w:type="spellStart"/>
      <w:r w:rsidRPr="00826CF7">
        <w:rPr>
          <w:sz w:val="24"/>
          <w:szCs w:val="24"/>
        </w:rPr>
        <w:t>insentif</w:t>
      </w:r>
      <w:proofErr w:type="spellEnd"/>
      <w:r w:rsidRPr="00826CF7">
        <w:rPr>
          <w:sz w:val="24"/>
          <w:szCs w:val="24"/>
        </w:rPr>
        <w:t xml:space="preserve"> </w:t>
      </w:r>
      <w:proofErr w:type="spellStart"/>
      <w:r w:rsidRPr="00826CF7">
        <w:rPr>
          <w:sz w:val="24"/>
          <w:szCs w:val="24"/>
        </w:rPr>
        <w:t>berupa</w:t>
      </w:r>
      <w:proofErr w:type="spellEnd"/>
      <w:r w:rsidRPr="00826CF7">
        <w:rPr>
          <w:sz w:val="24"/>
          <w:szCs w:val="24"/>
        </w:rPr>
        <w:t xml:space="preserve"> voucher dan </w:t>
      </w:r>
      <w:proofErr w:type="spellStart"/>
      <w:r w:rsidRPr="00826CF7">
        <w:rPr>
          <w:sz w:val="24"/>
          <w:szCs w:val="24"/>
        </w:rPr>
        <w:t>citra</w:t>
      </w:r>
      <w:proofErr w:type="spellEnd"/>
      <w:r w:rsidRPr="00826CF7">
        <w:rPr>
          <w:sz w:val="24"/>
          <w:szCs w:val="24"/>
        </w:rPr>
        <w:t xml:space="preserve"> </w:t>
      </w:r>
      <w:proofErr w:type="spellStart"/>
      <w:r w:rsidRPr="00826CF7">
        <w:rPr>
          <w:sz w:val="24"/>
          <w:szCs w:val="24"/>
        </w:rPr>
        <w:t>merek</w:t>
      </w:r>
      <w:proofErr w:type="spellEnd"/>
      <w:r w:rsidRPr="00826CF7">
        <w:rPr>
          <w:sz w:val="24"/>
          <w:szCs w:val="24"/>
        </w:rPr>
        <w:t xml:space="preserve"> </w:t>
      </w:r>
      <w:proofErr w:type="spellStart"/>
      <w:r w:rsidRPr="00826CF7">
        <w:rPr>
          <w:sz w:val="24"/>
          <w:szCs w:val="24"/>
        </w:rPr>
        <w:t>secara</w:t>
      </w:r>
      <w:proofErr w:type="spellEnd"/>
      <w:r w:rsidRPr="00826CF7">
        <w:rPr>
          <w:sz w:val="24"/>
          <w:szCs w:val="24"/>
        </w:rPr>
        <w:t xml:space="preserve"> </w:t>
      </w:r>
      <w:proofErr w:type="spellStart"/>
      <w:r w:rsidRPr="00826CF7">
        <w:rPr>
          <w:sz w:val="24"/>
          <w:szCs w:val="24"/>
        </w:rPr>
        <w:t>bersama-sama</w:t>
      </w:r>
      <w:proofErr w:type="spellEnd"/>
      <w:r w:rsidRPr="00826CF7">
        <w:rPr>
          <w:sz w:val="24"/>
          <w:szCs w:val="24"/>
        </w:rPr>
        <w:t xml:space="preserve"> </w:t>
      </w:r>
      <w:proofErr w:type="spellStart"/>
      <w:r w:rsidRPr="00826CF7">
        <w:rPr>
          <w:sz w:val="24"/>
          <w:szCs w:val="24"/>
        </w:rPr>
        <w:t>memberikan</w:t>
      </w:r>
      <w:proofErr w:type="spellEnd"/>
      <w:r w:rsidRPr="00826CF7">
        <w:rPr>
          <w:sz w:val="24"/>
          <w:szCs w:val="24"/>
        </w:rPr>
        <w:t xml:space="preserve"> </w:t>
      </w:r>
      <w:proofErr w:type="spellStart"/>
      <w:r w:rsidRPr="00826CF7">
        <w:rPr>
          <w:sz w:val="24"/>
          <w:szCs w:val="24"/>
        </w:rPr>
        <w:t>pengaruh</w:t>
      </w:r>
      <w:proofErr w:type="spellEnd"/>
      <w:r w:rsidRPr="00826CF7">
        <w:rPr>
          <w:sz w:val="24"/>
          <w:szCs w:val="24"/>
        </w:rPr>
        <w:t xml:space="preserve"> </w:t>
      </w:r>
      <w:proofErr w:type="spellStart"/>
      <w:r w:rsidRPr="00826CF7">
        <w:rPr>
          <w:sz w:val="24"/>
          <w:szCs w:val="24"/>
        </w:rPr>
        <w:t>signifikan</w:t>
      </w:r>
      <w:proofErr w:type="spellEnd"/>
      <w:r w:rsidRPr="00826CF7">
        <w:rPr>
          <w:sz w:val="24"/>
          <w:szCs w:val="24"/>
        </w:rPr>
        <w:t xml:space="preserve"> </w:t>
      </w:r>
      <w:proofErr w:type="spellStart"/>
      <w:r w:rsidRPr="00826CF7">
        <w:rPr>
          <w:sz w:val="24"/>
          <w:szCs w:val="24"/>
        </w:rPr>
        <w:t>terhadap</w:t>
      </w:r>
      <w:proofErr w:type="spellEnd"/>
      <w:r w:rsidRPr="00826CF7">
        <w:rPr>
          <w:sz w:val="24"/>
          <w:szCs w:val="24"/>
        </w:rPr>
        <w:t xml:space="preserve"> </w:t>
      </w:r>
      <w:proofErr w:type="spellStart"/>
      <w:r w:rsidRPr="00826CF7">
        <w:rPr>
          <w:sz w:val="24"/>
          <w:szCs w:val="24"/>
        </w:rPr>
        <w:t>ketertarikan</w:t>
      </w:r>
      <w:proofErr w:type="spellEnd"/>
      <w:r w:rsidRPr="00826CF7">
        <w:rPr>
          <w:sz w:val="24"/>
          <w:szCs w:val="24"/>
        </w:rPr>
        <w:t xml:space="preserve"> </w:t>
      </w:r>
      <w:proofErr w:type="spellStart"/>
      <w:r w:rsidRPr="00826CF7">
        <w:rPr>
          <w:sz w:val="24"/>
          <w:szCs w:val="24"/>
        </w:rPr>
        <w:t>menggunakan</w:t>
      </w:r>
      <w:proofErr w:type="spellEnd"/>
      <w:r w:rsidRPr="00826CF7">
        <w:rPr>
          <w:sz w:val="24"/>
          <w:szCs w:val="24"/>
        </w:rPr>
        <w:t xml:space="preserve"> </w:t>
      </w:r>
      <w:proofErr w:type="spellStart"/>
      <w:r w:rsidRPr="00826CF7">
        <w:rPr>
          <w:sz w:val="24"/>
          <w:szCs w:val="24"/>
        </w:rPr>
        <w:t>layanan</w:t>
      </w:r>
      <w:proofErr w:type="spellEnd"/>
      <w:r w:rsidRPr="00826CF7">
        <w:rPr>
          <w:sz w:val="24"/>
          <w:szCs w:val="24"/>
        </w:rPr>
        <w:t xml:space="preserve"> </w:t>
      </w:r>
      <w:proofErr w:type="spellStart"/>
      <w:r w:rsidRPr="00826CF7">
        <w:rPr>
          <w:sz w:val="24"/>
          <w:szCs w:val="24"/>
        </w:rPr>
        <w:t>transportasi</w:t>
      </w:r>
      <w:proofErr w:type="spellEnd"/>
      <w:r w:rsidRPr="00826CF7">
        <w:rPr>
          <w:sz w:val="24"/>
          <w:szCs w:val="24"/>
        </w:rPr>
        <w:t xml:space="preserve">. Hal </w:t>
      </w:r>
      <w:proofErr w:type="spellStart"/>
      <w:r w:rsidRPr="00826CF7">
        <w:rPr>
          <w:sz w:val="24"/>
          <w:szCs w:val="24"/>
        </w:rPr>
        <w:t>ini</w:t>
      </w:r>
      <w:proofErr w:type="spellEnd"/>
      <w:r w:rsidRPr="00826CF7">
        <w:rPr>
          <w:sz w:val="24"/>
          <w:szCs w:val="24"/>
        </w:rPr>
        <w:t xml:space="preserve"> </w:t>
      </w:r>
      <w:proofErr w:type="spellStart"/>
      <w:r w:rsidRPr="00826CF7">
        <w:rPr>
          <w:sz w:val="24"/>
          <w:szCs w:val="24"/>
        </w:rPr>
        <w:t>ditegaskan</w:t>
      </w:r>
      <w:proofErr w:type="spellEnd"/>
      <w:r w:rsidRPr="00826CF7">
        <w:rPr>
          <w:sz w:val="24"/>
          <w:szCs w:val="24"/>
        </w:rPr>
        <w:t xml:space="preserve"> oleh </w:t>
      </w:r>
      <w:proofErr w:type="spellStart"/>
      <w:r w:rsidRPr="00826CF7">
        <w:rPr>
          <w:sz w:val="24"/>
          <w:szCs w:val="24"/>
        </w:rPr>
        <w:t>nilai</w:t>
      </w:r>
      <w:proofErr w:type="spellEnd"/>
      <w:r w:rsidRPr="00826CF7">
        <w:rPr>
          <w:sz w:val="24"/>
          <w:szCs w:val="24"/>
        </w:rPr>
        <w:t xml:space="preserve"> </w:t>
      </w:r>
      <w:proofErr w:type="spellStart"/>
      <w:r w:rsidRPr="00826CF7">
        <w:rPr>
          <w:sz w:val="24"/>
          <w:szCs w:val="24"/>
        </w:rPr>
        <w:t>signifikansi</w:t>
      </w:r>
      <w:proofErr w:type="spellEnd"/>
      <w:r w:rsidRPr="00826CF7">
        <w:rPr>
          <w:sz w:val="24"/>
          <w:szCs w:val="24"/>
        </w:rPr>
        <w:t xml:space="preserve"> 0,000 yang </w:t>
      </w:r>
      <w:proofErr w:type="spellStart"/>
      <w:r w:rsidRPr="00826CF7">
        <w:rPr>
          <w:sz w:val="24"/>
          <w:szCs w:val="24"/>
        </w:rPr>
        <w:t>berada</w:t>
      </w:r>
      <w:proofErr w:type="spellEnd"/>
      <w:r w:rsidRPr="00826CF7">
        <w:rPr>
          <w:sz w:val="24"/>
          <w:szCs w:val="24"/>
        </w:rPr>
        <w:t xml:space="preserve"> di </w:t>
      </w:r>
      <w:proofErr w:type="spellStart"/>
      <w:r w:rsidRPr="00826CF7">
        <w:rPr>
          <w:sz w:val="24"/>
          <w:szCs w:val="24"/>
        </w:rPr>
        <w:t>bawah</w:t>
      </w:r>
      <w:proofErr w:type="spellEnd"/>
      <w:r w:rsidRPr="00826CF7">
        <w:rPr>
          <w:sz w:val="24"/>
          <w:szCs w:val="24"/>
        </w:rPr>
        <w:t xml:space="preserve"> </w:t>
      </w:r>
      <w:proofErr w:type="spellStart"/>
      <w:r w:rsidRPr="00826CF7">
        <w:rPr>
          <w:sz w:val="24"/>
          <w:szCs w:val="24"/>
        </w:rPr>
        <w:t>ambang</w:t>
      </w:r>
      <w:proofErr w:type="spellEnd"/>
      <w:r w:rsidRPr="00826CF7">
        <w:rPr>
          <w:sz w:val="24"/>
          <w:szCs w:val="24"/>
        </w:rPr>
        <w:t xml:space="preserve"> batas 0,05. Oleh </w:t>
      </w:r>
      <w:proofErr w:type="spellStart"/>
      <w:r w:rsidRPr="00826CF7">
        <w:rPr>
          <w:sz w:val="24"/>
          <w:szCs w:val="24"/>
        </w:rPr>
        <w:t>karena</w:t>
      </w:r>
      <w:proofErr w:type="spellEnd"/>
      <w:r w:rsidRPr="00826CF7">
        <w:rPr>
          <w:sz w:val="24"/>
          <w:szCs w:val="24"/>
        </w:rPr>
        <w:t xml:space="preserve"> </w:t>
      </w:r>
      <w:proofErr w:type="spellStart"/>
      <w:r w:rsidRPr="00826CF7">
        <w:rPr>
          <w:sz w:val="24"/>
          <w:szCs w:val="24"/>
        </w:rPr>
        <w:t>itu</w:t>
      </w:r>
      <w:proofErr w:type="spellEnd"/>
      <w:r w:rsidRPr="00826CF7">
        <w:rPr>
          <w:sz w:val="24"/>
          <w:szCs w:val="24"/>
        </w:rPr>
        <w:t xml:space="preserve">, </w:t>
      </w:r>
      <w:proofErr w:type="spellStart"/>
      <w:r w:rsidRPr="00826CF7">
        <w:rPr>
          <w:sz w:val="24"/>
          <w:szCs w:val="24"/>
        </w:rPr>
        <w:t>kedua</w:t>
      </w:r>
      <w:proofErr w:type="spellEnd"/>
      <w:r w:rsidRPr="00826CF7">
        <w:rPr>
          <w:sz w:val="24"/>
          <w:szCs w:val="24"/>
        </w:rPr>
        <w:t xml:space="preserve"> </w:t>
      </w:r>
      <w:proofErr w:type="spellStart"/>
      <w:r w:rsidRPr="00826CF7">
        <w:rPr>
          <w:sz w:val="24"/>
          <w:szCs w:val="24"/>
        </w:rPr>
        <w:t>faktor</w:t>
      </w:r>
      <w:proofErr w:type="spellEnd"/>
      <w:r w:rsidRPr="00826CF7">
        <w:rPr>
          <w:sz w:val="24"/>
          <w:szCs w:val="24"/>
        </w:rPr>
        <w:t xml:space="preserve"> </w:t>
      </w:r>
      <w:proofErr w:type="spellStart"/>
      <w:r w:rsidRPr="00826CF7">
        <w:rPr>
          <w:sz w:val="24"/>
          <w:szCs w:val="24"/>
        </w:rPr>
        <w:t>bebas</w:t>
      </w:r>
      <w:proofErr w:type="spellEnd"/>
      <w:r w:rsidRPr="00826CF7">
        <w:rPr>
          <w:sz w:val="24"/>
          <w:szCs w:val="24"/>
        </w:rPr>
        <w:t xml:space="preserve"> </w:t>
      </w:r>
      <w:proofErr w:type="spellStart"/>
      <w:r w:rsidRPr="00826CF7">
        <w:rPr>
          <w:sz w:val="24"/>
          <w:szCs w:val="24"/>
        </w:rPr>
        <w:t>tersebut</w:t>
      </w:r>
      <w:proofErr w:type="spellEnd"/>
      <w:r w:rsidRPr="00826CF7">
        <w:rPr>
          <w:sz w:val="24"/>
          <w:szCs w:val="24"/>
        </w:rPr>
        <w:t xml:space="preserve"> </w:t>
      </w:r>
      <w:proofErr w:type="spellStart"/>
      <w:r w:rsidRPr="00826CF7">
        <w:rPr>
          <w:sz w:val="24"/>
          <w:szCs w:val="24"/>
        </w:rPr>
        <w:t>secara</w:t>
      </w:r>
      <w:proofErr w:type="spellEnd"/>
      <w:r w:rsidRPr="00826CF7">
        <w:rPr>
          <w:sz w:val="24"/>
          <w:szCs w:val="24"/>
        </w:rPr>
        <w:t xml:space="preserve"> </w:t>
      </w:r>
      <w:proofErr w:type="spellStart"/>
      <w:r w:rsidRPr="00826CF7">
        <w:rPr>
          <w:sz w:val="24"/>
          <w:szCs w:val="24"/>
        </w:rPr>
        <w:t>kolektif</w:t>
      </w:r>
      <w:proofErr w:type="spellEnd"/>
      <w:r w:rsidRPr="00826CF7">
        <w:rPr>
          <w:sz w:val="24"/>
          <w:szCs w:val="24"/>
        </w:rPr>
        <w:t xml:space="preserve"> </w:t>
      </w:r>
      <w:proofErr w:type="spellStart"/>
      <w:r w:rsidRPr="00826CF7">
        <w:rPr>
          <w:sz w:val="24"/>
          <w:szCs w:val="24"/>
        </w:rPr>
        <w:t>memberikan</w:t>
      </w:r>
      <w:proofErr w:type="spellEnd"/>
      <w:r w:rsidRPr="00826CF7">
        <w:rPr>
          <w:sz w:val="24"/>
          <w:szCs w:val="24"/>
        </w:rPr>
        <w:t xml:space="preserve"> </w:t>
      </w:r>
      <w:proofErr w:type="spellStart"/>
      <w:r w:rsidRPr="00826CF7">
        <w:rPr>
          <w:sz w:val="24"/>
          <w:szCs w:val="24"/>
        </w:rPr>
        <w:t>kontribusi</w:t>
      </w:r>
      <w:proofErr w:type="spellEnd"/>
      <w:r w:rsidRPr="00826CF7">
        <w:rPr>
          <w:sz w:val="24"/>
          <w:szCs w:val="24"/>
        </w:rPr>
        <w:t xml:space="preserve"> </w:t>
      </w:r>
      <w:proofErr w:type="spellStart"/>
      <w:r w:rsidRPr="00826CF7">
        <w:rPr>
          <w:sz w:val="24"/>
          <w:szCs w:val="24"/>
        </w:rPr>
        <w:t>penting</w:t>
      </w:r>
      <w:proofErr w:type="spellEnd"/>
      <w:r w:rsidRPr="00826CF7">
        <w:rPr>
          <w:sz w:val="24"/>
          <w:szCs w:val="24"/>
        </w:rPr>
        <w:t xml:space="preserve"> </w:t>
      </w:r>
      <w:proofErr w:type="spellStart"/>
      <w:r w:rsidRPr="00826CF7">
        <w:rPr>
          <w:sz w:val="24"/>
          <w:szCs w:val="24"/>
        </w:rPr>
        <w:t>dalam</w:t>
      </w:r>
      <w:proofErr w:type="spellEnd"/>
      <w:r w:rsidRPr="00826CF7">
        <w:rPr>
          <w:sz w:val="24"/>
          <w:szCs w:val="24"/>
        </w:rPr>
        <w:t xml:space="preserve"> </w:t>
      </w:r>
      <w:proofErr w:type="spellStart"/>
      <w:r w:rsidRPr="00826CF7">
        <w:rPr>
          <w:sz w:val="24"/>
          <w:szCs w:val="24"/>
        </w:rPr>
        <w:t>memengaruhi</w:t>
      </w:r>
      <w:proofErr w:type="spellEnd"/>
      <w:r w:rsidRPr="00826CF7">
        <w:rPr>
          <w:sz w:val="24"/>
          <w:szCs w:val="24"/>
        </w:rPr>
        <w:t xml:space="preserve"> </w:t>
      </w:r>
      <w:proofErr w:type="spellStart"/>
      <w:r w:rsidRPr="00826CF7">
        <w:rPr>
          <w:sz w:val="24"/>
          <w:szCs w:val="24"/>
        </w:rPr>
        <w:t>variabel</w:t>
      </w:r>
      <w:proofErr w:type="spellEnd"/>
      <w:r w:rsidRPr="00826CF7">
        <w:rPr>
          <w:sz w:val="24"/>
          <w:szCs w:val="24"/>
        </w:rPr>
        <w:t xml:space="preserve"> </w:t>
      </w:r>
      <w:proofErr w:type="spellStart"/>
      <w:r w:rsidRPr="00826CF7">
        <w:rPr>
          <w:sz w:val="24"/>
          <w:szCs w:val="24"/>
        </w:rPr>
        <w:t>terikat</w:t>
      </w:r>
      <w:proofErr w:type="spellEnd"/>
      <w:r w:rsidRPr="00826CF7">
        <w:rPr>
          <w:sz w:val="24"/>
          <w:szCs w:val="24"/>
        </w:rPr>
        <w:t>.</w:t>
      </w:r>
    </w:p>
    <w:p w14:paraId="122CA8CC" w14:textId="77777777" w:rsidR="00826CF7" w:rsidRPr="00826CF7" w:rsidRDefault="00826CF7" w:rsidP="00174B24">
      <w:pPr>
        <w:pStyle w:val="ListParagraph"/>
        <w:ind w:left="0" w:right="2" w:firstLine="567"/>
        <w:rPr>
          <w:sz w:val="24"/>
          <w:szCs w:val="24"/>
        </w:rPr>
      </w:pPr>
      <w:r w:rsidRPr="00826CF7">
        <w:rPr>
          <w:sz w:val="24"/>
          <w:szCs w:val="24"/>
        </w:rPr>
        <w:t xml:space="preserve">Hasil </w:t>
      </w:r>
      <w:proofErr w:type="spellStart"/>
      <w:r w:rsidRPr="00826CF7">
        <w:rPr>
          <w:sz w:val="24"/>
          <w:szCs w:val="24"/>
        </w:rPr>
        <w:t>ini</w:t>
      </w:r>
      <w:proofErr w:type="spellEnd"/>
      <w:r w:rsidRPr="00826CF7">
        <w:rPr>
          <w:sz w:val="24"/>
          <w:szCs w:val="24"/>
        </w:rPr>
        <w:t xml:space="preserve"> </w:t>
      </w:r>
      <w:proofErr w:type="spellStart"/>
      <w:r w:rsidRPr="00826CF7">
        <w:rPr>
          <w:sz w:val="24"/>
          <w:szCs w:val="24"/>
        </w:rPr>
        <w:t>sejalan</w:t>
      </w:r>
      <w:proofErr w:type="spellEnd"/>
      <w:r w:rsidRPr="00826CF7">
        <w:rPr>
          <w:sz w:val="24"/>
          <w:szCs w:val="24"/>
        </w:rPr>
        <w:t xml:space="preserve"> </w:t>
      </w:r>
      <w:proofErr w:type="spellStart"/>
      <w:r w:rsidRPr="00826CF7">
        <w:rPr>
          <w:sz w:val="24"/>
          <w:szCs w:val="24"/>
        </w:rPr>
        <w:t>dengan</w:t>
      </w:r>
      <w:proofErr w:type="spellEnd"/>
      <w:r w:rsidRPr="00826CF7">
        <w:rPr>
          <w:sz w:val="24"/>
          <w:szCs w:val="24"/>
        </w:rPr>
        <w:t xml:space="preserve"> </w:t>
      </w:r>
      <w:proofErr w:type="spellStart"/>
      <w:r w:rsidRPr="00826CF7">
        <w:rPr>
          <w:sz w:val="24"/>
          <w:szCs w:val="24"/>
        </w:rPr>
        <w:t>penelitian</w:t>
      </w:r>
      <w:proofErr w:type="spellEnd"/>
      <w:r w:rsidRPr="00826CF7">
        <w:rPr>
          <w:sz w:val="24"/>
          <w:szCs w:val="24"/>
        </w:rPr>
        <w:t xml:space="preserve"> yang </w:t>
      </w:r>
      <w:proofErr w:type="spellStart"/>
      <w:r w:rsidRPr="00826CF7">
        <w:rPr>
          <w:sz w:val="24"/>
          <w:szCs w:val="24"/>
        </w:rPr>
        <w:t>dilakukan</w:t>
      </w:r>
      <w:proofErr w:type="spellEnd"/>
      <w:r w:rsidRPr="00826CF7">
        <w:rPr>
          <w:sz w:val="24"/>
          <w:szCs w:val="24"/>
        </w:rPr>
        <w:t xml:space="preserve"> oleh </w:t>
      </w:r>
      <w:r w:rsidRPr="00826CF7">
        <w:rPr>
          <w:sz w:val="24"/>
          <w:szCs w:val="24"/>
        </w:rPr>
        <w:fldChar w:fldCharType="begin" w:fldLock="1"/>
      </w:r>
      <w:r w:rsidRPr="00826CF7">
        <w:rPr>
          <w:sz w:val="24"/>
          <w:szCs w:val="24"/>
        </w:rPr>
        <w:instrText>ADDIN CSL_CITATION {"citationItems":[{"id":"ITEM-1","itemData":{"DOI":"10.17977/10.17977/um070v4i12024p41-46","author":[{"dropping-particle":"","family":"Areta","given":"Tiara Dini","non-dropping-particle":"","parse-names":false,"suffix":""},{"dropping-particle":"","family":"Khairina","given":"Nadia","non-dropping-particle":"","parse-names":false,"suffix":""}],"container-title":"Flourishing Journal","id":"ITEM-1","issue":"1","issued":{"date-parts":[["2024"]]},"page":"41-46","title":"Dampak Discount Promotion pada Platform E-Commerce terhadap Perilaku Impulsive Buying","type":"article-journal","volume":"4"},"uris":["http://www.mendeley.com/documents/?uuid=5296c278-f549-4250-8214-8cf1bba097fd"]}],"mendeley":{"formattedCitation":"(Areta &amp; Khairina, 2024)","manualFormatting":"Areta &amp; Khairina, (2024)","plainTextFormattedCitation":"(Areta &amp; Khairina, 2024)","previouslyFormattedCitation":"(Areta &amp; Khairina, 2024)"},"properties":{"noteIndex":0},"schema":"https://github.com/citation-style-language/schema/raw/master/csl-citation.json"}</w:instrText>
      </w:r>
      <w:r w:rsidRPr="00826CF7">
        <w:rPr>
          <w:sz w:val="24"/>
          <w:szCs w:val="24"/>
        </w:rPr>
        <w:fldChar w:fldCharType="separate"/>
      </w:r>
      <w:r w:rsidRPr="00826CF7">
        <w:rPr>
          <w:noProof/>
          <w:sz w:val="24"/>
          <w:szCs w:val="24"/>
        </w:rPr>
        <w:t>Areta &amp; Khairina, (2024)</w:t>
      </w:r>
      <w:r w:rsidRPr="00826CF7">
        <w:rPr>
          <w:sz w:val="24"/>
          <w:szCs w:val="24"/>
        </w:rPr>
        <w:fldChar w:fldCharType="end"/>
      </w:r>
      <w:r w:rsidRPr="00826CF7">
        <w:rPr>
          <w:sz w:val="24"/>
          <w:szCs w:val="24"/>
        </w:rPr>
        <w:t xml:space="preserve">, yang </w:t>
      </w:r>
      <w:proofErr w:type="spellStart"/>
      <w:r w:rsidRPr="00826CF7">
        <w:rPr>
          <w:sz w:val="24"/>
          <w:szCs w:val="24"/>
        </w:rPr>
        <w:t>mengungkapkan</w:t>
      </w:r>
      <w:proofErr w:type="spellEnd"/>
      <w:r w:rsidRPr="00826CF7">
        <w:rPr>
          <w:sz w:val="24"/>
          <w:szCs w:val="24"/>
        </w:rPr>
        <w:t xml:space="preserve"> </w:t>
      </w:r>
      <w:proofErr w:type="spellStart"/>
      <w:r w:rsidRPr="00826CF7">
        <w:rPr>
          <w:sz w:val="24"/>
          <w:szCs w:val="24"/>
        </w:rPr>
        <w:t>bahwa</w:t>
      </w:r>
      <w:proofErr w:type="spellEnd"/>
      <w:r w:rsidRPr="00826CF7">
        <w:rPr>
          <w:sz w:val="24"/>
          <w:szCs w:val="24"/>
        </w:rPr>
        <w:t xml:space="preserve"> </w:t>
      </w:r>
      <w:proofErr w:type="spellStart"/>
      <w:r w:rsidRPr="00826CF7">
        <w:rPr>
          <w:sz w:val="24"/>
          <w:szCs w:val="24"/>
        </w:rPr>
        <w:t>perpaduan</w:t>
      </w:r>
      <w:proofErr w:type="spellEnd"/>
      <w:r w:rsidRPr="00826CF7">
        <w:rPr>
          <w:sz w:val="24"/>
          <w:szCs w:val="24"/>
        </w:rPr>
        <w:t xml:space="preserve"> </w:t>
      </w:r>
      <w:proofErr w:type="spellStart"/>
      <w:r w:rsidRPr="00826CF7">
        <w:rPr>
          <w:sz w:val="24"/>
          <w:szCs w:val="24"/>
        </w:rPr>
        <w:t>antara</w:t>
      </w:r>
      <w:proofErr w:type="spellEnd"/>
      <w:r w:rsidRPr="00826CF7">
        <w:rPr>
          <w:sz w:val="24"/>
          <w:szCs w:val="24"/>
        </w:rPr>
        <w:t xml:space="preserve"> </w:t>
      </w:r>
      <w:proofErr w:type="spellStart"/>
      <w:r w:rsidRPr="00826CF7">
        <w:rPr>
          <w:sz w:val="24"/>
          <w:szCs w:val="24"/>
        </w:rPr>
        <w:t>insentif</w:t>
      </w:r>
      <w:proofErr w:type="spellEnd"/>
      <w:r w:rsidRPr="00826CF7">
        <w:rPr>
          <w:sz w:val="24"/>
          <w:szCs w:val="24"/>
        </w:rPr>
        <w:t xml:space="preserve"> voucher dan </w:t>
      </w:r>
      <w:proofErr w:type="spellStart"/>
      <w:r w:rsidRPr="00826CF7">
        <w:rPr>
          <w:sz w:val="24"/>
          <w:szCs w:val="24"/>
        </w:rPr>
        <w:t>citra</w:t>
      </w:r>
      <w:proofErr w:type="spellEnd"/>
      <w:r w:rsidRPr="00826CF7">
        <w:rPr>
          <w:sz w:val="24"/>
          <w:szCs w:val="24"/>
        </w:rPr>
        <w:t xml:space="preserve"> </w:t>
      </w:r>
      <w:proofErr w:type="spellStart"/>
      <w:r w:rsidRPr="00826CF7">
        <w:rPr>
          <w:sz w:val="24"/>
          <w:szCs w:val="24"/>
        </w:rPr>
        <w:t>merek</w:t>
      </w:r>
      <w:proofErr w:type="spellEnd"/>
      <w:r w:rsidRPr="00826CF7">
        <w:rPr>
          <w:sz w:val="24"/>
          <w:szCs w:val="24"/>
        </w:rPr>
        <w:t xml:space="preserve"> </w:t>
      </w:r>
      <w:proofErr w:type="spellStart"/>
      <w:r w:rsidRPr="00826CF7">
        <w:rPr>
          <w:sz w:val="24"/>
          <w:szCs w:val="24"/>
        </w:rPr>
        <w:t>secara</w:t>
      </w:r>
      <w:proofErr w:type="spellEnd"/>
      <w:r w:rsidRPr="00826CF7">
        <w:rPr>
          <w:sz w:val="24"/>
          <w:szCs w:val="24"/>
        </w:rPr>
        <w:t xml:space="preserve"> </w:t>
      </w:r>
      <w:proofErr w:type="spellStart"/>
      <w:r w:rsidRPr="00826CF7">
        <w:rPr>
          <w:sz w:val="24"/>
          <w:szCs w:val="24"/>
        </w:rPr>
        <w:t>bersamaan</w:t>
      </w:r>
      <w:proofErr w:type="spellEnd"/>
      <w:r w:rsidRPr="00826CF7">
        <w:rPr>
          <w:sz w:val="24"/>
          <w:szCs w:val="24"/>
        </w:rPr>
        <w:t xml:space="preserve"> </w:t>
      </w:r>
      <w:proofErr w:type="spellStart"/>
      <w:r w:rsidRPr="00826CF7">
        <w:rPr>
          <w:sz w:val="24"/>
          <w:szCs w:val="24"/>
        </w:rPr>
        <w:t>berpengaruh</w:t>
      </w:r>
      <w:proofErr w:type="spellEnd"/>
      <w:r w:rsidRPr="00826CF7">
        <w:rPr>
          <w:sz w:val="24"/>
          <w:szCs w:val="24"/>
        </w:rPr>
        <w:t xml:space="preserve"> pada </w:t>
      </w:r>
      <w:proofErr w:type="spellStart"/>
      <w:r w:rsidRPr="00826CF7">
        <w:rPr>
          <w:sz w:val="24"/>
          <w:szCs w:val="24"/>
        </w:rPr>
        <w:t>keputusan</w:t>
      </w:r>
      <w:proofErr w:type="spellEnd"/>
      <w:r w:rsidRPr="00826CF7">
        <w:rPr>
          <w:sz w:val="24"/>
          <w:szCs w:val="24"/>
        </w:rPr>
        <w:t xml:space="preserve"> </w:t>
      </w:r>
      <w:proofErr w:type="spellStart"/>
      <w:r w:rsidRPr="00826CF7">
        <w:rPr>
          <w:sz w:val="24"/>
          <w:szCs w:val="24"/>
        </w:rPr>
        <w:t>konsumen</w:t>
      </w:r>
      <w:proofErr w:type="spellEnd"/>
      <w:r w:rsidRPr="00826CF7">
        <w:rPr>
          <w:sz w:val="24"/>
          <w:szCs w:val="24"/>
        </w:rPr>
        <w:t xml:space="preserve"> </w:t>
      </w:r>
      <w:proofErr w:type="spellStart"/>
      <w:r w:rsidRPr="00826CF7">
        <w:rPr>
          <w:sz w:val="24"/>
          <w:szCs w:val="24"/>
        </w:rPr>
        <w:t>dalam</w:t>
      </w:r>
      <w:proofErr w:type="spellEnd"/>
      <w:r w:rsidRPr="00826CF7">
        <w:rPr>
          <w:sz w:val="24"/>
          <w:szCs w:val="24"/>
        </w:rPr>
        <w:t xml:space="preserve"> </w:t>
      </w:r>
      <w:proofErr w:type="spellStart"/>
      <w:r w:rsidRPr="00826CF7">
        <w:rPr>
          <w:sz w:val="24"/>
          <w:szCs w:val="24"/>
        </w:rPr>
        <w:t>pemilihan</w:t>
      </w:r>
      <w:proofErr w:type="spellEnd"/>
      <w:r w:rsidRPr="00826CF7">
        <w:rPr>
          <w:sz w:val="24"/>
          <w:szCs w:val="24"/>
        </w:rPr>
        <w:t xml:space="preserve"> </w:t>
      </w:r>
      <w:proofErr w:type="spellStart"/>
      <w:r w:rsidRPr="00826CF7">
        <w:rPr>
          <w:sz w:val="24"/>
          <w:szCs w:val="24"/>
        </w:rPr>
        <w:t>layanan</w:t>
      </w:r>
      <w:proofErr w:type="spellEnd"/>
      <w:r w:rsidRPr="00826CF7">
        <w:rPr>
          <w:sz w:val="24"/>
          <w:szCs w:val="24"/>
        </w:rPr>
        <w:t xml:space="preserve"> </w:t>
      </w:r>
      <w:proofErr w:type="spellStart"/>
      <w:r w:rsidRPr="00826CF7">
        <w:rPr>
          <w:sz w:val="24"/>
          <w:szCs w:val="24"/>
        </w:rPr>
        <w:t>transportasi</w:t>
      </w:r>
      <w:proofErr w:type="spellEnd"/>
      <w:r w:rsidRPr="00826CF7">
        <w:rPr>
          <w:sz w:val="24"/>
          <w:szCs w:val="24"/>
        </w:rPr>
        <w:t xml:space="preserve">. Voucher </w:t>
      </w:r>
      <w:proofErr w:type="spellStart"/>
      <w:r w:rsidRPr="00826CF7">
        <w:rPr>
          <w:sz w:val="24"/>
          <w:szCs w:val="24"/>
        </w:rPr>
        <w:t>sebagai</w:t>
      </w:r>
      <w:proofErr w:type="spellEnd"/>
      <w:r w:rsidRPr="00826CF7">
        <w:rPr>
          <w:sz w:val="24"/>
          <w:szCs w:val="24"/>
        </w:rPr>
        <w:t xml:space="preserve"> </w:t>
      </w:r>
      <w:proofErr w:type="spellStart"/>
      <w:r w:rsidRPr="00826CF7">
        <w:rPr>
          <w:sz w:val="24"/>
          <w:szCs w:val="24"/>
        </w:rPr>
        <w:t>bentuk</w:t>
      </w:r>
      <w:proofErr w:type="spellEnd"/>
      <w:r w:rsidRPr="00826CF7">
        <w:rPr>
          <w:sz w:val="24"/>
          <w:szCs w:val="24"/>
        </w:rPr>
        <w:t xml:space="preserve"> </w:t>
      </w:r>
      <w:proofErr w:type="spellStart"/>
      <w:r w:rsidRPr="00826CF7">
        <w:rPr>
          <w:sz w:val="24"/>
          <w:szCs w:val="24"/>
        </w:rPr>
        <w:t>potongan</w:t>
      </w:r>
      <w:proofErr w:type="spellEnd"/>
      <w:r w:rsidRPr="00826CF7">
        <w:rPr>
          <w:sz w:val="24"/>
          <w:szCs w:val="24"/>
        </w:rPr>
        <w:t xml:space="preserve"> </w:t>
      </w:r>
      <w:proofErr w:type="spellStart"/>
      <w:r w:rsidRPr="00826CF7">
        <w:rPr>
          <w:sz w:val="24"/>
          <w:szCs w:val="24"/>
        </w:rPr>
        <w:t>harga</w:t>
      </w:r>
      <w:proofErr w:type="spellEnd"/>
      <w:r w:rsidRPr="00826CF7">
        <w:rPr>
          <w:sz w:val="24"/>
          <w:szCs w:val="24"/>
        </w:rPr>
        <w:t xml:space="preserve"> </w:t>
      </w:r>
      <w:proofErr w:type="spellStart"/>
      <w:r w:rsidRPr="00826CF7">
        <w:rPr>
          <w:sz w:val="24"/>
          <w:szCs w:val="24"/>
        </w:rPr>
        <w:t>terbukti</w:t>
      </w:r>
      <w:proofErr w:type="spellEnd"/>
      <w:r w:rsidRPr="00826CF7">
        <w:rPr>
          <w:sz w:val="24"/>
          <w:szCs w:val="24"/>
        </w:rPr>
        <w:t xml:space="preserve"> </w:t>
      </w:r>
      <w:proofErr w:type="spellStart"/>
      <w:r w:rsidRPr="00826CF7">
        <w:rPr>
          <w:sz w:val="24"/>
          <w:szCs w:val="24"/>
        </w:rPr>
        <w:t>efektif</w:t>
      </w:r>
      <w:proofErr w:type="spellEnd"/>
      <w:r w:rsidRPr="00826CF7">
        <w:rPr>
          <w:sz w:val="24"/>
          <w:szCs w:val="24"/>
        </w:rPr>
        <w:t xml:space="preserve"> </w:t>
      </w:r>
      <w:proofErr w:type="spellStart"/>
      <w:r w:rsidRPr="00826CF7">
        <w:rPr>
          <w:sz w:val="24"/>
          <w:szCs w:val="24"/>
        </w:rPr>
        <w:t>dalam</w:t>
      </w:r>
      <w:proofErr w:type="spellEnd"/>
      <w:r w:rsidRPr="00826CF7">
        <w:rPr>
          <w:sz w:val="24"/>
          <w:szCs w:val="24"/>
        </w:rPr>
        <w:t xml:space="preserve"> </w:t>
      </w:r>
      <w:proofErr w:type="spellStart"/>
      <w:r w:rsidRPr="00826CF7">
        <w:rPr>
          <w:sz w:val="24"/>
          <w:szCs w:val="24"/>
        </w:rPr>
        <w:t>menarik</w:t>
      </w:r>
      <w:proofErr w:type="spellEnd"/>
      <w:r w:rsidRPr="00826CF7">
        <w:rPr>
          <w:sz w:val="24"/>
          <w:szCs w:val="24"/>
        </w:rPr>
        <w:t xml:space="preserve"> </w:t>
      </w:r>
      <w:proofErr w:type="spellStart"/>
      <w:r w:rsidRPr="00826CF7">
        <w:rPr>
          <w:sz w:val="24"/>
          <w:szCs w:val="24"/>
        </w:rPr>
        <w:t>pelanggan</w:t>
      </w:r>
      <w:proofErr w:type="spellEnd"/>
      <w:r w:rsidRPr="00826CF7">
        <w:rPr>
          <w:sz w:val="24"/>
          <w:szCs w:val="24"/>
        </w:rPr>
        <w:t xml:space="preserve"> </w:t>
      </w:r>
      <w:proofErr w:type="spellStart"/>
      <w:r w:rsidRPr="00826CF7">
        <w:rPr>
          <w:sz w:val="24"/>
          <w:szCs w:val="24"/>
        </w:rPr>
        <w:t>baru</w:t>
      </w:r>
      <w:proofErr w:type="spellEnd"/>
      <w:r w:rsidRPr="00826CF7">
        <w:rPr>
          <w:sz w:val="24"/>
          <w:szCs w:val="24"/>
        </w:rPr>
        <w:t xml:space="preserve"> </w:t>
      </w:r>
      <w:proofErr w:type="spellStart"/>
      <w:r w:rsidRPr="00826CF7">
        <w:rPr>
          <w:sz w:val="24"/>
          <w:szCs w:val="24"/>
        </w:rPr>
        <w:t>sekaligus</w:t>
      </w:r>
      <w:proofErr w:type="spellEnd"/>
      <w:r w:rsidRPr="00826CF7">
        <w:rPr>
          <w:sz w:val="24"/>
          <w:szCs w:val="24"/>
        </w:rPr>
        <w:t xml:space="preserve"> </w:t>
      </w:r>
      <w:proofErr w:type="spellStart"/>
      <w:r w:rsidRPr="00826CF7">
        <w:rPr>
          <w:sz w:val="24"/>
          <w:szCs w:val="24"/>
        </w:rPr>
        <w:t>memperkuat</w:t>
      </w:r>
      <w:proofErr w:type="spellEnd"/>
      <w:r w:rsidRPr="00826CF7">
        <w:rPr>
          <w:sz w:val="24"/>
          <w:szCs w:val="24"/>
        </w:rPr>
        <w:t xml:space="preserve"> </w:t>
      </w:r>
      <w:proofErr w:type="spellStart"/>
      <w:r w:rsidRPr="00826CF7">
        <w:rPr>
          <w:sz w:val="24"/>
          <w:szCs w:val="24"/>
        </w:rPr>
        <w:t>loyalitas</w:t>
      </w:r>
      <w:proofErr w:type="spellEnd"/>
      <w:r w:rsidRPr="00826CF7">
        <w:rPr>
          <w:sz w:val="24"/>
          <w:szCs w:val="24"/>
        </w:rPr>
        <w:t xml:space="preserve"> </w:t>
      </w:r>
      <w:proofErr w:type="spellStart"/>
      <w:r w:rsidRPr="00826CF7">
        <w:rPr>
          <w:sz w:val="24"/>
          <w:szCs w:val="24"/>
        </w:rPr>
        <w:t>pelanggan</w:t>
      </w:r>
      <w:proofErr w:type="spellEnd"/>
      <w:r w:rsidRPr="00826CF7">
        <w:rPr>
          <w:sz w:val="24"/>
          <w:szCs w:val="24"/>
        </w:rPr>
        <w:t xml:space="preserve"> lama. </w:t>
      </w:r>
      <w:proofErr w:type="spellStart"/>
      <w:r w:rsidRPr="00826CF7">
        <w:rPr>
          <w:sz w:val="24"/>
          <w:szCs w:val="24"/>
        </w:rPr>
        <w:t>Sementara</w:t>
      </w:r>
      <w:proofErr w:type="spellEnd"/>
      <w:r w:rsidRPr="00826CF7">
        <w:rPr>
          <w:sz w:val="24"/>
          <w:szCs w:val="24"/>
        </w:rPr>
        <w:t xml:space="preserve"> </w:t>
      </w:r>
      <w:proofErr w:type="spellStart"/>
      <w:r w:rsidRPr="00826CF7">
        <w:rPr>
          <w:sz w:val="24"/>
          <w:szCs w:val="24"/>
        </w:rPr>
        <w:t>itu</w:t>
      </w:r>
      <w:proofErr w:type="spellEnd"/>
      <w:r w:rsidRPr="00826CF7">
        <w:rPr>
          <w:sz w:val="24"/>
          <w:szCs w:val="24"/>
        </w:rPr>
        <w:t xml:space="preserve">, </w:t>
      </w:r>
      <w:proofErr w:type="spellStart"/>
      <w:r w:rsidRPr="00826CF7">
        <w:rPr>
          <w:sz w:val="24"/>
          <w:szCs w:val="24"/>
        </w:rPr>
        <w:t>citra</w:t>
      </w:r>
      <w:proofErr w:type="spellEnd"/>
      <w:r w:rsidRPr="00826CF7">
        <w:rPr>
          <w:sz w:val="24"/>
          <w:szCs w:val="24"/>
        </w:rPr>
        <w:t xml:space="preserve"> </w:t>
      </w:r>
      <w:proofErr w:type="spellStart"/>
      <w:r w:rsidRPr="00826CF7">
        <w:rPr>
          <w:sz w:val="24"/>
          <w:szCs w:val="24"/>
        </w:rPr>
        <w:t>merek</w:t>
      </w:r>
      <w:proofErr w:type="spellEnd"/>
      <w:r w:rsidRPr="00826CF7">
        <w:rPr>
          <w:sz w:val="24"/>
          <w:szCs w:val="24"/>
        </w:rPr>
        <w:t xml:space="preserve"> yang </w:t>
      </w:r>
      <w:proofErr w:type="spellStart"/>
      <w:r w:rsidRPr="00826CF7">
        <w:rPr>
          <w:sz w:val="24"/>
          <w:szCs w:val="24"/>
        </w:rPr>
        <w:t>positif</w:t>
      </w:r>
      <w:proofErr w:type="spellEnd"/>
      <w:r w:rsidRPr="00826CF7">
        <w:rPr>
          <w:sz w:val="24"/>
          <w:szCs w:val="24"/>
        </w:rPr>
        <w:t xml:space="preserve"> </w:t>
      </w:r>
      <w:proofErr w:type="spellStart"/>
      <w:r w:rsidRPr="00826CF7">
        <w:rPr>
          <w:sz w:val="24"/>
          <w:szCs w:val="24"/>
        </w:rPr>
        <w:t>meningkatkan</w:t>
      </w:r>
      <w:proofErr w:type="spellEnd"/>
      <w:r w:rsidRPr="00826CF7">
        <w:rPr>
          <w:sz w:val="24"/>
          <w:szCs w:val="24"/>
        </w:rPr>
        <w:t xml:space="preserve"> </w:t>
      </w:r>
      <w:proofErr w:type="spellStart"/>
      <w:r w:rsidRPr="00826CF7">
        <w:rPr>
          <w:sz w:val="24"/>
          <w:szCs w:val="24"/>
        </w:rPr>
        <w:t>kepercayaan</w:t>
      </w:r>
      <w:proofErr w:type="spellEnd"/>
      <w:r w:rsidRPr="00826CF7">
        <w:rPr>
          <w:sz w:val="24"/>
          <w:szCs w:val="24"/>
        </w:rPr>
        <w:t xml:space="preserve"> </w:t>
      </w:r>
      <w:proofErr w:type="spellStart"/>
      <w:r w:rsidRPr="00826CF7">
        <w:rPr>
          <w:sz w:val="24"/>
          <w:szCs w:val="24"/>
        </w:rPr>
        <w:t>serta</w:t>
      </w:r>
      <w:proofErr w:type="spellEnd"/>
      <w:r w:rsidRPr="00826CF7">
        <w:rPr>
          <w:sz w:val="24"/>
          <w:szCs w:val="24"/>
        </w:rPr>
        <w:t xml:space="preserve"> </w:t>
      </w:r>
      <w:proofErr w:type="spellStart"/>
      <w:r w:rsidRPr="00826CF7">
        <w:rPr>
          <w:sz w:val="24"/>
          <w:szCs w:val="24"/>
        </w:rPr>
        <w:t>persepsi</w:t>
      </w:r>
      <w:proofErr w:type="spellEnd"/>
      <w:r w:rsidRPr="00826CF7">
        <w:rPr>
          <w:sz w:val="24"/>
          <w:szCs w:val="24"/>
        </w:rPr>
        <w:t xml:space="preserve"> </w:t>
      </w:r>
      <w:proofErr w:type="spellStart"/>
      <w:r w:rsidRPr="00826CF7">
        <w:rPr>
          <w:sz w:val="24"/>
          <w:szCs w:val="24"/>
        </w:rPr>
        <w:t>kualitas</w:t>
      </w:r>
      <w:proofErr w:type="spellEnd"/>
      <w:r w:rsidRPr="00826CF7">
        <w:rPr>
          <w:sz w:val="24"/>
          <w:szCs w:val="24"/>
        </w:rPr>
        <w:t xml:space="preserve"> </w:t>
      </w:r>
      <w:proofErr w:type="spellStart"/>
      <w:r w:rsidRPr="00826CF7">
        <w:rPr>
          <w:sz w:val="24"/>
          <w:szCs w:val="24"/>
        </w:rPr>
        <w:t>terhadap</w:t>
      </w:r>
      <w:proofErr w:type="spellEnd"/>
      <w:r w:rsidRPr="00826CF7">
        <w:rPr>
          <w:sz w:val="24"/>
          <w:szCs w:val="24"/>
        </w:rPr>
        <w:t xml:space="preserve"> </w:t>
      </w:r>
      <w:proofErr w:type="spellStart"/>
      <w:r w:rsidRPr="00826CF7">
        <w:rPr>
          <w:sz w:val="24"/>
          <w:szCs w:val="24"/>
        </w:rPr>
        <w:t>layanan</w:t>
      </w:r>
      <w:proofErr w:type="spellEnd"/>
      <w:r w:rsidRPr="00826CF7">
        <w:rPr>
          <w:sz w:val="24"/>
          <w:szCs w:val="24"/>
        </w:rPr>
        <w:t xml:space="preserve">, </w:t>
      </w:r>
      <w:proofErr w:type="spellStart"/>
      <w:r w:rsidRPr="00826CF7">
        <w:rPr>
          <w:sz w:val="24"/>
          <w:szCs w:val="24"/>
        </w:rPr>
        <w:t>sehingga</w:t>
      </w:r>
      <w:proofErr w:type="spellEnd"/>
      <w:r w:rsidRPr="00826CF7">
        <w:rPr>
          <w:sz w:val="24"/>
          <w:szCs w:val="24"/>
        </w:rPr>
        <w:t xml:space="preserve"> </w:t>
      </w:r>
      <w:proofErr w:type="spellStart"/>
      <w:r w:rsidRPr="00826CF7">
        <w:rPr>
          <w:sz w:val="24"/>
          <w:szCs w:val="24"/>
        </w:rPr>
        <w:t>konsumen</w:t>
      </w:r>
      <w:proofErr w:type="spellEnd"/>
      <w:r w:rsidRPr="00826CF7">
        <w:rPr>
          <w:sz w:val="24"/>
          <w:szCs w:val="24"/>
        </w:rPr>
        <w:t xml:space="preserve"> </w:t>
      </w:r>
      <w:proofErr w:type="spellStart"/>
      <w:r w:rsidRPr="00826CF7">
        <w:rPr>
          <w:sz w:val="24"/>
          <w:szCs w:val="24"/>
        </w:rPr>
        <w:t>cenderung</w:t>
      </w:r>
      <w:proofErr w:type="spellEnd"/>
      <w:r w:rsidRPr="00826CF7">
        <w:rPr>
          <w:sz w:val="24"/>
          <w:szCs w:val="24"/>
        </w:rPr>
        <w:t xml:space="preserve"> </w:t>
      </w:r>
      <w:proofErr w:type="spellStart"/>
      <w:r w:rsidRPr="00826CF7">
        <w:rPr>
          <w:sz w:val="24"/>
          <w:szCs w:val="24"/>
        </w:rPr>
        <w:t>memilih</w:t>
      </w:r>
      <w:proofErr w:type="spellEnd"/>
      <w:r w:rsidRPr="00826CF7">
        <w:rPr>
          <w:sz w:val="24"/>
          <w:szCs w:val="24"/>
        </w:rPr>
        <w:t xml:space="preserve"> </w:t>
      </w:r>
      <w:proofErr w:type="spellStart"/>
      <w:r w:rsidRPr="00826CF7">
        <w:rPr>
          <w:sz w:val="24"/>
          <w:szCs w:val="24"/>
        </w:rPr>
        <w:t>jasa</w:t>
      </w:r>
      <w:proofErr w:type="spellEnd"/>
      <w:r w:rsidRPr="00826CF7">
        <w:rPr>
          <w:sz w:val="24"/>
          <w:szCs w:val="24"/>
        </w:rPr>
        <w:t xml:space="preserve"> </w:t>
      </w:r>
      <w:proofErr w:type="spellStart"/>
      <w:r w:rsidRPr="00826CF7">
        <w:rPr>
          <w:sz w:val="24"/>
          <w:szCs w:val="24"/>
        </w:rPr>
        <w:t>transportasi</w:t>
      </w:r>
      <w:proofErr w:type="spellEnd"/>
      <w:r w:rsidRPr="00826CF7">
        <w:rPr>
          <w:sz w:val="24"/>
          <w:szCs w:val="24"/>
        </w:rPr>
        <w:t xml:space="preserve"> </w:t>
      </w:r>
      <w:proofErr w:type="spellStart"/>
      <w:r w:rsidRPr="00826CF7">
        <w:rPr>
          <w:sz w:val="24"/>
          <w:szCs w:val="24"/>
        </w:rPr>
        <w:t>dengan</w:t>
      </w:r>
      <w:proofErr w:type="spellEnd"/>
      <w:r w:rsidRPr="00826CF7">
        <w:rPr>
          <w:sz w:val="24"/>
          <w:szCs w:val="24"/>
        </w:rPr>
        <w:t xml:space="preserve"> </w:t>
      </w:r>
      <w:proofErr w:type="spellStart"/>
      <w:r w:rsidRPr="00826CF7">
        <w:rPr>
          <w:sz w:val="24"/>
          <w:szCs w:val="24"/>
        </w:rPr>
        <w:t>reputasi</w:t>
      </w:r>
      <w:proofErr w:type="spellEnd"/>
      <w:r w:rsidRPr="00826CF7">
        <w:rPr>
          <w:sz w:val="24"/>
          <w:szCs w:val="24"/>
        </w:rPr>
        <w:t xml:space="preserve"> yang </w:t>
      </w:r>
      <w:proofErr w:type="spellStart"/>
      <w:r w:rsidRPr="00826CF7">
        <w:rPr>
          <w:sz w:val="24"/>
          <w:szCs w:val="24"/>
        </w:rPr>
        <w:t>baik</w:t>
      </w:r>
      <w:proofErr w:type="spellEnd"/>
      <w:r w:rsidRPr="00826CF7">
        <w:rPr>
          <w:sz w:val="24"/>
          <w:szCs w:val="24"/>
        </w:rPr>
        <w:t xml:space="preserve">. </w:t>
      </w:r>
      <w:proofErr w:type="spellStart"/>
      <w:r w:rsidRPr="00826CF7">
        <w:rPr>
          <w:sz w:val="24"/>
          <w:szCs w:val="24"/>
        </w:rPr>
        <w:t>Kedua</w:t>
      </w:r>
      <w:proofErr w:type="spellEnd"/>
      <w:r w:rsidRPr="00826CF7">
        <w:rPr>
          <w:sz w:val="24"/>
          <w:szCs w:val="24"/>
        </w:rPr>
        <w:t xml:space="preserve"> </w:t>
      </w:r>
      <w:proofErr w:type="spellStart"/>
      <w:r w:rsidRPr="00826CF7">
        <w:rPr>
          <w:sz w:val="24"/>
          <w:szCs w:val="24"/>
        </w:rPr>
        <w:t>faktor</w:t>
      </w:r>
      <w:proofErr w:type="spellEnd"/>
      <w:r w:rsidRPr="00826CF7">
        <w:rPr>
          <w:sz w:val="24"/>
          <w:szCs w:val="24"/>
        </w:rPr>
        <w:t xml:space="preserve"> </w:t>
      </w:r>
      <w:proofErr w:type="spellStart"/>
      <w:r w:rsidRPr="00826CF7">
        <w:rPr>
          <w:sz w:val="24"/>
          <w:szCs w:val="24"/>
        </w:rPr>
        <w:t>tersebut</w:t>
      </w:r>
      <w:proofErr w:type="spellEnd"/>
      <w:r w:rsidRPr="00826CF7">
        <w:rPr>
          <w:sz w:val="24"/>
          <w:szCs w:val="24"/>
        </w:rPr>
        <w:t xml:space="preserve"> </w:t>
      </w:r>
      <w:proofErr w:type="spellStart"/>
      <w:r w:rsidRPr="00826CF7">
        <w:rPr>
          <w:sz w:val="24"/>
          <w:szCs w:val="24"/>
        </w:rPr>
        <w:t>saling</w:t>
      </w:r>
      <w:proofErr w:type="spellEnd"/>
      <w:r w:rsidRPr="00826CF7">
        <w:rPr>
          <w:sz w:val="24"/>
          <w:szCs w:val="24"/>
        </w:rPr>
        <w:t xml:space="preserve"> </w:t>
      </w:r>
      <w:proofErr w:type="spellStart"/>
      <w:r w:rsidRPr="00826CF7">
        <w:rPr>
          <w:sz w:val="24"/>
          <w:szCs w:val="24"/>
        </w:rPr>
        <w:t>melengkapi</w:t>
      </w:r>
      <w:proofErr w:type="spellEnd"/>
      <w:r w:rsidRPr="00826CF7">
        <w:rPr>
          <w:sz w:val="24"/>
          <w:szCs w:val="24"/>
        </w:rPr>
        <w:t xml:space="preserve"> dan </w:t>
      </w:r>
      <w:proofErr w:type="spellStart"/>
      <w:r w:rsidRPr="00826CF7">
        <w:rPr>
          <w:sz w:val="24"/>
          <w:szCs w:val="24"/>
        </w:rPr>
        <w:t>bersama-sama</w:t>
      </w:r>
      <w:proofErr w:type="spellEnd"/>
      <w:r w:rsidRPr="00826CF7">
        <w:rPr>
          <w:sz w:val="24"/>
          <w:szCs w:val="24"/>
        </w:rPr>
        <w:t xml:space="preserve"> </w:t>
      </w:r>
      <w:proofErr w:type="spellStart"/>
      <w:r w:rsidRPr="00826CF7">
        <w:rPr>
          <w:sz w:val="24"/>
          <w:szCs w:val="24"/>
        </w:rPr>
        <w:t>menciptakan</w:t>
      </w:r>
      <w:proofErr w:type="spellEnd"/>
      <w:r w:rsidRPr="00826CF7">
        <w:rPr>
          <w:sz w:val="24"/>
          <w:szCs w:val="24"/>
        </w:rPr>
        <w:t xml:space="preserve"> </w:t>
      </w:r>
      <w:proofErr w:type="spellStart"/>
      <w:r w:rsidRPr="00826CF7">
        <w:rPr>
          <w:sz w:val="24"/>
          <w:szCs w:val="24"/>
        </w:rPr>
        <w:t>daya</w:t>
      </w:r>
      <w:proofErr w:type="spellEnd"/>
      <w:r w:rsidRPr="00826CF7">
        <w:rPr>
          <w:sz w:val="24"/>
          <w:szCs w:val="24"/>
        </w:rPr>
        <w:t xml:space="preserve"> </w:t>
      </w:r>
      <w:proofErr w:type="spellStart"/>
      <w:r w:rsidRPr="00826CF7">
        <w:rPr>
          <w:sz w:val="24"/>
          <w:szCs w:val="24"/>
        </w:rPr>
        <w:t>tarik</w:t>
      </w:r>
      <w:proofErr w:type="spellEnd"/>
      <w:r w:rsidRPr="00826CF7">
        <w:rPr>
          <w:sz w:val="24"/>
          <w:szCs w:val="24"/>
        </w:rPr>
        <w:t xml:space="preserve"> </w:t>
      </w:r>
      <w:proofErr w:type="spellStart"/>
      <w:r w:rsidRPr="00826CF7">
        <w:rPr>
          <w:sz w:val="24"/>
          <w:szCs w:val="24"/>
        </w:rPr>
        <w:t>kuat</w:t>
      </w:r>
      <w:proofErr w:type="spellEnd"/>
      <w:r w:rsidRPr="00826CF7">
        <w:rPr>
          <w:sz w:val="24"/>
          <w:szCs w:val="24"/>
        </w:rPr>
        <w:t xml:space="preserve"> </w:t>
      </w:r>
      <w:proofErr w:type="spellStart"/>
      <w:r w:rsidRPr="00826CF7">
        <w:rPr>
          <w:sz w:val="24"/>
          <w:szCs w:val="24"/>
        </w:rPr>
        <w:t>bagi</w:t>
      </w:r>
      <w:proofErr w:type="spellEnd"/>
      <w:r w:rsidRPr="00826CF7">
        <w:rPr>
          <w:sz w:val="24"/>
          <w:szCs w:val="24"/>
        </w:rPr>
        <w:t xml:space="preserve"> para </w:t>
      </w:r>
      <w:proofErr w:type="spellStart"/>
      <w:r w:rsidRPr="00826CF7">
        <w:rPr>
          <w:sz w:val="24"/>
          <w:szCs w:val="24"/>
        </w:rPr>
        <w:t>calon</w:t>
      </w:r>
      <w:proofErr w:type="spellEnd"/>
      <w:r w:rsidRPr="00826CF7">
        <w:rPr>
          <w:sz w:val="24"/>
          <w:szCs w:val="24"/>
        </w:rPr>
        <w:t xml:space="preserve"> </w:t>
      </w:r>
      <w:proofErr w:type="spellStart"/>
      <w:r w:rsidRPr="00826CF7">
        <w:rPr>
          <w:sz w:val="24"/>
          <w:szCs w:val="24"/>
        </w:rPr>
        <w:t>pengguna</w:t>
      </w:r>
      <w:proofErr w:type="spellEnd"/>
      <w:r w:rsidRPr="00826CF7">
        <w:rPr>
          <w:sz w:val="24"/>
          <w:szCs w:val="24"/>
        </w:rPr>
        <w:t>.</w:t>
      </w:r>
    </w:p>
    <w:p w14:paraId="56544B43" w14:textId="77777777" w:rsidR="00826CF7" w:rsidRPr="00826CF7" w:rsidRDefault="00826CF7" w:rsidP="00174B24">
      <w:pPr>
        <w:pStyle w:val="ListParagraph"/>
        <w:ind w:left="0" w:right="2" w:firstLine="567"/>
        <w:rPr>
          <w:b/>
          <w:sz w:val="24"/>
          <w:szCs w:val="24"/>
        </w:rPr>
      </w:pPr>
      <w:r w:rsidRPr="00826CF7">
        <w:rPr>
          <w:sz w:val="24"/>
          <w:szCs w:val="24"/>
        </w:rPr>
        <w:fldChar w:fldCharType="begin" w:fldLock="1"/>
      </w:r>
      <w:r w:rsidRPr="00826CF7">
        <w:rPr>
          <w:sz w:val="24"/>
          <w:szCs w:val="24"/>
        </w:rPr>
        <w:instrText>ADDIN CSL_CITATION {"citationItems":[{"id":"ITEM-1","itemData":{"author":[{"dropping-particle":"","family":"Ferda","given":"Mohammad","non-dropping-particle":"","parse-names":false,"suffix":""},{"dropping-particle":"","family":"Perdana","given":"Aji","non-dropping-particle":"","parse-names":false,"suffix":""},{"dropping-particle":"","family":"Savitri","given":"Citra","non-dropping-particle":"","parse-names":false,"suffix":""},{"dropping-particle":"","family":"Faddila","given":"Syifa Pramudita","non-dropping-particle":"","parse-names":false,"suffix":""}],"container-title":"International Journal of Management, Economic, Business and Accounting (IJMEBA)","id":"ITEM-1","issue":"2","issued":{"date-parts":[["2025"]]},"page":"54-68","title":"The Effect Of Sales Promotion And Customer Satisfaction On Repeat Purchase Interest At Ferda Purwasari Wholesale Store , Karawang Regency","type":"article-journal","volume":"4"},"uris":["http://www.mendeley.com/documents/?uuid=15ec7a22-3b40-420a-9a49-4272cd57b271"]}],"mendeley":{"formattedCitation":"(Ferda et al., 2025)","manualFormatting":"Ferda et al., (2025)","plainTextFormattedCitation":"(Ferda et al., 2025)","previouslyFormattedCitation":"(Ferda et al., 2025)"},"properties":{"noteIndex":0},"schema":"https://github.com/citation-style-language/schema/raw/master/csl-citation.json"}</w:instrText>
      </w:r>
      <w:r w:rsidRPr="00826CF7">
        <w:rPr>
          <w:sz w:val="24"/>
          <w:szCs w:val="24"/>
        </w:rPr>
        <w:fldChar w:fldCharType="separate"/>
      </w:r>
      <w:r w:rsidRPr="00826CF7">
        <w:rPr>
          <w:noProof/>
          <w:sz w:val="24"/>
          <w:szCs w:val="24"/>
        </w:rPr>
        <w:t>Ferda et al., (2025)</w:t>
      </w:r>
      <w:r w:rsidRPr="00826CF7">
        <w:rPr>
          <w:sz w:val="24"/>
          <w:szCs w:val="24"/>
        </w:rPr>
        <w:fldChar w:fldCharType="end"/>
      </w:r>
      <w:r w:rsidRPr="00826CF7">
        <w:rPr>
          <w:sz w:val="24"/>
          <w:szCs w:val="24"/>
        </w:rPr>
        <w:t xml:space="preserve"> </w:t>
      </w:r>
      <w:proofErr w:type="spellStart"/>
      <w:r w:rsidRPr="00826CF7">
        <w:rPr>
          <w:sz w:val="24"/>
          <w:szCs w:val="24"/>
        </w:rPr>
        <w:t>dalam</w:t>
      </w:r>
      <w:proofErr w:type="spellEnd"/>
      <w:r w:rsidRPr="00826CF7">
        <w:rPr>
          <w:sz w:val="24"/>
          <w:szCs w:val="24"/>
        </w:rPr>
        <w:t xml:space="preserve"> </w:t>
      </w:r>
      <w:proofErr w:type="spellStart"/>
      <w:r w:rsidRPr="00826CF7">
        <w:rPr>
          <w:sz w:val="24"/>
          <w:szCs w:val="24"/>
        </w:rPr>
        <w:t>studi</w:t>
      </w:r>
      <w:proofErr w:type="spellEnd"/>
      <w:r w:rsidRPr="00826CF7">
        <w:rPr>
          <w:sz w:val="24"/>
          <w:szCs w:val="24"/>
        </w:rPr>
        <w:t xml:space="preserve"> </w:t>
      </w:r>
      <w:proofErr w:type="spellStart"/>
      <w:r w:rsidRPr="00826CF7">
        <w:rPr>
          <w:sz w:val="24"/>
          <w:szCs w:val="24"/>
        </w:rPr>
        <w:t>mereka</w:t>
      </w:r>
      <w:proofErr w:type="spellEnd"/>
      <w:r w:rsidRPr="00826CF7">
        <w:rPr>
          <w:sz w:val="24"/>
          <w:szCs w:val="24"/>
        </w:rPr>
        <w:t xml:space="preserve"> </w:t>
      </w:r>
      <w:proofErr w:type="spellStart"/>
      <w:r w:rsidRPr="00826CF7">
        <w:rPr>
          <w:sz w:val="24"/>
          <w:szCs w:val="24"/>
        </w:rPr>
        <w:t>mengenai</w:t>
      </w:r>
      <w:proofErr w:type="spellEnd"/>
      <w:r w:rsidRPr="00826CF7">
        <w:rPr>
          <w:sz w:val="24"/>
          <w:szCs w:val="24"/>
        </w:rPr>
        <w:t xml:space="preserve"> </w:t>
      </w:r>
      <w:proofErr w:type="spellStart"/>
      <w:r w:rsidRPr="00826CF7">
        <w:rPr>
          <w:sz w:val="24"/>
          <w:szCs w:val="24"/>
        </w:rPr>
        <w:t>dampak</w:t>
      </w:r>
      <w:proofErr w:type="spellEnd"/>
      <w:r w:rsidRPr="00826CF7">
        <w:rPr>
          <w:sz w:val="24"/>
          <w:szCs w:val="24"/>
        </w:rPr>
        <w:t xml:space="preserve"> </w:t>
      </w:r>
      <w:proofErr w:type="spellStart"/>
      <w:r w:rsidRPr="00826CF7">
        <w:rPr>
          <w:sz w:val="24"/>
          <w:szCs w:val="24"/>
        </w:rPr>
        <w:t>kupon</w:t>
      </w:r>
      <w:proofErr w:type="spellEnd"/>
      <w:r w:rsidRPr="00826CF7">
        <w:rPr>
          <w:sz w:val="24"/>
          <w:szCs w:val="24"/>
        </w:rPr>
        <w:t xml:space="preserve"> dan gratis </w:t>
      </w:r>
      <w:proofErr w:type="spellStart"/>
      <w:r w:rsidRPr="00826CF7">
        <w:rPr>
          <w:sz w:val="24"/>
          <w:szCs w:val="24"/>
        </w:rPr>
        <w:t>biaya</w:t>
      </w:r>
      <w:proofErr w:type="spellEnd"/>
      <w:r w:rsidRPr="00826CF7">
        <w:rPr>
          <w:sz w:val="24"/>
          <w:szCs w:val="24"/>
        </w:rPr>
        <w:t xml:space="preserve"> </w:t>
      </w:r>
      <w:proofErr w:type="spellStart"/>
      <w:r w:rsidRPr="00826CF7">
        <w:rPr>
          <w:sz w:val="24"/>
          <w:szCs w:val="24"/>
        </w:rPr>
        <w:t>pengantaran</w:t>
      </w:r>
      <w:proofErr w:type="spellEnd"/>
      <w:r w:rsidRPr="00826CF7">
        <w:rPr>
          <w:sz w:val="24"/>
          <w:szCs w:val="24"/>
        </w:rPr>
        <w:t xml:space="preserve"> </w:t>
      </w:r>
      <w:proofErr w:type="spellStart"/>
      <w:r w:rsidRPr="00826CF7">
        <w:rPr>
          <w:sz w:val="24"/>
          <w:szCs w:val="24"/>
        </w:rPr>
        <w:t>terhadap</w:t>
      </w:r>
      <w:proofErr w:type="spellEnd"/>
      <w:r w:rsidRPr="00826CF7">
        <w:rPr>
          <w:sz w:val="24"/>
          <w:szCs w:val="24"/>
        </w:rPr>
        <w:t xml:space="preserve"> </w:t>
      </w:r>
      <w:proofErr w:type="spellStart"/>
      <w:r w:rsidRPr="00826CF7">
        <w:rPr>
          <w:sz w:val="24"/>
          <w:szCs w:val="24"/>
        </w:rPr>
        <w:t>keputusan</w:t>
      </w:r>
      <w:proofErr w:type="spellEnd"/>
      <w:r w:rsidRPr="00826CF7">
        <w:rPr>
          <w:sz w:val="24"/>
          <w:szCs w:val="24"/>
        </w:rPr>
        <w:t xml:space="preserve"> </w:t>
      </w:r>
      <w:proofErr w:type="spellStart"/>
      <w:r w:rsidRPr="00826CF7">
        <w:rPr>
          <w:sz w:val="24"/>
          <w:szCs w:val="24"/>
        </w:rPr>
        <w:t>pemanfaatan</w:t>
      </w:r>
      <w:proofErr w:type="spellEnd"/>
      <w:r w:rsidRPr="00826CF7">
        <w:rPr>
          <w:sz w:val="24"/>
          <w:szCs w:val="24"/>
        </w:rPr>
        <w:t xml:space="preserve"> </w:t>
      </w:r>
      <w:proofErr w:type="spellStart"/>
      <w:r w:rsidRPr="00826CF7">
        <w:rPr>
          <w:sz w:val="24"/>
          <w:szCs w:val="24"/>
        </w:rPr>
        <w:t>layanan</w:t>
      </w:r>
      <w:proofErr w:type="spellEnd"/>
      <w:r w:rsidRPr="00826CF7">
        <w:rPr>
          <w:sz w:val="24"/>
          <w:szCs w:val="24"/>
        </w:rPr>
        <w:t xml:space="preserve"> Grab Food, </w:t>
      </w:r>
      <w:proofErr w:type="spellStart"/>
      <w:r w:rsidRPr="00826CF7">
        <w:rPr>
          <w:sz w:val="24"/>
          <w:szCs w:val="24"/>
        </w:rPr>
        <w:t>menyimpulkan</w:t>
      </w:r>
      <w:proofErr w:type="spellEnd"/>
      <w:r w:rsidRPr="00826CF7">
        <w:rPr>
          <w:sz w:val="24"/>
          <w:szCs w:val="24"/>
        </w:rPr>
        <w:t xml:space="preserve"> </w:t>
      </w:r>
      <w:proofErr w:type="spellStart"/>
      <w:r w:rsidRPr="00826CF7">
        <w:rPr>
          <w:sz w:val="24"/>
          <w:szCs w:val="24"/>
        </w:rPr>
        <w:t>bahwa</w:t>
      </w:r>
      <w:proofErr w:type="spellEnd"/>
      <w:r w:rsidRPr="00826CF7">
        <w:rPr>
          <w:sz w:val="24"/>
          <w:szCs w:val="24"/>
        </w:rPr>
        <w:t xml:space="preserve"> </w:t>
      </w:r>
      <w:proofErr w:type="spellStart"/>
      <w:r w:rsidRPr="00826CF7">
        <w:rPr>
          <w:sz w:val="24"/>
          <w:szCs w:val="24"/>
        </w:rPr>
        <w:t>pemberian</w:t>
      </w:r>
      <w:proofErr w:type="spellEnd"/>
      <w:r w:rsidRPr="00826CF7">
        <w:rPr>
          <w:sz w:val="24"/>
          <w:szCs w:val="24"/>
        </w:rPr>
        <w:t xml:space="preserve"> </w:t>
      </w:r>
      <w:proofErr w:type="spellStart"/>
      <w:r w:rsidRPr="00826CF7">
        <w:rPr>
          <w:sz w:val="24"/>
          <w:szCs w:val="24"/>
        </w:rPr>
        <w:t>potongan</w:t>
      </w:r>
      <w:proofErr w:type="spellEnd"/>
      <w:r w:rsidRPr="00826CF7">
        <w:rPr>
          <w:sz w:val="24"/>
          <w:szCs w:val="24"/>
        </w:rPr>
        <w:t xml:space="preserve"> </w:t>
      </w:r>
      <w:proofErr w:type="spellStart"/>
      <w:r w:rsidRPr="00826CF7">
        <w:rPr>
          <w:sz w:val="24"/>
          <w:szCs w:val="24"/>
        </w:rPr>
        <w:t>harga</w:t>
      </w:r>
      <w:proofErr w:type="spellEnd"/>
      <w:r w:rsidRPr="00826CF7">
        <w:rPr>
          <w:sz w:val="24"/>
          <w:szCs w:val="24"/>
        </w:rPr>
        <w:t xml:space="preserve"> </w:t>
      </w:r>
      <w:proofErr w:type="spellStart"/>
      <w:r w:rsidRPr="00826CF7">
        <w:rPr>
          <w:sz w:val="24"/>
          <w:szCs w:val="24"/>
        </w:rPr>
        <w:t>serta</w:t>
      </w:r>
      <w:proofErr w:type="spellEnd"/>
      <w:r w:rsidRPr="00826CF7">
        <w:rPr>
          <w:sz w:val="24"/>
          <w:szCs w:val="24"/>
        </w:rPr>
        <w:t xml:space="preserve"> </w:t>
      </w:r>
      <w:proofErr w:type="spellStart"/>
      <w:r w:rsidRPr="00826CF7">
        <w:rPr>
          <w:sz w:val="24"/>
          <w:szCs w:val="24"/>
        </w:rPr>
        <w:t>insentif</w:t>
      </w:r>
      <w:proofErr w:type="spellEnd"/>
      <w:r w:rsidRPr="00826CF7">
        <w:rPr>
          <w:sz w:val="24"/>
          <w:szCs w:val="24"/>
        </w:rPr>
        <w:t xml:space="preserve"> lain </w:t>
      </w:r>
      <w:proofErr w:type="spellStart"/>
      <w:r w:rsidRPr="00826CF7">
        <w:rPr>
          <w:sz w:val="24"/>
          <w:szCs w:val="24"/>
        </w:rPr>
        <w:t>memiliki</w:t>
      </w:r>
      <w:proofErr w:type="spellEnd"/>
      <w:r w:rsidRPr="00826CF7">
        <w:rPr>
          <w:sz w:val="24"/>
          <w:szCs w:val="24"/>
        </w:rPr>
        <w:t xml:space="preserve"> </w:t>
      </w:r>
      <w:proofErr w:type="spellStart"/>
      <w:r w:rsidRPr="00826CF7">
        <w:rPr>
          <w:sz w:val="24"/>
          <w:szCs w:val="24"/>
        </w:rPr>
        <w:t>pengaruh</w:t>
      </w:r>
      <w:proofErr w:type="spellEnd"/>
      <w:r w:rsidRPr="00826CF7">
        <w:rPr>
          <w:sz w:val="24"/>
          <w:szCs w:val="24"/>
        </w:rPr>
        <w:t xml:space="preserve"> </w:t>
      </w:r>
      <w:proofErr w:type="spellStart"/>
      <w:r w:rsidRPr="00826CF7">
        <w:rPr>
          <w:sz w:val="24"/>
          <w:szCs w:val="24"/>
        </w:rPr>
        <w:t>positif</w:t>
      </w:r>
      <w:proofErr w:type="spellEnd"/>
      <w:r w:rsidRPr="00826CF7">
        <w:rPr>
          <w:sz w:val="24"/>
          <w:szCs w:val="24"/>
        </w:rPr>
        <w:t xml:space="preserve"> dan </w:t>
      </w:r>
      <w:proofErr w:type="spellStart"/>
      <w:r w:rsidRPr="00826CF7">
        <w:rPr>
          <w:sz w:val="24"/>
          <w:szCs w:val="24"/>
        </w:rPr>
        <w:t>signifikan</w:t>
      </w:r>
      <w:proofErr w:type="spellEnd"/>
      <w:r w:rsidRPr="00826CF7">
        <w:rPr>
          <w:sz w:val="24"/>
          <w:szCs w:val="24"/>
        </w:rPr>
        <w:t xml:space="preserve"> </w:t>
      </w:r>
      <w:proofErr w:type="spellStart"/>
      <w:r w:rsidRPr="00826CF7">
        <w:rPr>
          <w:sz w:val="24"/>
          <w:szCs w:val="24"/>
        </w:rPr>
        <w:t>terhadap</w:t>
      </w:r>
      <w:proofErr w:type="spellEnd"/>
      <w:r w:rsidRPr="00826CF7">
        <w:rPr>
          <w:sz w:val="24"/>
          <w:szCs w:val="24"/>
        </w:rPr>
        <w:t xml:space="preserve"> </w:t>
      </w:r>
      <w:proofErr w:type="spellStart"/>
      <w:r w:rsidRPr="00826CF7">
        <w:rPr>
          <w:sz w:val="24"/>
          <w:szCs w:val="24"/>
        </w:rPr>
        <w:t>pilihan</w:t>
      </w:r>
      <w:proofErr w:type="spellEnd"/>
      <w:r w:rsidRPr="00826CF7">
        <w:rPr>
          <w:sz w:val="24"/>
          <w:szCs w:val="24"/>
        </w:rPr>
        <w:t xml:space="preserve"> </w:t>
      </w:r>
      <w:proofErr w:type="spellStart"/>
      <w:r w:rsidRPr="00826CF7">
        <w:rPr>
          <w:sz w:val="24"/>
          <w:szCs w:val="24"/>
        </w:rPr>
        <w:t>konsumen</w:t>
      </w:r>
      <w:proofErr w:type="spellEnd"/>
      <w:r w:rsidRPr="00826CF7">
        <w:rPr>
          <w:sz w:val="24"/>
          <w:szCs w:val="24"/>
        </w:rPr>
        <w:t xml:space="preserve">. </w:t>
      </w:r>
      <w:proofErr w:type="spellStart"/>
      <w:r w:rsidRPr="00826CF7">
        <w:rPr>
          <w:sz w:val="24"/>
          <w:szCs w:val="24"/>
        </w:rPr>
        <w:t>Selanjutnya</w:t>
      </w:r>
      <w:proofErr w:type="spellEnd"/>
      <w:r w:rsidRPr="00826CF7">
        <w:rPr>
          <w:sz w:val="24"/>
          <w:szCs w:val="24"/>
        </w:rPr>
        <w:t xml:space="preserve">, </w:t>
      </w:r>
      <w:proofErr w:type="spellStart"/>
      <w:r w:rsidRPr="00826CF7">
        <w:rPr>
          <w:sz w:val="24"/>
          <w:szCs w:val="24"/>
        </w:rPr>
        <w:t>penelitian</w:t>
      </w:r>
      <w:proofErr w:type="spellEnd"/>
      <w:r w:rsidRPr="00826CF7">
        <w:rPr>
          <w:sz w:val="24"/>
          <w:szCs w:val="24"/>
        </w:rPr>
        <w:t xml:space="preserve"> oleh </w:t>
      </w:r>
      <w:r w:rsidRPr="00826CF7">
        <w:rPr>
          <w:sz w:val="24"/>
          <w:szCs w:val="24"/>
        </w:rPr>
        <w:fldChar w:fldCharType="begin" w:fldLock="1"/>
      </w:r>
      <w:r w:rsidRPr="00826CF7">
        <w:rPr>
          <w:sz w:val="24"/>
          <w:szCs w:val="24"/>
        </w:rPr>
        <w:instrText>ADDIN CSL_CITATION {"citationItems":[{"id":"ITEM-1","itemData":{"author":[{"dropping-particle":"","family":"Hasbi","given":"Imanuddin","non-dropping-particle":"","parse-names":false,"suffix":""},{"dropping-particle":"","family":"Iftikhar","given":"Farhan Dhiya","non-dropping-particle":"","parse-names":false,"suffix":""}],"container-title":"e-Proceeding of Management","id":"ITEM-1","issue":"4","issued":{"date-parts":[["2024"]]},"page":"3933-3944","title":"Pengaruh Sales Promotion Flash Sale dan Price Discount Terhadap Perilaku Impulse Buying Pada Marketplace Tokopedia","type":"article-journal","volume":"11"},"uris":["http://www.mendeley.com/documents/?uuid=7bac3df7-de68-47a1-b324-e26b6fdec850"]}],"mendeley":{"formattedCitation":"(Hasbi &amp; Iftikhar, 2024)","manualFormatting":"Hasbi &amp; Iftikhar, (2024)","plainTextFormattedCitation":"(Hasbi &amp; Iftikhar, 2024)","previouslyFormattedCitation":"(Hasbi &amp; Iftikhar, 2024)"},"properties":{"noteIndex":0},"schema":"https://github.com/citation-style-language/schema/raw/master/csl-citation.json"}</w:instrText>
      </w:r>
      <w:r w:rsidRPr="00826CF7">
        <w:rPr>
          <w:sz w:val="24"/>
          <w:szCs w:val="24"/>
        </w:rPr>
        <w:fldChar w:fldCharType="separate"/>
      </w:r>
      <w:r w:rsidRPr="00826CF7">
        <w:rPr>
          <w:noProof/>
          <w:sz w:val="24"/>
          <w:szCs w:val="24"/>
        </w:rPr>
        <w:t>Hasbi &amp; Iftikhar, (2024)</w:t>
      </w:r>
      <w:r w:rsidRPr="00826CF7">
        <w:rPr>
          <w:sz w:val="24"/>
          <w:szCs w:val="24"/>
        </w:rPr>
        <w:fldChar w:fldCharType="end"/>
      </w:r>
      <w:r w:rsidRPr="00826CF7">
        <w:rPr>
          <w:sz w:val="24"/>
          <w:szCs w:val="24"/>
        </w:rPr>
        <w:t xml:space="preserve"> </w:t>
      </w:r>
      <w:proofErr w:type="spellStart"/>
      <w:r w:rsidRPr="00826CF7">
        <w:rPr>
          <w:sz w:val="24"/>
          <w:szCs w:val="24"/>
        </w:rPr>
        <w:t>menyoroti</w:t>
      </w:r>
      <w:proofErr w:type="spellEnd"/>
      <w:r w:rsidRPr="00826CF7">
        <w:rPr>
          <w:sz w:val="24"/>
          <w:szCs w:val="24"/>
        </w:rPr>
        <w:t xml:space="preserve"> </w:t>
      </w:r>
      <w:proofErr w:type="spellStart"/>
      <w:r w:rsidRPr="00826CF7">
        <w:rPr>
          <w:sz w:val="24"/>
          <w:szCs w:val="24"/>
        </w:rPr>
        <w:t>peran</w:t>
      </w:r>
      <w:proofErr w:type="spellEnd"/>
      <w:r w:rsidRPr="00826CF7">
        <w:rPr>
          <w:sz w:val="24"/>
          <w:szCs w:val="24"/>
        </w:rPr>
        <w:t xml:space="preserve"> </w:t>
      </w:r>
      <w:proofErr w:type="spellStart"/>
      <w:r w:rsidRPr="00826CF7">
        <w:rPr>
          <w:sz w:val="24"/>
          <w:szCs w:val="24"/>
        </w:rPr>
        <w:t>penting</w:t>
      </w:r>
      <w:proofErr w:type="spellEnd"/>
      <w:r w:rsidRPr="00826CF7">
        <w:rPr>
          <w:sz w:val="24"/>
          <w:szCs w:val="24"/>
        </w:rPr>
        <w:t xml:space="preserve"> </w:t>
      </w:r>
      <w:proofErr w:type="spellStart"/>
      <w:r w:rsidRPr="00826CF7">
        <w:rPr>
          <w:sz w:val="24"/>
          <w:szCs w:val="24"/>
        </w:rPr>
        <w:t>citra</w:t>
      </w:r>
      <w:proofErr w:type="spellEnd"/>
      <w:r w:rsidRPr="00826CF7">
        <w:rPr>
          <w:sz w:val="24"/>
          <w:szCs w:val="24"/>
        </w:rPr>
        <w:t xml:space="preserve"> </w:t>
      </w:r>
      <w:proofErr w:type="spellStart"/>
      <w:r w:rsidRPr="00826CF7">
        <w:rPr>
          <w:sz w:val="24"/>
          <w:szCs w:val="24"/>
        </w:rPr>
        <w:t>merek</w:t>
      </w:r>
      <w:proofErr w:type="spellEnd"/>
      <w:r w:rsidRPr="00826CF7">
        <w:rPr>
          <w:sz w:val="24"/>
          <w:szCs w:val="24"/>
        </w:rPr>
        <w:t xml:space="preserve"> dan </w:t>
      </w:r>
      <w:proofErr w:type="spellStart"/>
      <w:r w:rsidRPr="00826CF7">
        <w:rPr>
          <w:sz w:val="24"/>
          <w:szCs w:val="24"/>
        </w:rPr>
        <w:t>kepercayaan</w:t>
      </w:r>
      <w:proofErr w:type="spellEnd"/>
      <w:r w:rsidRPr="00826CF7">
        <w:rPr>
          <w:sz w:val="24"/>
          <w:szCs w:val="24"/>
        </w:rPr>
        <w:t xml:space="preserve"> </w:t>
      </w:r>
      <w:proofErr w:type="spellStart"/>
      <w:r w:rsidRPr="00826CF7">
        <w:rPr>
          <w:sz w:val="24"/>
          <w:szCs w:val="24"/>
        </w:rPr>
        <w:t>terhadap</w:t>
      </w:r>
      <w:proofErr w:type="spellEnd"/>
      <w:r w:rsidRPr="00826CF7">
        <w:rPr>
          <w:sz w:val="24"/>
          <w:szCs w:val="24"/>
        </w:rPr>
        <w:t xml:space="preserve"> </w:t>
      </w:r>
      <w:proofErr w:type="spellStart"/>
      <w:r w:rsidRPr="00826CF7">
        <w:rPr>
          <w:sz w:val="24"/>
          <w:szCs w:val="24"/>
        </w:rPr>
        <w:t>merek</w:t>
      </w:r>
      <w:proofErr w:type="spellEnd"/>
      <w:r w:rsidRPr="00826CF7">
        <w:rPr>
          <w:sz w:val="24"/>
          <w:szCs w:val="24"/>
        </w:rPr>
        <w:t xml:space="preserve"> </w:t>
      </w:r>
      <w:proofErr w:type="spellStart"/>
      <w:r w:rsidRPr="00826CF7">
        <w:rPr>
          <w:sz w:val="24"/>
          <w:szCs w:val="24"/>
        </w:rPr>
        <w:t>dalam</w:t>
      </w:r>
      <w:proofErr w:type="spellEnd"/>
      <w:r w:rsidRPr="00826CF7">
        <w:rPr>
          <w:sz w:val="24"/>
          <w:szCs w:val="24"/>
        </w:rPr>
        <w:t xml:space="preserve"> </w:t>
      </w:r>
      <w:proofErr w:type="spellStart"/>
      <w:r w:rsidRPr="00826CF7">
        <w:rPr>
          <w:sz w:val="24"/>
          <w:szCs w:val="24"/>
        </w:rPr>
        <w:t>membentuk</w:t>
      </w:r>
      <w:proofErr w:type="spellEnd"/>
      <w:r w:rsidRPr="00826CF7">
        <w:rPr>
          <w:sz w:val="24"/>
          <w:szCs w:val="24"/>
        </w:rPr>
        <w:t xml:space="preserve"> </w:t>
      </w:r>
      <w:proofErr w:type="spellStart"/>
      <w:r w:rsidRPr="00826CF7">
        <w:rPr>
          <w:sz w:val="24"/>
          <w:szCs w:val="24"/>
        </w:rPr>
        <w:t>ketertarikan</w:t>
      </w:r>
      <w:proofErr w:type="spellEnd"/>
      <w:r w:rsidRPr="00826CF7">
        <w:rPr>
          <w:sz w:val="24"/>
          <w:szCs w:val="24"/>
        </w:rPr>
        <w:t xml:space="preserve"> </w:t>
      </w:r>
      <w:proofErr w:type="spellStart"/>
      <w:r w:rsidRPr="00826CF7">
        <w:rPr>
          <w:sz w:val="24"/>
          <w:szCs w:val="24"/>
        </w:rPr>
        <w:t>pembelian</w:t>
      </w:r>
      <w:proofErr w:type="spellEnd"/>
      <w:r w:rsidRPr="00826CF7">
        <w:rPr>
          <w:sz w:val="24"/>
          <w:szCs w:val="24"/>
        </w:rPr>
        <w:t xml:space="preserve">. Selain </w:t>
      </w:r>
      <w:proofErr w:type="spellStart"/>
      <w:r w:rsidRPr="00826CF7">
        <w:rPr>
          <w:sz w:val="24"/>
          <w:szCs w:val="24"/>
        </w:rPr>
        <w:t>itu</w:t>
      </w:r>
      <w:proofErr w:type="spellEnd"/>
      <w:r w:rsidRPr="00826CF7">
        <w:rPr>
          <w:sz w:val="24"/>
          <w:szCs w:val="24"/>
        </w:rPr>
        <w:t xml:space="preserve">, </w:t>
      </w:r>
      <w:proofErr w:type="spellStart"/>
      <w:r w:rsidRPr="00826CF7">
        <w:rPr>
          <w:sz w:val="24"/>
          <w:szCs w:val="24"/>
        </w:rPr>
        <w:t>kajian</w:t>
      </w:r>
      <w:proofErr w:type="spellEnd"/>
      <w:r w:rsidRPr="00826CF7">
        <w:rPr>
          <w:sz w:val="24"/>
          <w:szCs w:val="24"/>
        </w:rPr>
        <w:t xml:space="preserve"> oleh Wafiq </w:t>
      </w:r>
      <w:proofErr w:type="spellStart"/>
      <w:r w:rsidRPr="00826CF7">
        <w:rPr>
          <w:sz w:val="24"/>
          <w:szCs w:val="24"/>
        </w:rPr>
        <w:t>Fadillah</w:t>
      </w:r>
      <w:proofErr w:type="spellEnd"/>
      <w:r w:rsidRPr="00826CF7">
        <w:rPr>
          <w:sz w:val="24"/>
          <w:szCs w:val="24"/>
        </w:rPr>
        <w:t xml:space="preserve"> dan </w:t>
      </w:r>
      <w:r w:rsidRPr="00826CF7">
        <w:rPr>
          <w:sz w:val="24"/>
          <w:szCs w:val="24"/>
        </w:rPr>
        <w:fldChar w:fldCharType="begin" w:fldLock="1"/>
      </w:r>
      <w:r w:rsidRPr="00826CF7">
        <w:rPr>
          <w:sz w:val="24"/>
          <w:szCs w:val="24"/>
        </w:rPr>
        <w:instrText>ADDIN CSL_CITATION {"citationItems":[{"id":"ITEM-1","itemData":{"DOI":"https://doi.org/10.61100/adman.v2i3.241","author":[{"dropping-particle":"","family":"Rijal","given":"Syamsu","non-dropping-particle":"","parse-names":false,"suffix":""},{"dropping-particle":"","family":"Hidayah","given":"Resky Wira","non-dropping-particle":"","parse-names":false,"suffix":""},{"dropping-particle":"","family":"Caezar","given":"Andi","non-dropping-particle":"","parse-names":false,"suffix":""},{"dropping-particle":"","family":"Tadampali","given":"To","non-dropping-particle":"","parse-names":false,"suffix":""},{"dropping-particle":"","family":"Purnamasari","given":"Wulan","non-dropping-particle":"","parse-names":false,"suffix":""}],"container-title":"Journal of Contemporary Administration and Management (ADMAN)","id":"ITEM-1","issue":"3","issued":{"date-parts":[["2024"]]},"page":"574-583","title":"The Effect of Promotion , Discount , Service Quality on Consumer Satisfaction through Purchase Decisions on E-commerce as Intervening Variables on Students of the Faculty of Economics ,","type":"article-journal","volume":"2"},"uris":["http://www.mendeley.com/documents/?uuid=9d4ce6f2-d819-434b-bc36-b37207dd22e5"]}],"mendeley":{"formattedCitation":"(Rijal et al., 2024)","manualFormatting":"Rijal et al., (2024)","plainTextFormattedCitation":"(Rijal et al., 2024)","previouslyFormattedCitation":"(Rijal et al., 2024)"},"properties":{"noteIndex":0},"schema":"https://github.com/citation-style-language/schema/raw/master/csl-citation.json"}</w:instrText>
      </w:r>
      <w:r w:rsidRPr="00826CF7">
        <w:rPr>
          <w:sz w:val="24"/>
          <w:szCs w:val="24"/>
        </w:rPr>
        <w:fldChar w:fldCharType="separate"/>
      </w:r>
      <w:r w:rsidRPr="00826CF7">
        <w:rPr>
          <w:noProof/>
          <w:sz w:val="24"/>
          <w:szCs w:val="24"/>
        </w:rPr>
        <w:t>Rijal et al., (2024)</w:t>
      </w:r>
      <w:r w:rsidRPr="00826CF7">
        <w:rPr>
          <w:sz w:val="24"/>
          <w:szCs w:val="24"/>
        </w:rPr>
        <w:fldChar w:fldCharType="end"/>
      </w:r>
      <w:r w:rsidRPr="00826CF7">
        <w:rPr>
          <w:sz w:val="24"/>
          <w:szCs w:val="24"/>
        </w:rPr>
        <w:t xml:space="preserve"> </w:t>
      </w:r>
      <w:proofErr w:type="spellStart"/>
      <w:r w:rsidRPr="00826CF7">
        <w:rPr>
          <w:sz w:val="24"/>
          <w:szCs w:val="24"/>
        </w:rPr>
        <w:t>menemukan</w:t>
      </w:r>
      <w:proofErr w:type="spellEnd"/>
      <w:r w:rsidRPr="00826CF7">
        <w:rPr>
          <w:sz w:val="24"/>
          <w:szCs w:val="24"/>
        </w:rPr>
        <w:t xml:space="preserve"> </w:t>
      </w:r>
      <w:proofErr w:type="spellStart"/>
      <w:r w:rsidRPr="00826CF7">
        <w:rPr>
          <w:sz w:val="24"/>
          <w:szCs w:val="24"/>
        </w:rPr>
        <w:t>bahwa</w:t>
      </w:r>
      <w:proofErr w:type="spellEnd"/>
      <w:r w:rsidRPr="00826CF7">
        <w:rPr>
          <w:sz w:val="24"/>
          <w:szCs w:val="24"/>
        </w:rPr>
        <w:t xml:space="preserve"> </w:t>
      </w:r>
      <w:proofErr w:type="spellStart"/>
      <w:r w:rsidRPr="00826CF7">
        <w:rPr>
          <w:sz w:val="24"/>
          <w:szCs w:val="24"/>
        </w:rPr>
        <w:t>persepsi</w:t>
      </w:r>
      <w:proofErr w:type="spellEnd"/>
      <w:r w:rsidRPr="00826CF7">
        <w:rPr>
          <w:sz w:val="24"/>
          <w:szCs w:val="24"/>
        </w:rPr>
        <w:t xml:space="preserve"> </w:t>
      </w:r>
      <w:proofErr w:type="spellStart"/>
      <w:r w:rsidRPr="00826CF7">
        <w:rPr>
          <w:sz w:val="24"/>
          <w:szCs w:val="24"/>
        </w:rPr>
        <w:t>kemudahan</w:t>
      </w:r>
      <w:proofErr w:type="spellEnd"/>
      <w:r w:rsidRPr="00826CF7">
        <w:rPr>
          <w:sz w:val="24"/>
          <w:szCs w:val="24"/>
        </w:rPr>
        <w:t xml:space="preserve"> </w:t>
      </w:r>
      <w:proofErr w:type="spellStart"/>
      <w:r w:rsidRPr="00826CF7">
        <w:rPr>
          <w:sz w:val="24"/>
          <w:szCs w:val="24"/>
        </w:rPr>
        <w:t>penggunaan</w:t>
      </w:r>
      <w:proofErr w:type="spellEnd"/>
      <w:r w:rsidRPr="00826CF7">
        <w:rPr>
          <w:sz w:val="24"/>
          <w:szCs w:val="24"/>
        </w:rPr>
        <w:t xml:space="preserve"> </w:t>
      </w:r>
      <w:proofErr w:type="spellStart"/>
      <w:r w:rsidRPr="00826CF7">
        <w:rPr>
          <w:sz w:val="24"/>
          <w:szCs w:val="24"/>
        </w:rPr>
        <w:t>serta</w:t>
      </w:r>
      <w:proofErr w:type="spellEnd"/>
      <w:r w:rsidRPr="00826CF7">
        <w:rPr>
          <w:sz w:val="24"/>
          <w:szCs w:val="24"/>
        </w:rPr>
        <w:t xml:space="preserve"> </w:t>
      </w:r>
      <w:proofErr w:type="spellStart"/>
      <w:r w:rsidRPr="00826CF7">
        <w:rPr>
          <w:sz w:val="24"/>
          <w:szCs w:val="24"/>
        </w:rPr>
        <w:t>nilai</w:t>
      </w:r>
      <w:proofErr w:type="spellEnd"/>
      <w:r w:rsidRPr="00826CF7">
        <w:rPr>
          <w:sz w:val="24"/>
          <w:szCs w:val="24"/>
        </w:rPr>
        <w:t xml:space="preserve"> </w:t>
      </w:r>
      <w:proofErr w:type="spellStart"/>
      <w:r w:rsidRPr="00826CF7">
        <w:rPr>
          <w:sz w:val="24"/>
          <w:szCs w:val="24"/>
        </w:rPr>
        <w:t>manfaat</w:t>
      </w:r>
      <w:proofErr w:type="spellEnd"/>
      <w:r w:rsidRPr="00826CF7">
        <w:rPr>
          <w:sz w:val="24"/>
          <w:szCs w:val="24"/>
        </w:rPr>
        <w:t xml:space="preserve"> </w:t>
      </w:r>
      <w:proofErr w:type="spellStart"/>
      <w:r w:rsidRPr="00826CF7">
        <w:rPr>
          <w:sz w:val="24"/>
          <w:szCs w:val="24"/>
        </w:rPr>
        <w:t>secara</w:t>
      </w:r>
      <w:proofErr w:type="spellEnd"/>
      <w:r w:rsidRPr="00826CF7">
        <w:rPr>
          <w:sz w:val="24"/>
          <w:szCs w:val="24"/>
        </w:rPr>
        <w:t xml:space="preserve"> </w:t>
      </w:r>
      <w:proofErr w:type="spellStart"/>
      <w:r w:rsidRPr="00826CF7">
        <w:rPr>
          <w:sz w:val="24"/>
          <w:szCs w:val="24"/>
        </w:rPr>
        <w:t>signifikan</w:t>
      </w:r>
      <w:proofErr w:type="spellEnd"/>
      <w:r w:rsidRPr="00826CF7">
        <w:rPr>
          <w:sz w:val="24"/>
          <w:szCs w:val="24"/>
        </w:rPr>
        <w:t xml:space="preserve"> </w:t>
      </w:r>
      <w:proofErr w:type="spellStart"/>
      <w:r w:rsidRPr="00826CF7">
        <w:rPr>
          <w:sz w:val="24"/>
          <w:szCs w:val="24"/>
        </w:rPr>
        <w:t>mempengaruhi</w:t>
      </w:r>
      <w:proofErr w:type="spellEnd"/>
      <w:r w:rsidRPr="00826CF7">
        <w:rPr>
          <w:sz w:val="24"/>
          <w:szCs w:val="24"/>
        </w:rPr>
        <w:t xml:space="preserve"> </w:t>
      </w:r>
      <w:proofErr w:type="spellStart"/>
      <w:r w:rsidRPr="00826CF7">
        <w:rPr>
          <w:sz w:val="24"/>
          <w:szCs w:val="24"/>
        </w:rPr>
        <w:t>minat</w:t>
      </w:r>
      <w:proofErr w:type="spellEnd"/>
      <w:r w:rsidRPr="00826CF7">
        <w:rPr>
          <w:sz w:val="24"/>
          <w:szCs w:val="24"/>
        </w:rPr>
        <w:t xml:space="preserve"> </w:t>
      </w:r>
      <w:proofErr w:type="spellStart"/>
      <w:r w:rsidRPr="00826CF7">
        <w:rPr>
          <w:sz w:val="24"/>
          <w:szCs w:val="24"/>
        </w:rPr>
        <w:t>pemakaian</w:t>
      </w:r>
      <w:proofErr w:type="spellEnd"/>
      <w:r w:rsidRPr="00826CF7">
        <w:rPr>
          <w:sz w:val="24"/>
          <w:szCs w:val="24"/>
        </w:rPr>
        <w:t xml:space="preserve"> </w:t>
      </w:r>
      <w:proofErr w:type="spellStart"/>
      <w:r w:rsidRPr="00826CF7">
        <w:rPr>
          <w:sz w:val="24"/>
          <w:szCs w:val="24"/>
        </w:rPr>
        <w:t>aplikasi</w:t>
      </w:r>
      <w:proofErr w:type="spellEnd"/>
      <w:r w:rsidRPr="00826CF7">
        <w:rPr>
          <w:sz w:val="24"/>
          <w:szCs w:val="24"/>
        </w:rPr>
        <w:t xml:space="preserve">. </w:t>
      </w:r>
      <w:proofErr w:type="spellStart"/>
      <w:r w:rsidRPr="00826CF7">
        <w:rPr>
          <w:sz w:val="24"/>
          <w:szCs w:val="24"/>
        </w:rPr>
        <w:t>Temuan-temuan</w:t>
      </w:r>
      <w:proofErr w:type="spellEnd"/>
      <w:r w:rsidRPr="00826CF7">
        <w:rPr>
          <w:sz w:val="24"/>
          <w:szCs w:val="24"/>
        </w:rPr>
        <w:t xml:space="preserve"> </w:t>
      </w:r>
      <w:proofErr w:type="spellStart"/>
      <w:r w:rsidRPr="00826CF7">
        <w:rPr>
          <w:sz w:val="24"/>
          <w:szCs w:val="24"/>
        </w:rPr>
        <w:t>ini</w:t>
      </w:r>
      <w:proofErr w:type="spellEnd"/>
      <w:r w:rsidRPr="00826CF7">
        <w:rPr>
          <w:sz w:val="24"/>
          <w:szCs w:val="24"/>
        </w:rPr>
        <w:t xml:space="preserve"> </w:t>
      </w:r>
      <w:proofErr w:type="spellStart"/>
      <w:r w:rsidRPr="00826CF7">
        <w:rPr>
          <w:sz w:val="24"/>
          <w:szCs w:val="24"/>
        </w:rPr>
        <w:t>menegaskan</w:t>
      </w:r>
      <w:proofErr w:type="spellEnd"/>
      <w:r w:rsidRPr="00826CF7">
        <w:rPr>
          <w:sz w:val="24"/>
          <w:szCs w:val="24"/>
        </w:rPr>
        <w:t xml:space="preserve"> </w:t>
      </w:r>
      <w:proofErr w:type="spellStart"/>
      <w:r w:rsidRPr="00826CF7">
        <w:rPr>
          <w:sz w:val="24"/>
          <w:szCs w:val="24"/>
        </w:rPr>
        <w:t>bahwa</w:t>
      </w:r>
      <w:proofErr w:type="spellEnd"/>
      <w:r w:rsidRPr="00826CF7">
        <w:rPr>
          <w:sz w:val="24"/>
          <w:szCs w:val="24"/>
        </w:rPr>
        <w:t xml:space="preserve"> </w:t>
      </w:r>
      <w:proofErr w:type="spellStart"/>
      <w:r w:rsidRPr="00826CF7">
        <w:rPr>
          <w:sz w:val="24"/>
          <w:szCs w:val="24"/>
        </w:rPr>
        <w:t>akses</w:t>
      </w:r>
      <w:proofErr w:type="spellEnd"/>
      <w:r w:rsidRPr="00826CF7">
        <w:rPr>
          <w:sz w:val="24"/>
          <w:szCs w:val="24"/>
        </w:rPr>
        <w:t xml:space="preserve"> yang </w:t>
      </w:r>
      <w:proofErr w:type="spellStart"/>
      <w:r w:rsidRPr="00826CF7">
        <w:rPr>
          <w:sz w:val="24"/>
          <w:szCs w:val="24"/>
        </w:rPr>
        <w:t>mudah</w:t>
      </w:r>
      <w:proofErr w:type="spellEnd"/>
      <w:r w:rsidRPr="00826CF7">
        <w:rPr>
          <w:sz w:val="24"/>
          <w:szCs w:val="24"/>
        </w:rPr>
        <w:t xml:space="preserve">, </w:t>
      </w:r>
      <w:proofErr w:type="spellStart"/>
      <w:r w:rsidRPr="00826CF7">
        <w:rPr>
          <w:sz w:val="24"/>
          <w:szCs w:val="24"/>
        </w:rPr>
        <w:t>manfaat</w:t>
      </w:r>
      <w:proofErr w:type="spellEnd"/>
      <w:r w:rsidRPr="00826CF7">
        <w:rPr>
          <w:sz w:val="24"/>
          <w:szCs w:val="24"/>
        </w:rPr>
        <w:t xml:space="preserve"> yang </w:t>
      </w:r>
      <w:proofErr w:type="spellStart"/>
      <w:r w:rsidRPr="00826CF7">
        <w:rPr>
          <w:sz w:val="24"/>
          <w:szCs w:val="24"/>
        </w:rPr>
        <w:t>jelas</w:t>
      </w:r>
      <w:proofErr w:type="spellEnd"/>
      <w:r w:rsidRPr="00826CF7">
        <w:rPr>
          <w:sz w:val="24"/>
          <w:szCs w:val="24"/>
        </w:rPr>
        <w:t xml:space="preserve">, dan </w:t>
      </w:r>
      <w:proofErr w:type="spellStart"/>
      <w:r w:rsidRPr="00826CF7">
        <w:rPr>
          <w:sz w:val="24"/>
          <w:szCs w:val="24"/>
        </w:rPr>
        <w:t>insentif</w:t>
      </w:r>
      <w:proofErr w:type="spellEnd"/>
      <w:r w:rsidRPr="00826CF7">
        <w:rPr>
          <w:sz w:val="24"/>
          <w:szCs w:val="24"/>
        </w:rPr>
        <w:t xml:space="preserve"> </w:t>
      </w:r>
      <w:proofErr w:type="spellStart"/>
      <w:r w:rsidRPr="00826CF7">
        <w:rPr>
          <w:sz w:val="24"/>
          <w:szCs w:val="24"/>
        </w:rPr>
        <w:t>finansial</w:t>
      </w:r>
      <w:proofErr w:type="spellEnd"/>
      <w:r w:rsidRPr="00826CF7">
        <w:rPr>
          <w:sz w:val="24"/>
          <w:szCs w:val="24"/>
        </w:rPr>
        <w:t xml:space="preserve"> </w:t>
      </w:r>
      <w:proofErr w:type="spellStart"/>
      <w:r w:rsidRPr="00826CF7">
        <w:rPr>
          <w:sz w:val="24"/>
          <w:szCs w:val="24"/>
        </w:rPr>
        <w:t>merupakan</w:t>
      </w:r>
      <w:proofErr w:type="spellEnd"/>
      <w:r w:rsidRPr="00826CF7">
        <w:rPr>
          <w:sz w:val="24"/>
          <w:szCs w:val="24"/>
        </w:rPr>
        <w:t xml:space="preserve"> </w:t>
      </w:r>
      <w:proofErr w:type="spellStart"/>
      <w:r w:rsidRPr="00826CF7">
        <w:rPr>
          <w:sz w:val="24"/>
          <w:szCs w:val="24"/>
        </w:rPr>
        <w:t>faktor</w:t>
      </w:r>
      <w:proofErr w:type="spellEnd"/>
      <w:r w:rsidRPr="00826CF7">
        <w:rPr>
          <w:sz w:val="24"/>
          <w:szCs w:val="24"/>
        </w:rPr>
        <w:t xml:space="preserve"> </w:t>
      </w:r>
      <w:proofErr w:type="spellStart"/>
      <w:r w:rsidRPr="00826CF7">
        <w:rPr>
          <w:sz w:val="24"/>
          <w:szCs w:val="24"/>
        </w:rPr>
        <w:t>krusial</w:t>
      </w:r>
      <w:proofErr w:type="spellEnd"/>
      <w:r w:rsidRPr="00826CF7">
        <w:rPr>
          <w:sz w:val="24"/>
          <w:szCs w:val="24"/>
        </w:rPr>
        <w:t xml:space="preserve"> </w:t>
      </w:r>
      <w:proofErr w:type="spellStart"/>
      <w:r w:rsidRPr="00826CF7">
        <w:rPr>
          <w:sz w:val="24"/>
          <w:szCs w:val="24"/>
        </w:rPr>
        <w:t>dalam</w:t>
      </w:r>
      <w:proofErr w:type="spellEnd"/>
      <w:r w:rsidRPr="00826CF7">
        <w:rPr>
          <w:sz w:val="24"/>
          <w:szCs w:val="24"/>
        </w:rPr>
        <w:t xml:space="preserve"> </w:t>
      </w:r>
      <w:proofErr w:type="spellStart"/>
      <w:r w:rsidRPr="00826CF7">
        <w:rPr>
          <w:sz w:val="24"/>
          <w:szCs w:val="24"/>
        </w:rPr>
        <w:t>memotivasi</w:t>
      </w:r>
      <w:proofErr w:type="spellEnd"/>
      <w:r w:rsidRPr="00826CF7">
        <w:rPr>
          <w:sz w:val="24"/>
          <w:szCs w:val="24"/>
        </w:rPr>
        <w:t xml:space="preserve"> </w:t>
      </w:r>
      <w:proofErr w:type="spellStart"/>
      <w:r w:rsidRPr="00826CF7">
        <w:rPr>
          <w:sz w:val="24"/>
          <w:szCs w:val="24"/>
        </w:rPr>
        <w:t>keputusan</w:t>
      </w:r>
      <w:proofErr w:type="spellEnd"/>
      <w:r w:rsidRPr="00826CF7">
        <w:rPr>
          <w:sz w:val="24"/>
          <w:szCs w:val="24"/>
        </w:rPr>
        <w:t xml:space="preserve"> </w:t>
      </w:r>
      <w:proofErr w:type="spellStart"/>
      <w:r w:rsidRPr="00826CF7">
        <w:rPr>
          <w:sz w:val="24"/>
          <w:szCs w:val="24"/>
        </w:rPr>
        <w:t>untuk</w:t>
      </w:r>
      <w:proofErr w:type="spellEnd"/>
      <w:r w:rsidRPr="00826CF7">
        <w:rPr>
          <w:sz w:val="24"/>
          <w:szCs w:val="24"/>
        </w:rPr>
        <w:t xml:space="preserve"> </w:t>
      </w:r>
      <w:proofErr w:type="spellStart"/>
      <w:r w:rsidRPr="00826CF7">
        <w:rPr>
          <w:sz w:val="24"/>
          <w:szCs w:val="24"/>
        </w:rPr>
        <w:t>menggunakan</w:t>
      </w:r>
      <w:proofErr w:type="spellEnd"/>
      <w:r w:rsidRPr="00826CF7">
        <w:rPr>
          <w:sz w:val="24"/>
          <w:szCs w:val="24"/>
        </w:rPr>
        <w:t xml:space="preserve"> </w:t>
      </w:r>
      <w:proofErr w:type="spellStart"/>
      <w:r w:rsidRPr="00826CF7">
        <w:rPr>
          <w:sz w:val="24"/>
          <w:szCs w:val="24"/>
        </w:rPr>
        <w:t>layanan</w:t>
      </w:r>
      <w:proofErr w:type="spellEnd"/>
      <w:r w:rsidRPr="00826CF7">
        <w:rPr>
          <w:sz w:val="24"/>
          <w:szCs w:val="24"/>
        </w:rPr>
        <w:t xml:space="preserve">, </w:t>
      </w:r>
      <w:proofErr w:type="spellStart"/>
      <w:r w:rsidRPr="00826CF7">
        <w:rPr>
          <w:sz w:val="24"/>
          <w:szCs w:val="24"/>
        </w:rPr>
        <w:t>termasuk</w:t>
      </w:r>
      <w:proofErr w:type="spellEnd"/>
      <w:r w:rsidRPr="00826CF7">
        <w:rPr>
          <w:sz w:val="24"/>
          <w:szCs w:val="24"/>
        </w:rPr>
        <w:t xml:space="preserve"> </w:t>
      </w:r>
      <w:proofErr w:type="spellStart"/>
      <w:r w:rsidRPr="00826CF7">
        <w:rPr>
          <w:sz w:val="24"/>
          <w:szCs w:val="24"/>
        </w:rPr>
        <w:t>jasa</w:t>
      </w:r>
      <w:proofErr w:type="spellEnd"/>
      <w:r w:rsidRPr="00826CF7">
        <w:rPr>
          <w:sz w:val="24"/>
          <w:szCs w:val="24"/>
        </w:rPr>
        <w:t xml:space="preserve"> </w:t>
      </w:r>
      <w:proofErr w:type="spellStart"/>
      <w:r w:rsidRPr="00826CF7">
        <w:rPr>
          <w:sz w:val="24"/>
          <w:szCs w:val="24"/>
        </w:rPr>
        <w:t>transportasi</w:t>
      </w:r>
      <w:proofErr w:type="spellEnd"/>
      <w:r w:rsidRPr="00826CF7">
        <w:rPr>
          <w:sz w:val="24"/>
          <w:szCs w:val="24"/>
        </w:rPr>
        <w:t>.</w:t>
      </w:r>
    </w:p>
    <w:p w14:paraId="51B06309" w14:textId="77777777" w:rsidR="00826CF7" w:rsidRPr="00457A3B" w:rsidRDefault="00826CF7" w:rsidP="00E5433B">
      <w:pPr>
        <w:pBdr>
          <w:top w:val="nil"/>
          <w:left w:val="nil"/>
          <w:bottom w:val="nil"/>
          <w:right w:val="nil"/>
          <w:between w:val="nil"/>
        </w:pBdr>
        <w:rPr>
          <w:sz w:val="24"/>
          <w:szCs w:val="24"/>
        </w:rPr>
      </w:pPr>
    </w:p>
    <w:p w14:paraId="71059736" w14:textId="77777777" w:rsidR="00E34CC4" w:rsidRPr="00643E7F" w:rsidRDefault="00E34CC4" w:rsidP="00E5433B">
      <w:pPr>
        <w:pStyle w:val="ListParagraph"/>
        <w:numPr>
          <w:ilvl w:val="0"/>
          <w:numId w:val="18"/>
        </w:numPr>
        <w:ind w:left="567" w:hanging="567"/>
        <w:rPr>
          <w:b/>
          <w:sz w:val="24"/>
          <w:szCs w:val="24"/>
          <w:lang w:val="id-ID"/>
        </w:rPr>
      </w:pPr>
      <w:r w:rsidRPr="00643E7F">
        <w:rPr>
          <w:b/>
          <w:sz w:val="24"/>
          <w:szCs w:val="24"/>
          <w:lang w:val="id-ID"/>
        </w:rPr>
        <w:t>KESI</w:t>
      </w:r>
      <w:r w:rsidRPr="00643E7F">
        <w:rPr>
          <w:b/>
          <w:sz w:val="24"/>
          <w:szCs w:val="24"/>
        </w:rPr>
        <w:t>M</w:t>
      </w:r>
      <w:r w:rsidRPr="00643E7F">
        <w:rPr>
          <w:b/>
          <w:sz w:val="24"/>
          <w:szCs w:val="24"/>
          <w:lang w:val="id-ID"/>
        </w:rPr>
        <w:t>PULAN D</w:t>
      </w:r>
      <w:r w:rsidRPr="00643E7F">
        <w:rPr>
          <w:b/>
          <w:sz w:val="24"/>
          <w:szCs w:val="24"/>
        </w:rPr>
        <w:t>A</w:t>
      </w:r>
      <w:r w:rsidRPr="00643E7F">
        <w:rPr>
          <w:b/>
          <w:sz w:val="24"/>
          <w:szCs w:val="24"/>
          <w:lang w:val="id-ID"/>
        </w:rPr>
        <w:t>N SARAN</w:t>
      </w:r>
    </w:p>
    <w:bookmarkEnd w:id="0"/>
    <w:p w14:paraId="4B87A378" w14:textId="77777777" w:rsidR="002F4CCA" w:rsidRPr="00457A3B" w:rsidRDefault="002F4CCA" w:rsidP="00174B24">
      <w:pPr>
        <w:pStyle w:val="Heading1"/>
        <w:ind w:left="0" w:firstLine="567"/>
        <w:jc w:val="both"/>
        <w:rPr>
          <w:b w:val="0"/>
        </w:rPr>
      </w:pPr>
      <w:proofErr w:type="spellStart"/>
      <w:r w:rsidRPr="00457A3B">
        <w:rPr>
          <w:b w:val="0"/>
        </w:rPr>
        <w:t>Berdasarkan</w:t>
      </w:r>
      <w:proofErr w:type="spellEnd"/>
      <w:r w:rsidRPr="00457A3B">
        <w:rPr>
          <w:b w:val="0"/>
        </w:rPr>
        <w:t xml:space="preserve"> </w:t>
      </w:r>
      <w:proofErr w:type="spellStart"/>
      <w:r w:rsidRPr="00457A3B">
        <w:rPr>
          <w:b w:val="0"/>
        </w:rPr>
        <w:t>hasil</w:t>
      </w:r>
      <w:proofErr w:type="spellEnd"/>
      <w:r w:rsidRPr="00457A3B">
        <w:rPr>
          <w:b w:val="0"/>
        </w:rPr>
        <w:t xml:space="preserve"> </w:t>
      </w:r>
      <w:proofErr w:type="spellStart"/>
      <w:r w:rsidRPr="00457A3B">
        <w:rPr>
          <w:b w:val="0"/>
        </w:rPr>
        <w:t>kajian</w:t>
      </w:r>
      <w:proofErr w:type="spellEnd"/>
      <w:r w:rsidRPr="00457A3B">
        <w:rPr>
          <w:b w:val="0"/>
        </w:rPr>
        <w:t xml:space="preserve"> yang </w:t>
      </w:r>
      <w:proofErr w:type="spellStart"/>
      <w:r w:rsidRPr="00457A3B">
        <w:rPr>
          <w:b w:val="0"/>
        </w:rPr>
        <w:t>telah</w:t>
      </w:r>
      <w:proofErr w:type="spellEnd"/>
      <w:r w:rsidRPr="00457A3B">
        <w:rPr>
          <w:b w:val="0"/>
        </w:rPr>
        <w:t xml:space="preserve"> </w:t>
      </w:r>
      <w:proofErr w:type="spellStart"/>
      <w:r w:rsidRPr="00457A3B">
        <w:rPr>
          <w:b w:val="0"/>
        </w:rPr>
        <w:t>dilakukan</w:t>
      </w:r>
      <w:proofErr w:type="spellEnd"/>
      <w:r w:rsidRPr="00457A3B">
        <w:rPr>
          <w:b w:val="0"/>
        </w:rPr>
        <w:t xml:space="preserve">, </w:t>
      </w:r>
      <w:proofErr w:type="spellStart"/>
      <w:r w:rsidRPr="00457A3B">
        <w:rPr>
          <w:b w:val="0"/>
        </w:rPr>
        <w:t>dapat</w:t>
      </w:r>
      <w:proofErr w:type="spellEnd"/>
      <w:r w:rsidRPr="00457A3B">
        <w:rPr>
          <w:b w:val="0"/>
        </w:rPr>
        <w:t xml:space="preserve"> </w:t>
      </w:r>
      <w:proofErr w:type="spellStart"/>
      <w:r w:rsidRPr="00457A3B">
        <w:rPr>
          <w:b w:val="0"/>
        </w:rPr>
        <w:t>ditarik</w:t>
      </w:r>
      <w:proofErr w:type="spellEnd"/>
      <w:r w:rsidRPr="00457A3B">
        <w:rPr>
          <w:b w:val="0"/>
        </w:rPr>
        <w:t xml:space="preserve"> </w:t>
      </w:r>
      <w:proofErr w:type="spellStart"/>
      <w:r w:rsidRPr="00457A3B">
        <w:rPr>
          <w:b w:val="0"/>
        </w:rPr>
        <w:t>kesimpulan</w:t>
      </w:r>
      <w:proofErr w:type="spellEnd"/>
      <w:r w:rsidRPr="00457A3B">
        <w:rPr>
          <w:b w:val="0"/>
        </w:rPr>
        <w:t xml:space="preserve"> </w:t>
      </w:r>
      <w:proofErr w:type="spellStart"/>
      <w:r w:rsidRPr="00457A3B">
        <w:rPr>
          <w:b w:val="0"/>
        </w:rPr>
        <w:t>bahwa</w:t>
      </w:r>
      <w:proofErr w:type="spellEnd"/>
      <w:r w:rsidRPr="00457A3B">
        <w:rPr>
          <w:b w:val="0"/>
        </w:rPr>
        <w:t xml:space="preserve"> </w:t>
      </w:r>
      <w:proofErr w:type="spellStart"/>
      <w:r w:rsidRPr="00457A3B">
        <w:rPr>
          <w:b w:val="0"/>
        </w:rPr>
        <w:t>pemberian</w:t>
      </w:r>
      <w:proofErr w:type="spellEnd"/>
      <w:r w:rsidRPr="00457A3B">
        <w:rPr>
          <w:b w:val="0"/>
        </w:rPr>
        <w:t xml:space="preserve"> </w:t>
      </w:r>
      <w:proofErr w:type="spellStart"/>
      <w:r w:rsidRPr="00457A3B">
        <w:rPr>
          <w:b w:val="0"/>
        </w:rPr>
        <w:t>insentif</w:t>
      </w:r>
      <w:proofErr w:type="spellEnd"/>
      <w:r w:rsidRPr="00457A3B">
        <w:rPr>
          <w:b w:val="0"/>
        </w:rPr>
        <w:t xml:space="preserve"> </w:t>
      </w:r>
      <w:proofErr w:type="spellStart"/>
      <w:r w:rsidRPr="00457A3B">
        <w:rPr>
          <w:b w:val="0"/>
        </w:rPr>
        <w:t>kupon</w:t>
      </w:r>
      <w:proofErr w:type="spellEnd"/>
      <w:r w:rsidRPr="00457A3B">
        <w:rPr>
          <w:b w:val="0"/>
        </w:rPr>
        <w:t xml:space="preserve"> dan </w:t>
      </w:r>
      <w:proofErr w:type="spellStart"/>
      <w:r w:rsidRPr="00457A3B">
        <w:rPr>
          <w:b w:val="0"/>
        </w:rPr>
        <w:t>reputasi</w:t>
      </w:r>
      <w:proofErr w:type="spellEnd"/>
      <w:r w:rsidRPr="00457A3B">
        <w:rPr>
          <w:b w:val="0"/>
        </w:rPr>
        <w:t xml:space="preserve"> </w:t>
      </w:r>
      <w:proofErr w:type="spellStart"/>
      <w:r w:rsidRPr="00457A3B">
        <w:rPr>
          <w:b w:val="0"/>
        </w:rPr>
        <w:t>merek</w:t>
      </w:r>
      <w:proofErr w:type="spellEnd"/>
      <w:r w:rsidRPr="00457A3B">
        <w:rPr>
          <w:b w:val="0"/>
        </w:rPr>
        <w:t xml:space="preserve"> </w:t>
      </w:r>
      <w:proofErr w:type="spellStart"/>
      <w:r w:rsidRPr="00457A3B">
        <w:rPr>
          <w:b w:val="0"/>
        </w:rPr>
        <w:t>berperan</w:t>
      </w:r>
      <w:proofErr w:type="spellEnd"/>
      <w:r w:rsidRPr="00457A3B">
        <w:rPr>
          <w:b w:val="0"/>
        </w:rPr>
        <w:t xml:space="preserve"> </w:t>
      </w:r>
      <w:proofErr w:type="spellStart"/>
      <w:r w:rsidRPr="00457A3B">
        <w:rPr>
          <w:b w:val="0"/>
        </w:rPr>
        <w:t>signifikan</w:t>
      </w:r>
      <w:proofErr w:type="spellEnd"/>
      <w:r w:rsidRPr="00457A3B">
        <w:rPr>
          <w:b w:val="0"/>
        </w:rPr>
        <w:t xml:space="preserve"> </w:t>
      </w:r>
      <w:proofErr w:type="spellStart"/>
      <w:r w:rsidRPr="00457A3B">
        <w:rPr>
          <w:b w:val="0"/>
        </w:rPr>
        <w:t>dalam</w:t>
      </w:r>
      <w:proofErr w:type="spellEnd"/>
      <w:r w:rsidRPr="00457A3B">
        <w:rPr>
          <w:b w:val="0"/>
        </w:rPr>
        <w:t xml:space="preserve"> </w:t>
      </w:r>
      <w:proofErr w:type="spellStart"/>
      <w:r w:rsidRPr="00457A3B">
        <w:rPr>
          <w:b w:val="0"/>
        </w:rPr>
        <w:t>mempengaruhi</w:t>
      </w:r>
      <w:proofErr w:type="spellEnd"/>
      <w:r w:rsidRPr="00457A3B">
        <w:rPr>
          <w:b w:val="0"/>
        </w:rPr>
        <w:t xml:space="preserve"> </w:t>
      </w:r>
      <w:proofErr w:type="spellStart"/>
      <w:r w:rsidRPr="00457A3B">
        <w:rPr>
          <w:b w:val="0"/>
        </w:rPr>
        <w:t>minat</w:t>
      </w:r>
      <w:proofErr w:type="spellEnd"/>
      <w:r w:rsidRPr="00457A3B">
        <w:rPr>
          <w:b w:val="0"/>
        </w:rPr>
        <w:t xml:space="preserve"> </w:t>
      </w:r>
      <w:proofErr w:type="spellStart"/>
      <w:r w:rsidRPr="00457A3B">
        <w:rPr>
          <w:b w:val="0"/>
        </w:rPr>
        <w:t>mahasiswa</w:t>
      </w:r>
      <w:proofErr w:type="spellEnd"/>
      <w:r w:rsidRPr="00457A3B">
        <w:rPr>
          <w:b w:val="0"/>
        </w:rPr>
        <w:t xml:space="preserve"> </w:t>
      </w:r>
      <w:proofErr w:type="spellStart"/>
      <w:r w:rsidRPr="00457A3B">
        <w:rPr>
          <w:b w:val="0"/>
        </w:rPr>
        <w:t>untuk</w:t>
      </w:r>
      <w:proofErr w:type="spellEnd"/>
      <w:r w:rsidRPr="00457A3B">
        <w:rPr>
          <w:b w:val="0"/>
        </w:rPr>
        <w:t xml:space="preserve"> </w:t>
      </w:r>
      <w:proofErr w:type="spellStart"/>
      <w:r w:rsidRPr="00457A3B">
        <w:rPr>
          <w:b w:val="0"/>
        </w:rPr>
        <w:t>menggunakan</w:t>
      </w:r>
      <w:proofErr w:type="spellEnd"/>
      <w:r w:rsidRPr="00457A3B">
        <w:rPr>
          <w:b w:val="0"/>
        </w:rPr>
        <w:t xml:space="preserve"> platform </w:t>
      </w:r>
      <w:proofErr w:type="spellStart"/>
      <w:r w:rsidRPr="00457A3B">
        <w:rPr>
          <w:b w:val="0"/>
        </w:rPr>
        <w:t>transportasi</w:t>
      </w:r>
      <w:proofErr w:type="spellEnd"/>
      <w:r w:rsidRPr="00457A3B">
        <w:rPr>
          <w:b w:val="0"/>
        </w:rPr>
        <w:t xml:space="preserve"> digital, </w:t>
      </w:r>
      <w:proofErr w:type="spellStart"/>
      <w:r w:rsidRPr="00457A3B">
        <w:rPr>
          <w:b w:val="0"/>
        </w:rPr>
        <w:t>khususnya</w:t>
      </w:r>
      <w:proofErr w:type="spellEnd"/>
      <w:r w:rsidRPr="00457A3B">
        <w:rPr>
          <w:b w:val="0"/>
        </w:rPr>
        <w:t xml:space="preserve"> </w:t>
      </w:r>
      <w:proofErr w:type="spellStart"/>
      <w:r w:rsidRPr="00457A3B">
        <w:rPr>
          <w:b w:val="0"/>
        </w:rPr>
        <w:t>layanan</w:t>
      </w:r>
      <w:proofErr w:type="spellEnd"/>
      <w:r w:rsidRPr="00457A3B">
        <w:rPr>
          <w:b w:val="0"/>
        </w:rPr>
        <w:t xml:space="preserve"> </w:t>
      </w:r>
      <w:proofErr w:type="spellStart"/>
      <w:r w:rsidRPr="00457A3B">
        <w:rPr>
          <w:b w:val="0"/>
        </w:rPr>
        <w:t>GrabBike</w:t>
      </w:r>
      <w:proofErr w:type="spellEnd"/>
      <w:r w:rsidRPr="00457A3B">
        <w:rPr>
          <w:b w:val="0"/>
        </w:rPr>
        <w:t xml:space="preserve">. </w:t>
      </w:r>
      <w:proofErr w:type="spellStart"/>
      <w:r w:rsidRPr="00457A3B">
        <w:rPr>
          <w:b w:val="0"/>
        </w:rPr>
        <w:t>Secara</w:t>
      </w:r>
      <w:proofErr w:type="spellEnd"/>
      <w:r w:rsidRPr="00457A3B">
        <w:rPr>
          <w:b w:val="0"/>
        </w:rPr>
        <w:t xml:space="preserve"> </w:t>
      </w:r>
      <w:proofErr w:type="spellStart"/>
      <w:r w:rsidRPr="00457A3B">
        <w:rPr>
          <w:b w:val="0"/>
        </w:rPr>
        <w:t>terpisah</w:t>
      </w:r>
      <w:proofErr w:type="spellEnd"/>
      <w:r w:rsidRPr="00457A3B">
        <w:rPr>
          <w:b w:val="0"/>
        </w:rPr>
        <w:t xml:space="preserve">, </w:t>
      </w:r>
      <w:proofErr w:type="spellStart"/>
      <w:r w:rsidRPr="00457A3B">
        <w:rPr>
          <w:b w:val="0"/>
        </w:rPr>
        <w:t>insentif</w:t>
      </w:r>
      <w:proofErr w:type="spellEnd"/>
      <w:r w:rsidRPr="00457A3B">
        <w:rPr>
          <w:b w:val="0"/>
        </w:rPr>
        <w:t xml:space="preserve"> </w:t>
      </w:r>
      <w:proofErr w:type="spellStart"/>
      <w:r w:rsidRPr="00457A3B">
        <w:rPr>
          <w:b w:val="0"/>
        </w:rPr>
        <w:t>kupon</w:t>
      </w:r>
      <w:proofErr w:type="spellEnd"/>
      <w:r w:rsidRPr="00457A3B">
        <w:rPr>
          <w:b w:val="0"/>
        </w:rPr>
        <w:t xml:space="preserve"> </w:t>
      </w:r>
      <w:proofErr w:type="spellStart"/>
      <w:r w:rsidRPr="00457A3B">
        <w:rPr>
          <w:b w:val="0"/>
        </w:rPr>
        <w:t>menarik</w:t>
      </w:r>
      <w:proofErr w:type="spellEnd"/>
      <w:r w:rsidRPr="00457A3B">
        <w:rPr>
          <w:b w:val="0"/>
        </w:rPr>
        <w:t xml:space="preserve"> </w:t>
      </w:r>
      <w:proofErr w:type="spellStart"/>
      <w:r w:rsidRPr="00457A3B">
        <w:rPr>
          <w:b w:val="0"/>
        </w:rPr>
        <w:t>perhatian</w:t>
      </w:r>
      <w:proofErr w:type="spellEnd"/>
      <w:r w:rsidRPr="00457A3B">
        <w:rPr>
          <w:b w:val="0"/>
        </w:rPr>
        <w:t xml:space="preserve"> </w:t>
      </w:r>
      <w:proofErr w:type="spellStart"/>
      <w:r w:rsidRPr="00457A3B">
        <w:rPr>
          <w:b w:val="0"/>
        </w:rPr>
        <w:t>mahasiswa</w:t>
      </w:r>
      <w:proofErr w:type="spellEnd"/>
      <w:r w:rsidRPr="00457A3B">
        <w:rPr>
          <w:b w:val="0"/>
        </w:rPr>
        <w:t xml:space="preserve"> </w:t>
      </w:r>
      <w:proofErr w:type="spellStart"/>
      <w:r w:rsidRPr="00457A3B">
        <w:rPr>
          <w:b w:val="0"/>
        </w:rPr>
        <w:t>karena</w:t>
      </w:r>
      <w:proofErr w:type="spellEnd"/>
      <w:r w:rsidRPr="00457A3B">
        <w:rPr>
          <w:b w:val="0"/>
        </w:rPr>
        <w:t xml:space="preserve"> </w:t>
      </w:r>
      <w:proofErr w:type="spellStart"/>
      <w:r w:rsidRPr="00457A3B">
        <w:rPr>
          <w:b w:val="0"/>
        </w:rPr>
        <w:t>menawarkan</w:t>
      </w:r>
      <w:proofErr w:type="spellEnd"/>
      <w:r w:rsidRPr="00457A3B">
        <w:rPr>
          <w:b w:val="0"/>
        </w:rPr>
        <w:t xml:space="preserve"> </w:t>
      </w:r>
      <w:proofErr w:type="spellStart"/>
      <w:r w:rsidRPr="00457A3B">
        <w:rPr>
          <w:b w:val="0"/>
        </w:rPr>
        <w:t>keuntungan</w:t>
      </w:r>
      <w:proofErr w:type="spellEnd"/>
      <w:r w:rsidRPr="00457A3B">
        <w:rPr>
          <w:b w:val="0"/>
        </w:rPr>
        <w:t xml:space="preserve"> </w:t>
      </w:r>
      <w:proofErr w:type="spellStart"/>
      <w:r w:rsidRPr="00457A3B">
        <w:rPr>
          <w:b w:val="0"/>
        </w:rPr>
        <w:t>finansial</w:t>
      </w:r>
      <w:proofErr w:type="spellEnd"/>
      <w:r w:rsidRPr="00457A3B">
        <w:rPr>
          <w:b w:val="0"/>
        </w:rPr>
        <w:t xml:space="preserve"> </w:t>
      </w:r>
      <w:proofErr w:type="spellStart"/>
      <w:r w:rsidRPr="00457A3B">
        <w:rPr>
          <w:b w:val="0"/>
        </w:rPr>
        <w:t>sekaligus</w:t>
      </w:r>
      <w:proofErr w:type="spellEnd"/>
      <w:r w:rsidRPr="00457A3B">
        <w:rPr>
          <w:b w:val="0"/>
        </w:rPr>
        <w:t xml:space="preserve"> </w:t>
      </w:r>
      <w:proofErr w:type="spellStart"/>
      <w:r w:rsidRPr="00457A3B">
        <w:rPr>
          <w:b w:val="0"/>
        </w:rPr>
        <w:t>efisiensi</w:t>
      </w:r>
      <w:proofErr w:type="spellEnd"/>
      <w:r w:rsidRPr="00457A3B">
        <w:rPr>
          <w:b w:val="0"/>
        </w:rPr>
        <w:t xml:space="preserve"> </w:t>
      </w:r>
      <w:proofErr w:type="spellStart"/>
      <w:r w:rsidRPr="00457A3B">
        <w:rPr>
          <w:b w:val="0"/>
        </w:rPr>
        <w:t>waktu</w:t>
      </w:r>
      <w:proofErr w:type="spellEnd"/>
      <w:r w:rsidRPr="00457A3B">
        <w:rPr>
          <w:b w:val="0"/>
        </w:rPr>
        <w:t xml:space="preserve"> </w:t>
      </w:r>
      <w:proofErr w:type="spellStart"/>
      <w:r w:rsidRPr="00457A3B">
        <w:rPr>
          <w:b w:val="0"/>
        </w:rPr>
        <w:t>selama</w:t>
      </w:r>
      <w:proofErr w:type="spellEnd"/>
      <w:r w:rsidRPr="00457A3B">
        <w:rPr>
          <w:b w:val="0"/>
        </w:rPr>
        <w:t xml:space="preserve"> </w:t>
      </w:r>
      <w:proofErr w:type="spellStart"/>
      <w:r w:rsidRPr="00457A3B">
        <w:rPr>
          <w:b w:val="0"/>
        </w:rPr>
        <w:t>aktivitas</w:t>
      </w:r>
      <w:proofErr w:type="spellEnd"/>
      <w:r w:rsidRPr="00457A3B">
        <w:rPr>
          <w:b w:val="0"/>
        </w:rPr>
        <w:t xml:space="preserve"> </w:t>
      </w:r>
      <w:proofErr w:type="spellStart"/>
      <w:r w:rsidRPr="00457A3B">
        <w:rPr>
          <w:b w:val="0"/>
        </w:rPr>
        <w:t>akademik</w:t>
      </w:r>
      <w:proofErr w:type="spellEnd"/>
      <w:r w:rsidRPr="00457A3B">
        <w:rPr>
          <w:b w:val="0"/>
        </w:rPr>
        <w:t xml:space="preserve">. </w:t>
      </w:r>
      <w:proofErr w:type="spellStart"/>
      <w:r w:rsidRPr="00457A3B">
        <w:rPr>
          <w:b w:val="0"/>
        </w:rPr>
        <w:t>Sementara</w:t>
      </w:r>
      <w:proofErr w:type="spellEnd"/>
      <w:r w:rsidRPr="00457A3B">
        <w:rPr>
          <w:b w:val="0"/>
        </w:rPr>
        <w:t xml:space="preserve"> </w:t>
      </w:r>
      <w:proofErr w:type="spellStart"/>
      <w:r w:rsidRPr="00457A3B">
        <w:rPr>
          <w:b w:val="0"/>
        </w:rPr>
        <w:t>itu</w:t>
      </w:r>
      <w:proofErr w:type="spellEnd"/>
      <w:r w:rsidRPr="00457A3B">
        <w:rPr>
          <w:b w:val="0"/>
        </w:rPr>
        <w:t xml:space="preserve">, </w:t>
      </w:r>
      <w:proofErr w:type="spellStart"/>
      <w:r w:rsidRPr="00457A3B">
        <w:rPr>
          <w:b w:val="0"/>
        </w:rPr>
        <w:t>reputasi</w:t>
      </w:r>
      <w:proofErr w:type="spellEnd"/>
      <w:r w:rsidRPr="00457A3B">
        <w:rPr>
          <w:b w:val="0"/>
        </w:rPr>
        <w:t xml:space="preserve"> </w:t>
      </w:r>
      <w:proofErr w:type="spellStart"/>
      <w:r w:rsidRPr="00457A3B">
        <w:rPr>
          <w:b w:val="0"/>
        </w:rPr>
        <w:t>merek</w:t>
      </w:r>
      <w:proofErr w:type="spellEnd"/>
      <w:r w:rsidRPr="00457A3B">
        <w:rPr>
          <w:b w:val="0"/>
        </w:rPr>
        <w:t xml:space="preserve"> yang </w:t>
      </w:r>
      <w:proofErr w:type="spellStart"/>
      <w:r w:rsidRPr="00457A3B">
        <w:rPr>
          <w:b w:val="0"/>
        </w:rPr>
        <w:t>positif</w:t>
      </w:r>
      <w:proofErr w:type="spellEnd"/>
      <w:r w:rsidRPr="00457A3B">
        <w:rPr>
          <w:b w:val="0"/>
        </w:rPr>
        <w:t xml:space="preserve"> </w:t>
      </w:r>
      <w:proofErr w:type="spellStart"/>
      <w:r w:rsidRPr="00457A3B">
        <w:rPr>
          <w:b w:val="0"/>
        </w:rPr>
        <w:t>membantu</w:t>
      </w:r>
      <w:proofErr w:type="spellEnd"/>
      <w:r w:rsidRPr="00457A3B">
        <w:rPr>
          <w:b w:val="0"/>
        </w:rPr>
        <w:t xml:space="preserve"> </w:t>
      </w:r>
      <w:proofErr w:type="spellStart"/>
      <w:r w:rsidRPr="00457A3B">
        <w:rPr>
          <w:b w:val="0"/>
        </w:rPr>
        <w:t>membentuk</w:t>
      </w:r>
      <w:proofErr w:type="spellEnd"/>
      <w:r w:rsidRPr="00457A3B">
        <w:rPr>
          <w:b w:val="0"/>
        </w:rPr>
        <w:t xml:space="preserve"> </w:t>
      </w:r>
      <w:proofErr w:type="spellStart"/>
      <w:r w:rsidRPr="00457A3B">
        <w:rPr>
          <w:b w:val="0"/>
        </w:rPr>
        <w:t>persepsi</w:t>
      </w:r>
      <w:proofErr w:type="spellEnd"/>
      <w:r w:rsidRPr="00457A3B">
        <w:rPr>
          <w:b w:val="0"/>
        </w:rPr>
        <w:t xml:space="preserve"> </w:t>
      </w:r>
      <w:proofErr w:type="spellStart"/>
      <w:r w:rsidRPr="00457A3B">
        <w:rPr>
          <w:b w:val="0"/>
        </w:rPr>
        <w:t>mengenai</w:t>
      </w:r>
      <w:proofErr w:type="spellEnd"/>
      <w:r w:rsidRPr="00457A3B">
        <w:rPr>
          <w:b w:val="0"/>
        </w:rPr>
        <w:t xml:space="preserve"> </w:t>
      </w:r>
      <w:proofErr w:type="spellStart"/>
      <w:r w:rsidRPr="00457A3B">
        <w:rPr>
          <w:b w:val="0"/>
        </w:rPr>
        <w:t>kehandalan</w:t>
      </w:r>
      <w:proofErr w:type="spellEnd"/>
      <w:r w:rsidRPr="00457A3B">
        <w:rPr>
          <w:b w:val="0"/>
        </w:rPr>
        <w:t xml:space="preserve"> dan </w:t>
      </w:r>
      <w:proofErr w:type="spellStart"/>
      <w:r w:rsidRPr="00457A3B">
        <w:rPr>
          <w:b w:val="0"/>
        </w:rPr>
        <w:t>kualitas</w:t>
      </w:r>
      <w:proofErr w:type="spellEnd"/>
      <w:r w:rsidRPr="00457A3B">
        <w:rPr>
          <w:b w:val="0"/>
        </w:rPr>
        <w:t xml:space="preserve"> </w:t>
      </w:r>
      <w:proofErr w:type="spellStart"/>
      <w:r w:rsidRPr="00457A3B">
        <w:rPr>
          <w:b w:val="0"/>
        </w:rPr>
        <w:t>layanan</w:t>
      </w:r>
      <w:proofErr w:type="spellEnd"/>
      <w:r w:rsidRPr="00457A3B">
        <w:rPr>
          <w:b w:val="0"/>
        </w:rPr>
        <w:t xml:space="preserve">, </w:t>
      </w:r>
      <w:proofErr w:type="spellStart"/>
      <w:r w:rsidRPr="00457A3B">
        <w:rPr>
          <w:b w:val="0"/>
        </w:rPr>
        <w:t>sehingga</w:t>
      </w:r>
      <w:proofErr w:type="spellEnd"/>
      <w:r w:rsidRPr="00457A3B">
        <w:rPr>
          <w:b w:val="0"/>
        </w:rPr>
        <w:t xml:space="preserve"> </w:t>
      </w:r>
      <w:proofErr w:type="spellStart"/>
      <w:r w:rsidRPr="00457A3B">
        <w:rPr>
          <w:b w:val="0"/>
        </w:rPr>
        <w:t>meningkatkan</w:t>
      </w:r>
      <w:proofErr w:type="spellEnd"/>
      <w:r w:rsidRPr="00457A3B">
        <w:rPr>
          <w:b w:val="0"/>
        </w:rPr>
        <w:t xml:space="preserve"> rasa </w:t>
      </w:r>
      <w:proofErr w:type="spellStart"/>
      <w:r w:rsidRPr="00457A3B">
        <w:rPr>
          <w:b w:val="0"/>
        </w:rPr>
        <w:t>percaya</w:t>
      </w:r>
      <w:proofErr w:type="spellEnd"/>
      <w:r w:rsidRPr="00457A3B">
        <w:rPr>
          <w:b w:val="0"/>
        </w:rPr>
        <w:t xml:space="preserve"> </w:t>
      </w:r>
      <w:proofErr w:type="spellStart"/>
      <w:r w:rsidRPr="00457A3B">
        <w:rPr>
          <w:b w:val="0"/>
        </w:rPr>
        <w:t>serta</w:t>
      </w:r>
      <w:proofErr w:type="spellEnd"/>
      <w:r w:rsidRPr="00457A3B">
        <w:rPr>
          <w:b w:val="0"/>
        </w:rPr>
        <w:t xml:space="preserve"> </w:t>
      </w:r>
      <w:proofErr w:type="spellStart"/>
      <w:r w:rsidRPr="00457A3B">
        <w:rPr>
          <w:b w:val="0"/>
        </w:rPr>
        <w:t>kecenderungan</w:t>
      </w:r>
      <w:proofErr w:type="spellEnd"/>
      <w:r w:rsidRPr="00457A3B">
        <w:rPr>
          <w:b w:val="0"/>
        </w:rPr>
        <w:t xml:space="preserve"> </w:t>
      </w:r>
      <w:proofErr w:type="spellStart"/>
      <w:r w:rsidRPr="00457A3B">
        <w:rPr>
          <w:b w:val="0"/>
        </w:rPr>
        <w:t>untuk</w:t>
      </w:r>
      <w:proofErr w:type="spellEnd"/>
      <w:r w:rsidRPr="00457A3B">
        <w:rPr>
          <w:b w:val="0"/>
        </w:rPr>
        <w:t xml:space="preserve"> </w:t>
      </w:r>
      <w:proofErr w:type="spellStart"/>
      <w:r w:rsidRPr="00457A3B">
        <w:rPr>
          <w:b w:val="0"/>
        </w:rPr>
        <w:t>terus</w:t>
      </w:r>
      <w:proofErr w:type="spellEnd"/>
      <w:r w:rsidRPr="00457A3B">
        <w:rPr>
          <w:b w:val="0"/>
        </w:rPr>
        <w:t xml:space="preserve"> </w:t>
      </w:r>
      <w:proofErr w:type="spellStart"/>
      <w:r w:rsidRPr="00457A3B">
        <w:rPr>
          <w:b w:val="0"/>
        </w:rPr>
        <w:t>menggunakan</w:t>
      </w:r>
      <w:proofErr w:type="spellEnd"/>
      <w:r w:rsidRPr="00457A3B">
        <w:rPr>
          <w:b w:val="0"/>
        </w:rPr>
        <w:t xml:space="preserve"> </w:t>
      </w:r>
      <w:proofErr w:type="spellStart"/>
      <w:r w:rsidRPr="00457A3B">
        <w:rPr>
          <w:b w:val="0"/>
        </w:rPr>
        <w:t>layanan</w:t>
      </w:r>
      <w:proofErr w:type="spellEnd"/>
      <w:r w:rsidRPr="00457A3B">
        <w:rPr>
          <w:b w:val="0"/>
        </w:rPr>
        <w:t xml:space="preserve"> </w:t>
      </w:r>
      <w:proofErr w:type="spellStart"/>
      <w:r w:rsidRPr="00457A3B">
        <w:rPr>
          <w:b w:val="0"/>
        </w:rPr>
        <w:t>tersebut</w:t>
      </w:r>
      <w:proofErr w:type="spellEnd"/>
      <w:r w:rsidRPr="00457A3B">
        <w:rPr>
          <w:b w:val="0"/>
        </w:rPr>
        <w:t xml:space="preserve">. Ketika </w:t>
      </w:r>
      <w:proofErr w:type="spellStart"/>
      <w:r w:rsidRPr="00457A3B">
        <w:rPr>
          <w:b w:val="0"/>
        </w:rPr>
        <w:t>kedua</w:t>
      </w:r>
      <w:proofErr w:type="spellEnd"/>
      <w:r w:rsidRPr="00457A3B">
        <w:rPr>
          <w:b w:val="0"/>
        </w:rPr>
        <w:t xml:space="preserve"> </w:t>
      </w:r>
      <w:proofErr w:type="spellStart"/>
      <w:r w:rsidRPr="00457A3B">
        <w:rPr>
          <w:b w:val="0"/>
        </w:rPr>
        <w:t>faktor</w:t>
      </w:r>
      <w:proofErr w:type="spellEnd"/>
      <w:r w:rsidRPr="00457A3B">
        <w:rPr>
          <w:b w:val="0"/>
        </w:rPr>
        <w:t xml:space="preserve"> </w:t>
      </w:r>
      <w:proofErr w:type="spellStart"/>
      <w:r w:rsidRPr="00457A3B">
        <w:rPr>
          <w:b w:val="0"/>
        </w:rPr>
        <w:t>ini</w:t>
      </w:r>
      <w:proofErr w:type="spellEnd"/>
      <w:r w:rsidRPr="00457A3B">
        <w:rPr>
          <w:b w:val="0"/>
        </w:rPr>
        <w:t xml:space="preserve"> </w:t>
      </w:r>
      <w:proofErr w:type="spellStart"/>
      <w:r w:rsidRPr="00457A3B">
        <w:rPr>
          <w:b w:val="0"/>
        </w:rPr>
        <w:t>dianalisis</w:t>
      </w:r>
      <w:proofErr w:type="spellEnd"/>
      <w:r w:rsidRPr="00457A3B">
        <w:rPr>
          <w:b w:val="0"/>
        </w:rPr>
        <w:t xml:space="preserve"> </w:t>
      </w:r>
      <w:proofErr w:type="spellStart"/>
      <w:r w:rsidRPr="00457A3B">
        <w:rPr>
          <w:b w:val="0"/>
        </w:rPr>
        <w:t>secara</w:t>
      </w:r>
      <w:proofErr w:type="spellEnd"/>
      <w:r w:rsidRPr="00457A3B">
        <w:rPr>
          <w:b w:val="0"/>
        </w:rPr>
        <w:t xml:space="preserve"> </w:t>
      </w:r>
      <w:proofErr w:type="spellStart"/>
      <w:r w:rsidRPr="00457A3B">
        <w:rPr>
          <w:b w:val="0"/>
        </w:rPr>
        <w:t>bersamaan</w:t>
      </w:r>
      <w:proofErr w:type="spellEnd"/>
      <w:r w:rsidRPr="00457A3B">
        <w:rPr>
          <w:b w:val="0"/>
        </w:rPr>
        <w:t xml:space="preserve">, </w:t>
      </w:r>
      <w:proofErr w:type="spellStart"/>
      <w:r w:rsidRPr="00457A3B">
        <w:rPr>
          <w:b w:val="0"/>
        </w:rPr>
        <w:t>keduanya</w:t>
      </w:r>
      <w:proofErr w:type="spellEnd"/>
      <w:r w:rsidRPr="00457A3B">
        <w:rPr>
          <w:b w:val="0"/>
        </w:rPr>
        <w:t xml:space="preserve"> </w:t>
      </w:r>
      <w:proofErr w:type="spellStart"/>
      <w:r w:rsidRPr="00457A3B">
        <w:rPr>
          <w:b w:val="0"/>
        </w:rPr>
        <w:t>saling</w:t>
      </w:r>
      <w:proofErr w:type="spellEnd"/>
      <w:r w:rsidRPr="00457A3B">
        <w:rPr>
          <w:b w:val="0"/>
        </w:rPr>
        <w:t xml:space="preserve"> </w:t>
      </w:r>
      <w:proofErr w:type="spellStart"/>
      <w:r w:rsidRPr="00457A3B">
        <w:rPr>
          <w:b w:val="0"/>
        </w:rPr>
        <w:t>melengkapi</w:t>
      </w:r>
      <w:proofErr w:type="spellEnd"/>
      <w:r w:rsidRPr="00457A3B">
        <w:rPr>
          <w:b w:val="0"/>
        </w:rPr>
        <w:t xml:space="preserve"> dan </w:t>
      </w:r>
      <w:proofErr w:type="spellStart"/>
      <w:r w:rsidRPr="00457A3B">
        <w:rPr>
          <w:b w:val="0"/>
        </w:rPr>
        <w:t>memberikan</w:t>
      </w:r>
      <w:proofErr w:type="spellEnd"/>
      <w:r w:rsidRPr="00457A3B">
        <w:rPr>
          <w:b w:val="0"/>
        </w:rPr>
        <w:t xml:space="preserve"> </w:t>
      </w:r>
      <w:proofErr w:type="spellStart"/>
      <w:r w:rsidRPr="00457A3B">
        <w:rPr>
          <w:b w:val="0"/>
        </w:rPr>
        <w:t>dampak</w:t>
      </w:r>
      <w:proofErr w:type="spellEnd"/>
      <w:r w:rsidRPr="00457A3B">
        <w:rPr>
          <w:b w:val="0"/>
        </w:rPr>
        <w:t xml:space="preserve"> </w:t>
      </w:r>
      <w:proofErr w:type="spellStart"/>
      <w:r w:rsidRPr="00457A3B">
        <w:rPr>
          <w:b w:val="0"/>
        </w:rPr>
        <w:t>kuat</w:t>
      </w:r>
      <w:proofErr w:type="spellEnd"/>
      <w:r w:rsidRPr="00457A3B">
        <w:rPr>
          <w:b w:val="0"/>
        </w:rPr>
        <w:t xml:space="preserve"> </w:t>
      </w:r>
      <w:proofErr w:type="spellStart"/>
      <w:r w:rsidRPr="00457A3B">
        <w:rPr>
          <w:b w:val="0"/>
        </w:rPr>
        <w:t>terhadap</w:t>
      </w:r>
      <w:proofErr w:type="spellEnd"/>
      <w:r w:rsidRPr="00457A3B">
        <w:rPr>
          <w:b w:val="0"/>
        </w:rPr>
        <w:t xml:space="preserve"> </w:t>
      </w:r>
      <w:proofErr w:type="spellStart"/>
      <w:r w:rsidRPr="00457A3B">
        <w:rPr>
          <w:b w:val="0"/>
        </w:rPr>
        <w:t>niat</w:t>
      </w:r>
      <w:proofErr w:type="spellEnd"/>
      <w:r w:rsidRPr="00457A3B">
        <w:rPr>
          <w:b w:val="0"/>
        </w:rPr>
        <w:t xml:space="preserve"> </w:t>
      </w:r>
      <w:proofErr w:type="spellStart"/>
      <w:r w:rsidRPr="00457A3B">
        <w:rPr>
          <w:b w:val="0"/>
        </w:rPr>
        <w:t>mahasiswa</w:t>
      </w:r>
      <w:proofErr w:type="spellEnd"/>
      <w:r w:rsidRPr="00457A3B">
        <w:rPr>
          <w:b w:val="0"/>
        </w:rPr>
        <w:t xml:space="preserve"> </w:t>
      </w:r>
      <w:proofErr w:type="spellStart"/>
      <w:r w:rsidRPr="00457A3B">
        <w:rPr>
          <w:b w:val="0"/>
        </w:rPr>
        <w:t>dalam</w:t>
      </w:r>
      <w:proofErr w:type="spellEnd"/>
      <w:r w:rsidRPr="00457A3B">
        <w:rPr>
          <w:b w:val="0"/>
        </w:rPr>
        <w:t xml:space="preserve"> </w:t>
      </w:r>
      <w:proofErr w:type="spellStart"/>
      <w:r w:rsidRPr="00457A3B">
        <w:rPr>
          <w:b w:val="0"/>
        </w:rPr>
        <w:t>menggunakan</w:t>
      </w:r>
      <w:proofErr w:type="spellEnd"/>
      <w:r w:rsidRPr="00457A3B">
        <w:rPr>
          <w:b w:val="0"/>
        </w:rPr>
        <w:t xml:space="preserve"> </w:t>
      </w:r>
      <w:proofErr w:type="spellStart"/>
      <w:r w:rsidRPr="00457A3B">
        <w:rPr>
          <w:b w:val="0"/>
        </w:rPr>
        <w:t>layanan</w:t>
      </w:r>
      <w:proofErr w:type="spellEnd"/>
      <w:r w:rsidRPr="00457A3B">
        <w:rPr>
          <w:b w:val="0"/>
        </w:rPr>
        <w:t xml:space="preserve">. </w:t>
      </w:r>
      <w:proofErr w:type="spellStart"/>
      <w:r w:rsidRPr="00457A3B">
        <w:rPr>
          <w:b w:val="0"/>
        </w:rPr>
        <w:t>Temuan</w:t>
      </w:r>
      <w:proofErr w:type="spellEnd"/>
      <w:r w:rsidRPr="00457A3B">
        <w:rPr>
          <w:b w:val="0"/>
        </w:rPr>
        <w:t xml:space="preserve"> </w:t>
      </w:r>
      <w:proofErr w:type="spellStart"/>
      <w:r w:rsidRPr="00457A3B">
        <w:rPr>
          <w:b w:val="0"/>
        </w:rPr>
        <w:t>ini</w:t>
      </w:r>
      <w:proofErr w:type="spellEnd"/>
      <w:r w:rsidRPr="00457A3B">
        <w:rPr>
          <w:b w:val="0"/>
        </w:rPr>
        <w:t xml:space="preserve"> </w:t>
      </w:r>
      <w:proofErr w:type="spellStart"/>
      <w:r w:rsidRPr="00457A3B">
        <w:rPr>
          <w:b w:val="0"/>
        </w:rPr>
        <w:t>menegaskan</w:t>
      </w:r>
      <w:proofErr w:type="spellEnd"/>
      <w:r w:rsidRPr="00457A3B">
        <w:rPr>
          <w:b w:val="0"/>
        </w:rPr>
        <w:t xml:space="preserve"> </w:t>
      </w:r>
      <w:proofErr w:type="spellStart"/>
      <w:r w:rsidRPr="00457A3B">
        <w:rPr>
          <w:b w:val="0"/>
        </w:rPr>
        <w:t>bahwa</w:t>
      </w:r>
      <w:proofErr w:type="spellEnd"/>
      <w:r w:rsidRPr="00457A3B">
        <w:rPr>
          <w:b w:val="0"/>
        </w:rPr>
        <w:t xml:space="preserve"> strategi </w:t>
      </w:r>
      <w:proofErr w:type="spellStart"/>
      <w:r w:rsidRPr="00457A3B">
        <w:rPr>
          <w:b w:val="0"/>
        </w:rPr>
        <w:t>promosi</w:t>
      </w:r>
      <w:proofErr w:type="spellEnd"/>
      <w:r w:rsidRPr="00457A3B">
        <w:rPr>
          <w:b w:val="0"/>
        </w:rPr>
        <w:t xml:space="preserve"> </w:t>
      </w:r>
      <w:proofErr w:type="spellStart"/>
      <w:r w:rsidRPr="00457A3B">
        <w:rPr>
          <w:b w:val="0"/>
        </w:rPr>
        <w:t>berupa</w:t>
      </w:r>
      <w:proofErr w:type="spellEnd"/>
      <w:r w:rsidRPr="00457A3B">
        <w:rPr>
          <w:b w:val="0"/>
        </w:rPr>
        <w:t xml:space="preserve"> </w:t>
      </w:r>
      <w:proofErr w:type="spellStart"/>
      <w:r w:rsidRPr="00457A3B">
        <w:rPr>
          <w:b w:val="0"/>
        </w:rPr>
        <w:t>diskon</w:t>
      </w:r>
      <w:proofErr w:type="spellEnd"/>
      <w:r w:rsidRPr="00457A3B">
        <w:rPr>
          <w:b w:val="0"/>
        </w:rPr>
        <w:t xml:space="preserve"> </w:t>
      </w:r>
      <w:proofErr w:type="spellStart"/>
      <w:r w:rsidRPr="00457A3B">
        <w:rPr>
          <w:b w:val="0"/>
        </w:rPr>
        <w:t>serta</w:t>
      </w:r>
      <w:proofErr w:type="spellEnd"/>
      <w:r w:rsidRPr="00457A3B">
        <w:rPr>
          <w:b w:val="0"/>
        </w:rPr>
        <w:t xml:space="preserve"> </w:t>
      </w:r>
      <w:proofErr w:type="spellStart"/>
      <w:r w:rsidRPr="00457A3B">
        <w:rPr>
          <w:b w:val="0"/>
        </w:rPr>
        <w:t>pembangunan</w:t>
      </w:r>
      <w:proofErr w:type="spellEnd"/>
      <w:r w:rsidRPr="00457A3B">
        <w:rPr>
          <w:b w:val="0"/>
        </w:rPr>
        <w:t xml:space="preserve"> </w:t>
      </w:r>
      <w:proofErr w:type="spellStart"/>
      <w:r w:rsidRPr="00457A3B">
        <w:rPr>
          <w:b w:val="0"/>
        </w:rPr>
        <w:t>reputasi</w:t>
      </w:r>
      <w:proofErr w:type="spellEnd"/>
      <w:r w:rsidRPr="00457A3B">
        <w:rPr>
          <w:b w:val="0"/>
        </w:rPr>
        <w:t xml:space="preserve"> </w:t>
      </w:r>
      <w:proofErr w:type="spellStart"/>
      <w:r w:rsidRPr="00457A3B">
        <w:rPr>
          <w:b w:val="0"/>
        </w:rPr>
        <w:t>merek</w:t>
      </w:r>
      <w:proofErr w:type="spellEnd"/>
      <w:r w:rsidRPr="00457A3B">
        <w:rPr>
          <w:b w:val="0"/>
        </w:rPr>
        <w:t xml:space="preserve"> yang </w:t>
      </w:r>
      <w:proofErr w:type="spellStart"/>
      <w:r w:rsidRPr="00457A3B">
        <w:rPr>
          <w:b w:val="0"/>
        </w:rPr>
        <w:t>kuat</w:t>
      </w:r>
      <w:proofErr w:type="spellEnd"/>
      <w:r w:rsidRPr="00457A3B">
        <w:rPr>
          <w:b w:val="0"/>
        </w:rPr>
        <w:t xml:space="preserve"> </w:t>
      </w:r>
      <w:proofErr w:type="spellStart"/>
      <w:r w:rsidRPr="00457A3B">
        <w:rPr>
          <w:b w:val="0"/>
        </w:rPr>
        <w:t>adalah</w:t>
      </w:r>
      <w:proofErr w:type="spellEnd"/>
      <w:r w:rsidRPr="00457A3B">
        <w:rPr>
          <w:b w:val="0"/>
        </w:rPr>
        <w:t xml:space="preserve"> </w:t>
      </w:r>
      <w:proofErr w:type="spellStart"/>
      <w:r w:rsidRPr="00457A3B">
        <w:rPr>
          <w:b w:val="0"/>
        </w:rPr>
        <w:t>faktor</w:t>
      </w:r>
      <w:proofErr w:type="spellEnd"/>
      <w:r w:rsidRPr="00457A3B">
        <w:rPr>
          <w:b w:val="0"/>
        </w:rPr>
        <w:t xml:space="preserve"> </w:t>
      </w:r>
      <w:proofErr w:type="spellStart"/>
      <w:r w:rsidRPr="00457A3B">
        <w:rPr>
          <w:b w:val="0"/>
        </w:rPr>
        <w:t>kunci</w:t>
      </w:r>
      <w:proofErr w:type="spellEnd"/>
      <w:r w:rsidRPr="00457A3B">
        <w:rPr>
          <w:b w:val="0"/>
        </w:rPr>
        <w:t xml:space="preserve"> yang </w:t>
      </w:r>
      <w:proofErr w:type="spellStart"/>
      <w:r w:rsidRPr="00457A3B">
        <w:rPr>
          <w:b w:val="0"/>
        </w:rPr>
        <w:t>dapat</w:t>
      </w:r>
      <w:proofErr w:type="spellEnd"/>
      <w:r w:rsidRPr="00457A3B">
        <w:rPr>
          <w:b w:val="0"/>
        </w:rPr>
        <w:t xml:space="preserve"> </w:t>
      </w:r>
      <w:proofErr w:type="spellStart"/>
      <w:r w:rsidRPr="00457A3B">
        <w:rPr>
          <w:b w:val="0"/>
        </w:rPr>
        <w:t>memperkuat</w:t>
      </w:r>
      <w:proofErr w:type="spellEnd"/>
      <w:r w:rsidRPr="00457A3B">
        <w:rPr>
          <w:b w:val="0"/>
        </w:rPr>
        <w:t xml:space="preserve"> </w:t>
      </w:r>
      <w:proofErr w:type="spellStart"/>
      <w:r w:rsidRPr="00457A3B">
        <w:rPr>
          <w:b w:val="0"/>
        </w:rPr>
        <w:t>keputusan</w:t>
      </w:r>
      <w:proofErr w:type="spellEnd"/>
      <w:r w:rsidRPr="00457A3B">
        <w:rPr>
          <w:b w:val="0"/>
        </w:rPr>
        <w:t xml:space="preserve"> </w:t>
      </w:r>
      <w:proofErr w:type="spellStart"/>
      <w:r w:rsidRPr="00457A3B">
        <w:rPr>
          <w:b w:val="0"/>
        </w:rPr>
        <w:t>penggunaan</w:t>
      </w:r>
      <w:proofErr w:type="spellEnd"/>
      <w:r w:rsidRPr="00457A3B">
        <w:rPr>
          <w:b w:val="0"/>
        </w:rPr>
        <w:t xml:space="preserve"> </w:t>
      </w:r>
      <w:proofErr w:type="spellStart"/>
      <w:r w:rsidRPr="00457A3B">
        <w:rPr>
          <w:b w:val="0"/>
        </w:rPr>
        <w:t>layanan</w:t>
      </w:r>
      <w:proofErr w:type="spellEnd"/>
      <w:r w:rsidRPr="00457A3B">
        <w:rPr>
          <w:b w:val="0"/>
        </w:rPr>
        <w:t xml:space="preserve"> </w:t>
      </w:r>
      <w:proofErr w:type="spellStart"/>
      <w:r w:rsidRPr="00457A3B">
        <w:rPr>
          <w:b w:val="0"/>
        </w:rPr>
        <w:t>transportasi</w:t>
      </w:r>
      <w:proofErr w:type="spellEnd"/>
      <w:r w:rsidRPr="00457A3B">
        <w:rPr>
          <w:b w:val="0"/>
        </w:rPr>
        <w:t xml:space="preserve"> </w:t>
      </w:r>
      <w:proofErr w:type="spellStart"/>
      <w:r w:rsidRPr="00457A3B">
        <w:rPr>
          <w:b w:val="0"/>
        </w:rPr>
        <w:t>berbasis</w:t>
      </w:r>
      <w:proofErr w:type="spellEnd"/>
      <w:r w:rsidRPr="00457A3B">
        <w:rPr>
          <w:b w:val="0"/>
        </w:rPr>
        <w:t xml:space="preserve"> </w:t>
      </w:r>
      <w:proofErr w:type="spellStart"/>
      <w:r w:rsidRPr="00457A3B">
        <w:rPr>
          <w:b w:val="0"/>
        </w:rPr>
        <w:t>aplikasi</w:t>
      </w:r>
      <w:proofErr w:type="spellEnd"/>
      <w:r w:rsidRPr="00457A3B">
        <w:rPr>
          <w:b w:val="0"/>
        </w:rPr>
        <w:t xml:space="preserve">. </w:t>
      </w:r>
    </w:p>
    <w:p w14:paraId="2D972323" w14:textId="77777777" w:rsidR="002F4CCA" w:rsidRPr="00457A3B" w:rsidRDefault="002F4CCA" w:rsidP="00174B24">
      <w:pPr>
        <w:pStyle w:val="Heading1"/>
        <w:tabs>
          <w:tab w:val="left" w:pos="1134"/>
        </w:tabs>
        <w:ind w:left="0" w:firstLine="567"/>
        <w:jc w:val="both"/>
        <w:rPr>
          <w:b w:val="0"/>
        </w:rPr>
      </w:pPr>
      <w:proofErr w:type="spellStart"/>
      <w:r w:rsidRPr="00457A3B">
        <w:rPr>
          <w:b w:val="0"/>
        </w:rPr>
        <w:t>Rekomendasi</w:t>
      </w:r>
      <w:proofErr w:type="spellEnd"/>
      <w:r w:rsidRPr="00457A3B">
        <w:rPr>
          <w:b w:val="0"/>
        </w:rPr>
        <w:t xml:space="preserve"> yang </w:t>
      </w:r>
      <w:proofErr w:type="spellStart"/>
      <w:r w:rsidRPr="00457A3B">
        <w:rPr>
          <w:b w:val="0"/>
        </w:rPr>
        <w:t>dapat</w:t>
      </w:r>
      <w:proofErr w:type="spellEnd"/>
      <w:r w:rsidRPr="00457A3B">
        <w:rPr>
          <w:b w:val="0"/>
        </w:rPr>
        <w:t xml:space="preserve"> </w:t>
      </w:r>
      <w:proofErr w:type="spellStart"/>
      <w:r w:rsidRPr="00457A3B">
        <w:rPr>
          <w:b w:val="0"/>
        </w:rPr>
        <w:t>diajukan</w:t>
      </w:r>
      <w:proofErr w:type="spellEnd"/>
      <w:r w:rsidRPr="00457A3B">
        <w:rPr>
          <w:b w:val="0"/>
        </w:rPr>
        <w:t xml:space="preserve"> </w:t>
      </w:r>
      <w:proofErr w:type="spellStart"/>
      <w:r w:rsidRPr="00457A3B">
        <w:rPr>
          <w:b w:val="0"/>
        </w:rPr>
        <w:t>adalah</w:t>
      </w:r>
      <w:proofErr w:type="spellEnd"/>
      <w:r w:rsidRPr="00457A3B">
        <w:rPr>
          <w:b w:val="0"/>
        </w:rPr>
        <w:t xml:space="preserve"> agar </w:t>
      </w:r>
      <w:proofErr w:type="spellStart"/>
      <w:r w:rsidRPr="00457A3B">
        <w:rPr>
          <w:b w:val="0"/>
        </w:rPr>
        <w:t>perusahaan</w:t>
      </w:r>
      <w:proofErr w:type="spellEnd"/>
      <w:r w:rsidRPr="00457A3B">
        <w:rPr>
          <w:b w:val="0"/>
        </w:rPr>
        <w:t xml:space="preserve"> </w:t>
      </w:r>
      <w:proofErr w:type="spellStart"/>
      <w:r w:rsidRPr="00457A3B">
        <w:rPr>
          <w:b w:val="0"/>
        </w:rPr>
        <w:t>layanan</w:t>
      </w:r>
      <w:proofErr w:type="spellEnd"/>
      <w:r w:rsidRPr="00457A3B">
        <w:rPr>
          <w:b w:val="0"/>
        </w:rPr>
        <w:t xml:space="preserve"> </w:t>
      </w:r>
      <w:proofErr w:type="spellStart"/>
      <w:r w:rsidRPr="00457A3B">
        <w:rPr>
          <w:b w:val="0"/>
        </w:rPr>
        <w:t>transportasi</w:t>
      </w:r>
      <w:proofErr w:type="spellEnd"/>
      <w:r w:rsidRPr="00457A3B">
        <w:rPr>
          <w:b w:val="0"/>
        </w:rPr>
        <w:t xml:space="preserve"> </w:t>
      </w:r>
      <w:r w:rsidRPr="00457A3B">
        <w:rPr>
          <w:b w:val="0"/>
        </w:rPr>
        <w:lastRenderedPageBreak/>
        <w:t xml:space="preserve">digital </w:t>
      </w:r>
      <w:proofErr w:type="spellStart"/>
      <w:r w:rsidRPr="00457A3B">
        <w:rPr>
          <w:b w:val="0"/>
        </w:rPr>
        <w:t>seperti</w:t>
      </w:r>
      <w:proofErr w:type="spellEnd"/>
      <w:r w:rsidRPr="00457A3B">
        <w:rPr>
          <w:b w:val="0"/>
        </w:rPr>
        <w:t xml:space="preserve"> Grab </w:t>
      </w:r>
      <w:proofErr w:type="spellStart"/>
      <w:r w:rsidRPr="00457A3B">
        <w:rPr>
          <w:b w:val="0"/>
        </w:rPr>
        <w:t>terus</w:t>
      </w:r>
      <w:proofErr w:type="spellEnd"/>
      <w:r w:rsidRPr="00457A3B">
        <w:rPr>
          <w:b w:val="0"/>
        </w:rPr>
        <w:t xml:space="preserve"> </w:t>
      </w:r>
      <w:proofErr w:type="spellStart"/>
      <w:r w:rsidRPr="00457A3B">
        <w:rPr>
          <w:b w:val="0"/>
        </w:rPr>
        <w:t>mempertahankan</w:t>
      </w:r>
      <w:proofErr w:type="spellEnd"/>
      <w:r w:rsidRPr="00457A3B">
        <w:rPr>
          <w:b w:val="0"/>
        </w:rPr>
        <w:t xml:space="preserve"> </w:t>
      </w:r>
      <w:proofErr w:type="spellStart"/>
      <w:r w:rsidRPr="00457A3B">
        <w:rPr>
          <w:b w:val="0"/>
        </w:rPr>
        <w:t>sekaligus</w:t>
      </w:r>
      <w:proofErr w:type="spellEnd"/>
      <w:r w:rsidRPr="00457A3B">
        <w:rPr>
          <w:b w:val="0"/>
        </w:rPr>
        <w:t xml:space="preserve"> </w:t>
      </w:r>
      <w:proofErr w:type="spellStart"/>
      <w:r w:rsidRPr="00457A3B">
        <w:rPr>
          <w:b w:val="0"/>
        </w:rPr>
        <w:t>mengoptimalkan</w:t>
      </w:r>
      <w:proofErr w:type="spellEnd"/>
      <w:r w:rsidRPr="00457A3B">
        <w:rPr>
          <w:b w:val="0"/>
        </w:rPr>
        <w:t xml:space="preserve"> program </w:t>
      </w:r>
      <w:proofErr w:type="spellStart"/>
      <w:r w:rsidRPr="00457A3B">
        <w:rPr>
          <w:b w:val="0"/>
        </w:rPr>
        <w:t>distribusi</w:t>
      </w:r>
      <w:proofErr w:type="spellEnd"/>
      <w:r w:rsidRPr="00457A3B">
        <w:rPr>
          <w:b w:val="0"/>
        </w:rPr>
        <w:t xml:space="preserve"> voucher </w:t>
      </w:r>
      <w:proofErr w:type="spellStart"/>
      <w:r w:rsidRPr="00457A3B">
        <w:rPr>
          <w:b w:val="0"/>
        </w:rPr>
        <w:t>secara</w:t>
      </w:r>
      <w:proofErr w:type="spellEnd"/>
      <w:r w:rsidRPr="00457A3B">
        <w:rPr>
          <w:b w:val="0"/>
        </w:rPr>
        <w:t xml:space="preserve"> </w:t>
      </w:r>
      <w:proofErr w:type="spellStart"/>
      <w:r w:rsidRPr="00457A3B">
        <w:rPr>
          <w:b w:val="0"/>
        </w:rPr>
        <w:t>berkala</w:t>
      </w:r>
      <w:proofErr w:type="spellEnd"/>
      <w:r w:rsidRPr="00457A3B">
        <w:rPr>
          <w:b w:val="0"/>
        </w:rPr>
        <w:t xml:space="preserve">, </w:t>
      </w:r>
      <w:proofErr w:type="spellStart"/>
      <w:r w:rsidRPr="00457A3B">
        <w:rPr>
          <w:b w:val="0"/>
        </w:rPr>
        <w:t>khususnya</w:t>
      </w:r>
      <w:proofErr w:type="spellEnd"/>
      <w:r w:rsidRPr="00457A3B">
        <w:rPr>
          <w:b w:val="0"/>
        </w:rPr>
        <w:t xml:space="preserve"> </w:t>
      </w:r>
      <w:proofErr w:type="spellStart"/>
      <w:r w:rsidRPr="00457A3B">
        <w:rPr>
          <w:b w:val="0"/>
        </w:rPr>
        <w:t>bagi</w:t>
      </w:r>
      <w:proofErr w:type="spellEnd"/>
      <w:r w:rsidRPr="00457A3B">
        <w:rPr>
          <w:b w:val="0"/>
        </w:rPr>
        <w:t xml:space="preserve"> </w:t>
      </w:r>
      <w:proofErr w:type="spellStart"/>
      <w:r w:rsidRPr="00457A3B">
        <w:rPr>
          <w:b w:val="0"/>
        </w:rPr>
        <w:t>kelompok</w:t>
      </w:r>
      <w:proofErr w:type="spellEnd"/>
      <w:r w:rsidRPr="00457A3B">
        <w:rPr>
          <w:b w:val="0"/>
        </w:rPr>
        <w:t xml:space="preserve"> </w:t>
      </w:r>
      <w:proofErr w:type="spellStart"/>
      <w:r w:rsidRPr="00457A3B">
        <w:rPr>
          <w:b w:val="0"/>
        </w:rPr>
        <w:t>pelajar</w:t>
      </w:r>
      <w:proofErr w:type="spellEnd"/>
      <w:r w:rsidRPr="00457A3B">
        <w:rPr>
          <w:b w:val="0"/>
        </w:rPr>
        <w:t xml:space="preserve"> dan </w:t>
      </w:r>
      <w:proofErr w:type="spellStart"/>
      <w:r w:rsidRPr="00457A3B">
        <w:rPr>
          <w:b w:val="0"/>
        </w:rPr>
        <w:t>mahasiswa</w:t>
      </w:r>
      <w:proofErr w:type="spellEnd"/>
      <w:r w:rsidRPr="00457A3B">
        <w:rPr>
          <w:b w:val="0"/>
        </w:rPr>
        <w:t xml:space="preserve"> yang </w:t>
      </w:r>
      <w:proofErr w:type="spellStart"/>
      <w:r w:rsidRPr="00457A3B">
        <w:rPr>
          <w:b w:val="0"/>
        </w:rPr>
        <w:t>sensitif</w:t>
      </w:r>
      <w:proofErr w:type="spellEnd"/>
      <w:r w:rsidRPr="00457A3B">
        <w:rPr>
          <w:b w:val="0"/>
        </w:rPr>
        <w:t xml:space="preserve"> </w:t>
      </w:r>
      <w:proofErr w:type="spellStart"/>
      <w:r w:rsidRPr="00457A3B">
        <w:rPr>
          <w:b w:val="0"/>
        </w:rPr>
        <w:t>terhadap</w:t>
      </w:r>
      <w:proofErr w:type="spellEnd"/>
      <w:r w:rsidRPr="00457A3B">
        <w:rPr>
          <w:b w:val="0"/>
        </w:rPr>
        <w:t xml:space="preserve"> </w:t>
      </w:r>
      <w:proofErr w:type="spellStart"/>
      <w:r w:rsidRPr="00457A3B">
        <w:rPr>
          <w:b w:val="0"/>
        </w:rPr>
        <w:t>insentif</w:t>
      </w:r>
      <w:proofErr w:type="spellEnd"/>
      <w:r w:rsidRPr="00457A3B">
        <w:rPr>
          <w:b w:val="0"/>
        </w:rPr>
        <w:t xml:space="preserve"> </w:t>
      </w:r>
      <w:proofErr w:type="spellStart"/>
      <w:r w:rsidRPr="00457A3B">
        <w:rPr>
          <w:b w:val="0"/>
        </w:rPr>
        <w:t>harga</w:t>
      </w:r>
      <w:proofErr w:type="spellEnd"/>
      <w:r w:rsidRPr="00457A3B">
        <w:rPr>
          <w:b w:val="0"/>
        </w:rPr>
        <w:t xml:space="preserve">. Selain </w:t>
      </w:r>
      <w:proofErr w:type="spellStart"/>
      <w:r w:rsidRPr="00457A3B">
        <w:rPr>
          <w:b w:val="0"/>
        </w:rPr>
        <w:t>itu</w:t>
      </w:r>
      <w:proofErr w:type="spellEnd"/>
      <w:r w:rsidRPr="00457A3B">
        <w:rPr>
          <w:b w:val="0"/>
        </w:rPr>
        <w:t xml:space="preserve">, </w:t>
      </w:r>
      <w:proofErr w:type="spellStart"/>
      <w:r w:rsidRPr="00457A3B">
        <w:rPr>
          <w:b w:val="0"/>
        </w:rPr>
        <w:t>peningkatan</w:t>
      </w:r>
      <w:proofErr w:type="spellEnd"/>
      <w:r w:rsidRPr="00457A3B">
        <w:rPr>
          <w:b w:val="0"/>
        </w:rPr>
        <w:t xml:space="preserve"> </w:t>
      </w:r>
      <w:proofErr w:type="spellStart"/>
      <w:r w:rsidRPr="00457A3B">
        <w:rPr>
          <w:b w:val="0"/>
        </w:rPr>
        <w:t>citra</w:t>
      </w:r>
      <w:proofErr w:type="spellEnd"/>
      <w:r w:rsidRPr="00457A3B">
        <w:rPr>
          <w:b w:val="0"/>
        </w:rPr>
        <w:t xml:space="preserve"> </w:t>
      </w:r>
      <w:proofErr w:type="spellStart"/>
      <w:r w:rsidRPr="00457A3B">
        <w:rPr>
          <w:b w:val="0"/>
        </w:rPr>
        <w:t>merek</w:t>
      </w:r>
      <w:proofErr w:type="spellEnd"/>
      <w:r w:rsidRPr="00457A3B">
        <w:rPr>
          <w:b w:val="0"/>
        </w:rPr>
        <w:t xml:space="preserve"> </w:t>
      </w:r>
      <w:proofErr w:type="spellStart"/>
      <w:r w:rsidRPr="00457A3B">
        <w:rPr>
          <w:b w:val="0"/>
        </w:rPr>
        <w:t>dapat</w:t>
      </w:r>
      <w:proofErr w:type="spellEnd"/>
      <w:r w:rsidRPr="00457A3B">
        <w:rPr>
          <w:b w:val="0"/>
        </w:rPr>
        <w:t xml:space="preserve"> </w:t>
      </w:r>
      <w:proofErr w:type="spellStart"/>
      <w:r w:rsidRPr="00457A3B">
        <w:rPr>
          <w:b w:val="0"/>
        </w:rPr>
        <w:t>diwujudkan</w:t>
      </w:r>
      <w:proofErr w:type="spellEnd"/>
      <w:r w:rsidRPr="00457A3B">
        <w:rPr>
          <w:b w:val="0"/>
        </w:rPr>
        <w:t xml:space="preserve"> </w:t>
      </w:r>
      <w:proofErr w:type="spellStart"/>
      <w:r w:rsidRPr="00457A3B">
        <w:rPr>
          <w:b w:val="0"/>
        </w:rPr>
        <w:t>melalui</w:t>
      </w:r>
      <w:proofErr w:type="spellEnd"/>
      <w:r w:rsidRPr="00457A3B">
        <w:rPr>
          <w:b w:val="0"/>
        </w:rPr>
        <w:t xml:space="preserve"> </w:t>
      </w:r>
      <w:proofErr w:type="spellStart"/>
      <w:r w:rsidRPr="00457A3B">
        <w:rPr>
          <w:b w:val="0"/>
        </w:rPr>
        <w:t>penyediaan</w:t>
      </w:r>
      <w:proofErr w:type="spellEnd"/>
      <w:r w:rsidRPr="00457A3B">
        <w:rPr>
          <w:b w:val="0"/>
        </w:rPr>
        <w:t xml:space="preserve"> </w:t>
      </w:r>
      <w:proofErr w:type="spellStart"/>
      <w:r w:rsidRPr="00457A3B">
        <w:rPr>
          <w:b w:val="0"/>
        </w:rPr>
        <w:t>layanan</w:t>
      </w:r>
      <w:proofErr w:type="spellEnd"/>
      <w:r w:rsidRPr="00457A3B">
        <w:rPr>
          <w:b w:val="0"/>
        </w:rPr>
        <w:t xml:space="preserve"> yang </w:t>
      </w:r>
      <w:proofErr w:type="spellStart"/>
      <w:r w:rsidRPr="00457A3B">
        <w:rPr>
          <w:b w:val="0"/>
        </w:rPr>
        <w:t>responsif</w:t>
      </w:r>
      <w:proofErr w:type="spellEnd"/>
      <w:r w:rsidRPr="00457A3B">
        <w:rPr>
          <w:b w:val="0"/>
        </w:rPr>
        <w:t xml:space="preserve">, </w:t>
      </w:r>
      <w:proofErr w:type="spellStart"/>
      <w:r w:rsidRPr="00457A3B">
        <w:rPr>
          <w:b w:val="0"/>
        </w:rPr>
        <w:t>aman</w:t>
      </w:r>
      <w:proofErr w:type="spellEnd"/>
      <w:r w:rsidRPr="00457A3B">
        <w:rPr>
          <w:b w:val="0"/>
        </w:rPr>
        <w:t xml:space="preserve">, dan </w:t>
      </w:r>
      <w:proofErr w:type="spellStart"/>
      <w:r w:rsidRPr="00457A3B">
        <w:rPr>
          <w:b w:val="0"/>
        </w:rPr>
        <w:t>profesional</w:t>
      </w:r>
      <w:proofErr w:type="spellEnd"/>
      <w:r w:rsidRPr="00457A3B">
        <w:rPr>
          <w:b w:val="0"/>
        </w:rPr>
        <w:t xml:space="preserve"> agar </w:t>
      </w:r>
      <w:proofErr w:type="spellStart"/>
      <w:r w:rsidRPr="00457A3B">
        <w:rPr>
          <w:b w:val="0"/>
        </w:rPr>
        <w:t>persepsi</w:t>
      </w:r>
      <w:proofErr w:type="spellEnd"/>
      <w:r w:rsidRPr="00457A3B">
        <w:rPr>
          <w:b w:val="0"/>
        </w:rPr>
        <w:t xml:space="preserve"> </w:t>
      </w:r>
      <w:proofErr w:type="spellStart"/>
      <w:r w:rsidRPr="00457A3B">
        <w:rPr>
          <w:b w:val="0"/>
        </w:rPr>
        <w:t>positif</w:t>
      </w:r>
      <w:proofErr w:type="spellEnd"/>
      <w:r w:rsidRPr="00457A3B">
        <w:rPr>
          <w:b w:val="0"/>
        </w:rPr>
        <w:t xml:space="preserve"> </w:t>
      </w:r>
      <w:proofErr w:type="spellStart"/>
      <w:r w:rsidRPr="00457A3B">
        <w:rPr>
          <w:b w:val="0"/>
        </w:rPr>
        <w:t>terhadap</w:t>
      </w:r>
      <w:proofErr w:type="spellEnd"/>
      <w:r w:rsidRPr="00457A3B">
        <w:rPr>
          <w:b w:val="0"/>
        </w:rPr>
        <w:t xml:space="preserve"> </w:t>
      </w:r>
      <w:proofErr w:type="spellStart"/>
      <w:r w:rsidRPr="00457A3B">
        <w:rPr>
          <w:b w:val="0"/>
        </w:rPr>
        <w:t>perusahaan</w:t>
      </w:r>
      <w:proofErr w:type="spellEnd"/>
      <w:r w:rsidRPr="00457A3B">
        <w:rPr>
          <w:b w:val="0"/>
        </w:rPr>
        <w:t xml:space="preserve"> </w:t>
      </w:r>
      <w:proofErr w:type="spellStart"/>
      <w:r w:rsidRPr="00457A3B">
        <w:rPr>
          <w:b w:val="0"/>
        </w:rPr>
        <w:t>tetap</w:t>
      </w:r>
      <w:proofErr w:type="spellEnd"/>
      <w:r w:rsidRPr="00457A3B">
        <w:rPr>
          <w:b w:val="0"/>
        </w:rPr>
        <w:t xml:space="preserve"> </w:t>
      </w:r>
      <w:proofErr w:type="spellStart"/>
      <w:r w:rsidRPr="00457A3B">
        <w:rPr>
          <w:b w:val="0"/>
        </w:rPr>
        <w:t>terjaga</w:t>
      </w:r>
      <w:proofErr w:type="spellEnd"/>
      <w:r w:rsidRPr="00457A3B">
        <w:rPr>
          <w:b w:val="0"/>
        </w:rPr>
        <w:t xml:space="preserve"> </w:t>
      </w:r>
      <w:proofErr w:type="spellStart"/>
      <w:r w:rsidRPr="00457A3B">
        <w:rPr>
          <w:b w:val="0"/>
        </w:rPr>
        <w:t>dengan</w:t>
      </w:r>
      <w:proofErr w:type="spellEnd"/>
      <w:r w:rsidRPr="00457A3B">
        <w:rPr>
          <w:b w:val="0"/>
        </w:rPr>
        <w:t xml:space="preserve"> </w:t>
      </w:r>
      <w:proofErr w:type="spellStart"/>
      <w:r w:rsidRPr="00457A3B">
        <w:rPr>
          <w:b w:val="0"/>
        </w:rPr>
        <w:t>baik</w:t>
      </w:r>
      <w:proofErr w:type="spellEnd"/>
      <w:r w:rsidRPr="00457A3B">
        <w:rPr>
          <w:b w:val="0"/>
        </w:rPr>
        <w:t xml:space="preserve">. </w:t>
      </w:r>
      <w:proofErr w:type="spellStart"/>
      <w:r w:rsidRPr="00457A3B">
        <w:rPr>
          <w:b w:val="0"/>
        </w:rPr>
        <w:t>Perguruan</w:t>
      </w:r>
      <w:proofErr w:type="spellEnd"/>
      <w:r w:rsidRPr="00457A3B">
        <w:rPr>
          <w:b w:val="0"/>
        </w:rPr>
        <w:t xml:space="preserve"> </w:t>
      </w:r>
      <w:proofErr w:type="spellStart"/>
      <w:r w:rsidRPr="00457A3B">
        <w:rPr>
          <w:b w:val="0"/>
        </w:rPr>
        <w:t>tinggi</w:t>
      </w:r>
      <w:proofErr w:type="spellEnd"/>
      <w:r w:rsidRPr="00457A3B">
        <w:rPr>
          <w:b w:val="0"/>
        </w:rPr>
        <w:t xml:space="preserve"> juga </w:t>
      </w:r>
      <w:proofErr w:type="spellStart"/>
      <w:r w:rsidRPr="00457A3B">
        <w:rPr>
          <w:b w:val="0"/>
        </w:rPr>
        <w:t>dianjurkan</w:t>
      </w:r>
      <w:proofErr w:type="spellEnd"/>
      <w:r w:rsidRPr="00457A3B">
        <w:rPr>
          <w:b w:val="0"/>
        </w:rPr>
        <w:t xml:space="preserve"> </w:t>
      </w:r>
      <w:proofErr w:type="spellStart"/>
      <w:r w:rsidRPr="00457A3B">
        <w:rPr>
          <w:b w:val="0"/>
        </w:rPr>
        <w:t>menjalin</w:t>
      </w:r>
      <w:proofErr w:type="spellEnd"/>
      <w:r w:rsidRPr="00457A3B">
        <w:rPr>
          <w:b w:val="0"/>
        </w:rPr>
        <w:t xml:space="preserve"> </w:t>
      </w:r>
      <w:proofErr w:type="spellStart"/>
      <w:r w:rsidRPr="00457A3B">
        <w:rPr>
          <w:b w:val="0"/>
        </w:rPr>
        <w:t>kemitraan</w:t>
      </w:r>
      <w:proofErr w:type="spellEnd"/>
      <w:r w:rsidRPr="00457A3B">
        <w:rPr>
          <w:b w:val="0"/>
        </w:rPr>
        <w:t xml:space="preserve"> </w:t>
      </w:r>
      <w:proofErr w:type="spellStart"/>
      <w:r w:rsidRPr="00457A3B">
        <w:rPr>
          <w:b w:val="0"/>
        </w:rPr>
        <w:t>strategis</w:t>
      </w:r>
      <w:proofErr w:type="spellEnd"/>
      <w:r w:rsidRPr="00457A3B">
        <w:rPr>
          <w:b w:val="0"/>
        </w:rPr>
        <w:t xml:space="preserve"> </w:t>
      </w:r>
      <w:proofErr w:type="spellStart"/>
      <w:r w:rsidRPr="00457A3B">
        <w:rPr>
          <w:b w:val="0"/>
        </w:rPr>
        <w:t>dengan</w:t>
      </w:r>
      <w:proofErr w:type="spellEnd"/>
      <w:r w:rsidRPr="00457A3B">
        <w:rPr>
          <w:b w:val="0"/>
        </w:rPr>
        <w:t xml:space="preserve"> </w:t>
      </w:r>
      <w:proofErr w:type="spellStart"/>
      <w:r w:rsidRPr="00457A3B">
        <w:rPr>
          <w:b w:val="0"/>
        </w:rPr>
        <w:t>penyedia</w:t>
      </w:r>
      <w:proofErr w:type="spellEnd"/>
      <w:r w:rsidRPr="00457A3B">
        <w:rPr>
          <w:b w:val="0"/>
        </w:rPr>
        <w:t xml:space="preserve"> </w:t>
      </w:r>
      <w:proofErr w:type="spellStart"/>
      <w:r w:rsidRPr="00457A3B">
        <w:rPr>
          <w:b w:val="0"/>
        </w:rPr>
        <w:t>jasa</w:t>
      </w:r>
      <w:proofErr w:type="spellEnd"/>
      <w:r w:rsidRPr="00457A3B">
        <w:rPr>
          <w:b w:val="0"/>
        </w:rPr>
        <w:t xml:space="preserve"> </w:t>
      </w:r>
      <w:proofErr w:type="spellStart"/>
      <w:r w:rsidRPr="00457A3B">
        <w:rPr>
          <w:b w:val="0"/>
        </w:rPr>
        <w:t>transportasi</w:t>
      </w:r>
      <w:proofErr w:type="spellEnd"/>
      <w:r w:rsidRPr="00457A3B">
        <w:rPr>
          <w:b w:val="0"/>
        </w:rPr>
        <w:t xml:space="preserve"> guna </w:t>
      </w:r>
      <w:proofErr w:type="spellStart"/>
      <w:r w:rsidRPr="00457A3B">
        <w:rPr>
          <w:b w:val="0"/>
        </w:rPr>
        <w:t>mendukung</w:t>
      </w:r>
      <w:proofErr w:type="spellEnd"/>
      <w:r w:rsidRPr="00457A3B">
        <w:rPr>
          <w:b w:val="0"/>
        </w:rPr>
        <w:t xml:space="preserve"> </w:t>
      </w:r>
      <w:proofErr w:type="spellStart"/>
      <w:r w:rsidRPr="00457A3B">
        <w:rPr>
          <w:b w:val="0"/>
        </w:rPr>
        <w:t>kebutuhan</w:t>
      </w:r>
      <w:proofErr w:type="spellEnd"/>
      <w:r w:rsidRPr="00457A3B">
        <w:rPr>
          <w:b w:val="0"/>
        </w:rPr>
        <w:t xml:space="preserve"> </w:t>
      </w:r>
      <w:proofErr w:type="spellStart"/>
      <w:r w:rsidRPr="00457A3B">
        <w:rPr>
          <w:b w:val="0"/>
        </w:rPr>
        <w:t>mobilitas</w:t>
      </w:r>
      <w:proofErr w:type="spellEnd"/>
      <w:r w:rsidRPr="00457A3B">
        <w:rPr>
          <w:b w:val="0"/>
        </w:rPr>
        <w:t xml:space="preserve"> </w:t>
      </w:r>
      <w:proofErr w:type="spellStart"/>
      <w:r w:rsidRPr="00457A3B">
        <w:rPr>
          <w:b w:val="0"/>
        </w:rPr>
        <w:t>mahasiswa</w:t>
      </w:r>
      <w:proofErr w:type="spellEnd"/>
      <w:r w:rsidRPr="00457A3B">
        <w:rPr>
          <w:b w:val="0"/>
        </w:rPr>
        <w:t xml:space="preserve"> </w:t>
      </w:r>
      <w:proofErr w:type="spellStart"/>
      <w:r w:rsidRPr="00457A3B">
        <w:rPr>
          <w:b w:val="0"/>
        </w:rPr>
        <w:t>secara</w:t>
      </w:r>
      <w:proofErr w:type="spellEnd"/>
      <w:r w:rsidRPr="00457A3B">
        <w:rPr>
          <w:b w:val="0"/>
        </w:rPr>
        <w:t xml:space="preserve"> </w:t>
      </w:r>
      <w:proofErr w:type="spellStart"/>
      <w:r w:rsidRPr="00457A3B">
        <w:rPr>
          <w:b w:val="0"/>
        </w:rPr>
        <w:t>efektif</w:t>
      </w:r>
      <w:proofErr w:type="spellEnd"/>
      <w:r w:rsidRPr="00457A3B">
        <w:rPr>
          <w:b w:val="0"/>
        </w:rPr>
        <w:t xml:space="preserve">. </w:t>
      </w:r>
      <w:proofErr w:type="spellStart"/>
      <w:r w:rsidRPr="00457A3B">
        <w:rPr>
          <w:b w:val="0"/>
        </w:rPr>
        <w:t>Penelitian</w:t>
      </w:r>
      <w:proofErr w:type="spellEnd"/>
      <w:r w:rsidRPr="00457A3B">
        <w:rPr>
          <w:b w:val="0"/>
        </w:rPr>
        <w:t xml:space="preserve"> </w:t>
      </w:r>
      <w:proofErr w:type="spellStart"/>
      <w:r w:rsidRPr="00457A3B">
        <w:rPr>
          <w:b w:val="0"/>
        </w:rPr>
        <w:t>selanjutnya</w:t>
      </w:r>
      <w:proofErr w:type="spellEnd"/>
      <w:r w:rsidRPr="00457A3B">
        <w:rPr>
          <w:b w:val="0"/>
        </w:rPr>
        <w:t xml:space="preserve"> </w:t>
      </w:r>
      <w:proofErr w:type="spellStart"/>
      <w:r w:rsidRPr="00457A3B">
        <w:rPr>
          <w:b w:val="0"/>
        </w:rPr>
        <w:t>disarankan</w:t>
      </w:r>
      <w:proofErr w:type="spellEnd"/>
      <w:r w:rsidRPr="00457A3B">
        <w:rPr>
          <w:b w:val="0"/>
        </w:rPr>
        <w:t xml:space="preserve"> </w:t>
      </w:r>
      <w:proofErr w:type="spellStart"/>
      <w:r w:rsidRPr="00457A3B">
        <w:rPr>
          <w:b w:val="0"/>
        </w:rPr>
        <w:t>memperluas</w:t>
      </w:r>
      <w:proofErr w:type="spellEnd"/>
      <w:r w:rsidRPr="00457A3B">
        <w:rPr>
          <w:b w:val="0"/>
        </w:rPr>
        <w:t xml:space="preserve"> </w:t>
      </w:r>
      <w:proofErr w:type="spellStart"/>
      <w:r w:rsidRPr="00457A3B">
        <w:rPr>
          <w:b w:val="0"/>
        </w:rPr>
        <w:t>variabel</w:t>
      </w:r>
      <w:proofErr w:type="spellEnd"/>
      <w:r w:rsidRPr="00457A3B">
        <w:rPr>
          <w:b w:val="0"/>
        </w:rPr>
        <w:t xml:space="preserve"> yang </w:t>
      </w:r>
      <w:proofErr w:type="spellStart"/>
      <w:r w:rsidRPr="00457A3B">
        <w:rPr>
          <w:b w:val="0"/>
        </w:rPr>
        <w:t>diteliti</w:t>
      </w:r>
      <w:proofErr w:type="spellEnd"/>
      <w:r w:rsidRPr="00457A3B">
        <w:rPr>
          <w:b w:val="0"/>
        </w:rPr>
        <w:t xml:space="preserve">, </w:t>
      </w:r>
      <w:proofErr w:type="spellStart"/>
      <w:r w:rsidRPr="00457A3B">
        <w:rPr>
          <w:b w:val="0"/>
        </w:rPr>
        <w:t>seperti</w:t>
      </w:r>
      <w:proofErr w:type="spellEnd"/>
      <w:r w:rsidRPr="00457A3B">
        <w:rPr>
          <w:b w:val="0"/>
        </w:rPr>
        <w:t xml:space="preserve"> </w:t>
      </w:r>
      <w:proofErr w:type="spellStart"/>
      <w:r w:rsidRPr="00457A3B">
        <w:rPr>
          <w:b w:val="0"/>
        </w:rPr>
        <w:t>memasukkan</w:t>
      </w:r>
      <w:proofErr w:type="spellEnd"/>
      <w:r w:rsidRPr="00457A3B">
        <w:rPr>
          <w:b w:val="0"/>
        </w:rPr>
        <w:t xml:space="preserve"> </w:t>
      </w:r>
      <w:proofErr w:type="spellStart"/>
      <w:r w:rsidRPr="00457A3B">
        <w:rPr>
          <w:b w:val="0"/>
        </w:rPr>
        <w:t>aspek</w:t>
      </w:r>
      <w:proofErr w:type="spellEnd"/>
      <w:r w:rsidRPr="00457A3B">
        <w:rPr>
          <w:b w:val="0"/>
        </w:rPr>
        <w:t xml:space="preserve"> </w:t>
      </w:r>
      <w:proofErr w:type="spellStart"/>
      <w:r w:rsidRPr="00457A3B">
        <w:rPr>
          <w:b w:val="0"/>
        </w:rPr>
        <w:t>kepuasan</w:t>
      </w:r>
      <w:proofErr w:type="spellEnd"/>
      <w:r w:rsidRPr="00457A3B">
        <w:rPr>
          <w:b w:val="0"/>
        </w:rPr>
        <w:t xml:space="preserve"> </w:t>
      </w:r>
      <w:proofErr w:type="spellStart"/>
      <w:r w:rsidRPr="00457A3B">
        <w:rPr>
          <w:b w:val="0"/>
        </w:rPr>
        <w:t>pengguna</w:t>
      </w:r>
      <w:proofErr w:type="spellEnd"/>
      <w:r w:rsidRPr="00457A3B">
        <w:rPr>
          <w:b w:val="0"/>
        </w:rPr>
        <w:t xml:space="preserve">, </w:t>
      </w:r>
      <w:proofErr w:type="spellStart"/>
      <w:r w:rsidRPr="00457A3B">
        <w:rPr>
          <w:b w:val="0"/>
        </w:rPr>
        <w:t>persepsi</w:t>
      </w:r>
      <w:proofErr w:type="spellEnd"/>
      <w:r w:rsidRPr="00457A3B">
        <w:rPr>
          <w:b w:val="0"/>
        </w:rPr>
        <w:t xml:space="preserve"> </w:t>
      </w:r>
      <w:proofErr w:type="spellStart"/>
      <w:r w:rsidRPr="00457A3B">
        <w:rPr>
          <w:b w:val="0"/>
        </w:rPr>
        <w:t>keamanan</w:t>
      </w:r>
      <w:proofErr w:type="spellEnd"/>
      <w:r w:rsidRPr="00457A3B">
        <w:rPr>
          <w:b w:val="0"/>
        </w:rPr>
        <w:t xml:space="preserve">, </w:t>
      </w:r>
      <w:proofErr w:type="spellStart"/>
      <w:r w:rsidRPr="00457A3B">
        <w:rPr>
          <w:b w:val="0"/>
        </w:rPr>
        <w:t>atau</w:t>
      </w:r>
      <w:proofErr w:type="spellEnd"/>
      <w:r w:rsidRPr="00457A3B">
        <w:rPr>
          <w:b w:val="0"/>
        </w:rPr>
        <w:t xml:space="preserve"> </w:t>
      </w:r>
      <w:proofErr w:type="spellStart"/>
      <w:r w:rsidRPr="00457A3B">
        <w:rPr>
          <w:b w:val="0"/>
        </w:rPr>
        <w:t>kenyamanan</w:t>
      </w:r>
      <w:proofErr w:type="spellEnd"/>
      <w:r w:rsidRPr="00457A3B">
        <w:rPr>
          <w:b w:val="0"/>
        </w:rPr>
        <w:t xml:space="preserve"> agar </w:t>
      </w:r>
      <w:proofErr w:type="spellStart"/>
      <w:r w:rsidRPr="00457A3B">
        <w:rPr>
          <w:b w:val="0"/>
        </w:rPr>
        <w:t>pemahaman</w:t>
      </w:r>
      <w:proofErr w:type="spellEnd"/>
      <w:r w:rsidRPr="00457A3B">
        <w:rPr>
          <w:b w:val="0"/>
        </w:rPr>
        <w:t xml:space="preserve"> </w:t>
      </w:r>
      <w:proofErr w:type="spellStart"/>
      <w:r w:rsidRPr="00457A3B">
        <w:rPr>
          <w:b w:val="0"/>
        </w:rPr>
        <w:t>tentang</w:t>
      </w:r>
      <w:proofErr w:type="spellEnd"/>
      <w:r w:rsidRPr="00457A3B">
        <w:rPr>
          <w:b w:val="0"/>
        </w:rPr>
        <w:t xml:space="preserve"> </w:t>
      </w:r>
      <w:proofErr w:type="spellStart"/>
      <w:r w:rsidRPr="00457A3B">
        <w:rPr>
          <w:b w:val="0"/>
        </w:rPr>
        <w:t>perilaku</w:t>
      </w:r>
      <w:proofErr w:type="spellEnd"/>
      <w:r w:rsidRPr="00457A3B">
        <w:rPr>
          <w:b w:val="0"/>
        </w:rPr>
        <w:t xml:space="preserve"> </w:t>
      </w:r>
      <w:proofErr w:type="spellStart"/>
      <w:r w:rsidRPr="00457A3B">
        <w:rPr>
          <w:b w:val="0"/>
        </w:rPr>
        <w:t>konsumen</w:t>
      </w:r>
      <w:proofErr w:type="spellEnd"/>
      <w:r w:rsidRPr="00457A3B">
        <w:rPr>
          <w:b w:val="0"/>
        </w:rPr>
        <w:t xml:space="preserve"> </w:t>
      </w:r>
      <w:proofErr w:type="spellStart"/>
      <w:r w:rsidRPr="00457A3B">
        <w:rPr>
          <w:b w:val="0"/>
        </w:rPr>
        <w:t>menjadi</w:t>
      </w:r>
      <w:proofErr w:type="spellEnd"/>
      <w:r w:rsidRPr="00457A3B">
        <w:rPr>
          <w:b w:val="0"/>
        </w:rPr>
        <w:t xml:space="preserve"> </w:t>
      </w:r>
      <w:proofErr w:type="spellStart"/>
      <w:r w:rsidRPr="00457A3B">
        <w:rPr>
          <w:b w:val="0"/>
        </w:rPr>
        <w:t>lebih</w:t>
      </w:r>
      <w:proofErr w:type="spellEnd"/>
      <w:r w:rsidRPr="00457A3B">
        <w:rPr>
          <w:b w:val="0"/>
        </w:rPr>
        <w:t xml:space="preserve"> </w:t>
      </w:r>
      <w:proofErr w:type="spellStart"/>
      <w:r w:rsidRPr="00457A3B">
        <w:rPr>
          <w:b w:val="0"/>
        </w:rPr>
        <w:t>menyeluruh</w:t>
      </w:r>
      <w:proofErr w:type="spellEnd"/>
      <w:r w:rsidRPr="00457A3B">
        <w:rPr>
          <w:b w:val="0"/>
        </w:rPr>
        <w:t>.</w:t>
      </w:r>
    </w:p>
    <w:p w14:paraId="1A2BC8D0" w14:textId="77777777" w:rsidR="002F4CCA" w:rsidRPr="00457A3B" w:rsidRDefault="002F4CCA" w:rsidP="00E5433B">
      <w:pPr>
        <w:pBdr>
          <w:top w:val="nil"/>
          <w:left w:val="nil"/>
          <w:bottom w:val="nil"/>
          <w:right w:val="nil"/>
          <w:between w:val="nil"/>
        </w:pBdr>
        <w:rPr>
          <w:sz w:val="26"/>
          <w:szCs w:val="26"/>
        </w:rPr>
      </w:pPr>
    </w:p>
    <w:p w14:paraId="1CC397E6" w14:textId="77777777" w:rsidR="002F4CCA" w:rsidRDefault="002F4CCA" w:rsidP="00E5433B">
      <w:pPr>
        <w:pBdr>
          <w:top w:val="nil"/>
          <w:left w:val="nil"/>
          <w:bottom w:val="nil"/>
          <w:right w:val="nil"/>
          <w:between w:val="nil"/>
        </w:pBdr>
        <w:spacing w:before="1"/>
      </w:pPr>
    </w:p>
    <w:p w14:paraId="3E2FA7C2" w14:textId="77777777" w:rsidR="00174B24" w:rsidRPr="00457A3B" w:rsidRDefault="00174B24" w:rsidP="00E5433B">
      <w:pPr>
        <w:pBdr>
          <w:top w:val="nil"/>
          <w:left w:val="nil"/>
          <w:bottom w:val="nil"/>
          <w:right w:val="nil"/>
          <w:between w:val="nil"/>
        </w:pBdr>
        <w:spacing w:before="1"/>
      </w:pPr>
    </w:p>
    <w:p w14:paraId="16A71F36" w14:textId="77777777" w:rsidR="002F4CCA" w:rsidRPr="00457A3B" w:rsidRDefault="002F4CCA" w:rsidP="00E5433B">
      <w:pPr>
        <w:pStyle w:val="Heading1"/>
        <w:ind w:left="851" w:right="694" w:firstLine="0"/>
        <w:jc w:val="center"/>
      </w:pPr>
      <w:r w:rsidRPr="00457A3B">
        <w:t xml:space="preserve">DAFTAR PUSTAKA </w:t>
      </w:r>
    </w:p>
    <w:p w14:paraId="24650720" w14:textId="77777777" w:rsidR="002F4CCA" w:rsidRPr="00457A3B" w:rsidRDefault="002F4CCA" w:rsidP="00E5433B">
      <w:pPr>
        <w:pBdr>
          <w:top w:val="nil"/>
          <w:left w:val="nil"/>
          <w:bottom w:val="nil"/>
          <w:right w:val="nil"/>
          <w:between w:val="nil"/>
        </w:pBdr>
        <w:jc w:val="both"/>
        <w:rPr>
          <w:sz w:val="28"/>
          <w:szCs w:val="28"/>
        </w:rPr>
      </w:pPr>
    </w:p>
    <w:p w14:paraId="52CF2C6B" w14:textId="77777777" w:rsidR="002F4CCA" w:rsidRDefault="002F4CCA" w:rsidP="00E5433B">
      <w:pPr>
        <w:adjustRightInd w:val="0"/>
        <w:ind w:left="480" w:hanging="480"/>
        <w:jc w:val="both"/>
        <w:rPr>
          <w:noProof/>
          <w:sz w:val="24"/>
          <w:szCs w:val="24"/>
        </w:rPr>
      </w:pPr>
      <w:r w:rsidRPr="00457A3B">
        <w:rPr>
          <w:sz w:val="24"/>
          <w:szCs w:val="24"/>
        </w:rPr>
        <w:fldChar w:fldCharType="begin" w:fldLock="1"/>
      </w:r>
      <w:r w:rsidRPr="00457A3B">
        <w:rPr>
          <w:sz w:val="24"/>
          <w:szCs w:val="24"/>
        </w:rPr>
        <w:instrText xml:space="preserve">ADDIN Mendeley Bibliography CSL_BIBLIOGRAPHY </w:instrText>
      </w:r>
      <w:r w:rsidRPr="00457A3B">
        <w:rPr>
          <w:sz w:val="24"/>
          <w:szCs w:val="24"/>
        </w:rPr>
        <w:fldChar w:fldCharType="separate"/>
      </w:r>
      <w:r w:rsidRPr="00457A3B">
        <w:rPr>
          <w:noProof/>
          <w:sz w:val="24"/>
          <w:szCs w:val="24"/>
        </w:rPr>
        <w:t xml:space="preserve">Alim, S., &amp; Dirbawanto, N. D. (2024). Pengaruh Discount Promo dan Customer Experience Terhadap Customer Loyalty ( Studi pada Mahasiswa Kota Medan Pengguna Grab ) Universitas Sumatera Utara , Indonesia. </w:t>
      </w:r>
      <w:r w:rsidRPr="00457A3B">
        <w:rPr>
          <w:i/>
          <w:iCs/>
          <w:noProof/>
          <w:sz w:val="24"/>
          <w:szCs w:val="24"/>
        </w:rPr>
        <w:t>MASIP: Jurnal Manajemen Administrasi Bisnis Dan Publik Terapan</w:t>
      </w:r>
      <w:r w:rsidRPr="00457A3B">
        <w:rPr>
          <w:noProof/>
          <w:sz w:val="24"/>
          <w:szCs w:val="24"/>
        </w:rPr>
        <w:t xml:space="preserve">, </w:t>
      </w:r>
      <w:r w:rsidRPr="00457A3B">
        <w:rPr>
          <w:i/>
          <w:iCs/>
          <w:noProof/>
          <w:sz w:val="24"/>
          <w:szCs w:val="24"/>
        </w:rPr>
        <w:t>2</w:t>
      </w:r>
      <w:r w:rsidRPr="00457A3B">
        <w:rPr>
          <w:noProof/>
          <w:sz w:val="24"/>
          <w:szCs w:val="24"/>
        </w:rPr>
        <w:t>(3), 137–152. https://doi.org/https://doi.org/10.59061/masip.v2i3.769</w:t>
      </w:r>
    </w:p>
    <w:p w14:paraId="4AE6090F" w14:textId="77777777" w:rsidR="00174B24" w:rsidRPr="00174B24" w:rsidRDefault="00174B24" w:rsidP="00E5433B">
      <w:pPr>
        <w:adjustRightInd w:val="0"/>
        <w:ind w:left="480" w:hanging="480"/>
        <w:jc w:val="both"/>
        <w:rPr>
          <w:noProof/>
          <w:sz w:val="14"/>
          <w:szCs w:val="14"/>
        </w:rPr>
      </w:pPr>
    </w:p>
    <w:p w14:paraId="70E7DDE2" w14:textId="5C530D53" w:rsidR="002F4CCA" w:rsidRDefault="002F4CCA" w:rsidP="00E5433B">
      <w:pPr>
        <w:adjustRightInd w:val="0"/>
        <w:ind w:left="480" w:hanging="480"/>
        <w:jc w:val="both"/>
        <w:rPr>
          <w:noProof/>
          <w:sz w:val="24"/>
          <w:szCs w:val="24"/>
        </w:rPr>
      </w:pPr>
      <w:r w:rsidRPr="00457A3B">
        <w:rPr>
          <w:noProof/>
          <w:sz w:val="24"/>
          <w:szCs w:val="24"/>
        </w:rPr>
        <w:t xml:space="preserve">Amalia, L. (2020). </w:t>
      </w:r>
      <w:r w:rsidR="00E5433B" w:rsidRPr="00457A3B">
        <w:rPr>
          <w:noProof/>
          <w:sz w:val="24"/>
          <w:szCs w:val="24"/>
        </w:rPr>
        <w:t xml:space="preserve">Perspektif Hukum Persaingan Usaha Terhadap Duopoli Pelaku Usaha Transportasi Online Di Indonesia. </w:t>
      </w:r>
      <w:r w:rsidR="00E5433B" w:rsidRPr="00457A3B">
        <w:rPr>
          <w:i/>
          <w:iCs/>
          <w:noProof/>
          <w:sz w:val="24"/>
          <w:szCs w:val="24"/>
        </w:rPr>
        <w:t>Widya Yuridika: Jurnal Hukum</w:t>
      </w:r>
      <w:r w:rsidRPr="00457A3B">
        <w:rPr>
          <w:noProof/>
          <w:sz w:val="24"/>
          <w:szCs w:val="24"/>
        </w:rPr>
        <w:t xml:space="preserve">, </w:t>
      </w:r>
      <w:r w:rsidRPr="00457A3B">
        <w:rPr>
          <w:i/>
          <w:iCs/>
          <w:noProof/>
          <w:sz w:val="24"/>
          <w:szCs w:val="24"/>
        </w:rPr>
        <w:t>3</w:t>
      </w:r>
      <w:r w:rsidRPr="00457A3B">
        <w:rPr>
          <w:noProof/>
          <w:sz w:val="24"/>
          <w:szCs w:val="24"/>
        </w:rPr>
        <w:t>(2), 205–216. https://doi.org/https://doi.org/10.31328/wy.v3i2.1594</w:t>
      </w:r>
    </w:p>
    <w:p w14:paraId="05F1010D" w14:textId="77777777" w:rsidR="00174B24" w:rsidRPr="00174B24" w:rsidRDefault="00174B24" w:rsidP="00E5433B">
      <w:pPr>
        <w:adjustRightInd w:val="0"/>
        <w:ind w:left="480" w:hanging="480"/>
        <w:jc w:val="both"/>
        <w:rPr>
          <w:noProof/>
          <w:sz w:val="14"/>
          <w:szCs w:val="14"/>
        </w:rPr>
      </w:pPr>
    </w:p>
    <w:p w14:paraId="0A381F37" w14:textId="60B1397D" w:rsidR="002F4CCA" w:rsidRDefault="002F4CCA" w:rsidP="00E5433B">
      <w:pPr>
        <w:adjustRightInd w:val="0"/>
        <w:ind w:left="480" w:hanging="480"/>
        <w:jc w:val="both"/>
        <w:rPr>
          <w:noProof/>
          <w:sz w:val="24"/>
          <w:szCs w:val="24"/>
        </w:rPr>
      </w:pPr>
      <w:r w:rsidRPr="00457A3B">
        <w:rPr>
          <w:noProof/>
          <w:sz w:val="24"/>
          <w:szCs w:val="24"/>
        </w:rPr>
        <w:t>Ambarwati, M., Sunarti, &amp; Mawardi, M. K. (2024). P</w:t>
      </w:r>
      <w:r w:rsidR="00E5433B" w:rsidRPr="00457A3B">
        <w:rPr>
          <w:noProof/>
          <w:sz w:val="24"/>
          <w:szCs w:val="24"/>
        </w:rPr>
        <w:t>engaruh Citra Merek Terhadap Minat Beli</w:t>
      </w:r>
      <w:r w:rsidR="00E5433B">
        <w:rPr>
          <w:noProof/>
          <w:sz w:val="24"/>
          <w:szCs w:val="24"/>
        </w:rPr>
        <w:t xml:space="preserve"> </w:t>
      </w:r>
      <w:r w:rsidR="00E5433B" w:rsidRPr="00457A3B">
        <w:rPr>
          <w:noProof/>
          <w:sz w:val="24"/>
          <w:szCs w:val="24"/>
        </w:rPr>
        <w:t>(</w:t>
      </w:r>
      <w:r w:rsidRPr="00457A3B">
        <w:rPr>
          <w:noProof/>
          <w:sz w:val="24"/>
          <w:szCs w:val="24"/>
        </w:rPr>
        <w:t xml:space="preserve">Survei Pada Mahasiswa Universitas Brawijaya Yang Menggunakan Pasta Gigi Pepsodent ). </w:t>
      </w:r>
      <w:r w:rsidRPr="00457A3B">
        <w:rPr>
          <w:i/>
          <w:iCs/>
          <w:noProof/>
          <w:sz w:val="24"/>
          <w:szCs w:val="24"/>
        </w:rPr>
        <w:t>Jurnal Administrasi Bisnis (JAB)</w:t>
      </w:r>
      <w:r w:rsidRPr="00457A3B">
        <w:rPr>
          <w:noProof/>
          <w:sz w:val="24"/>
          <w:szCs w:val="24"/>
        </w:rPr>
        <w:t xml:space="preserve">, </w:t>
      </w:r>
      <w:r w:rsidRPr="00457A3B">
        <w:rPr>
          <w:i/>
          <w:iCs/>
          <w:noProof/>
          <w:sz w:val="24"/>
          <w:szCs w:val="24"/>
        </w:rPr>
        <w:t>25</w:t>
      </w:r>
      <w:r w:rsidRPr="00457A3B">
        <w:rPr>
          <w:noProof/>
          <w:sz w:val="24"/>
          <w:szCs w:val="24"/>
        </w:rPr>
        <w:t>(1), 1–7.</w:t>
      </w:r>
    </w:p>
    <w:p w14:paraId="7506F5EB" w14:textId="77777777" w:rsidR="00174B24" w:rsidRPr="00174B24" w:rsidRDefault="00174B24" w:rsidP="00E5433B">
      <w:pPr>
        <w:adjustRightInd w:val="0"/>
        <w:ind w:left="480" w:hanging="480"/>
        <w:jc w:val="both"/>
        <w:rPr>
          <w:noProof/>
          <w:sz w:val="14"/>
          <w:szCs w:val="14"/>
        </w:rPr>
      </w:pPr>
    </w:p>
    <w:p w14:paraId="26123B0D" w14:textId="77777777" w:rsidR="002F4CCA" w:rsidRDefault="002F4CCA" w:rsidP="00E5433B">
      <w:pPr>
        <w:adjustRightInd w:val="0"/>
        <w:ind w:left="480" w:hanging="480"/>
        <w:jc w:val="both"/>
        <w:rPr>
          <w:noProof/>
          <w:sz w:val="24"/>
          <w:szCs w:val="24"/>
        </w:rPr>
      </w:pPr>
      <w:r w:rsidRPr="00457A3B">
        <w:rPr>
          <w:noProof/>
          <w:sz w:val="24"/>
          <w:szCs w:val="24"/>
        </w:rPr>
        <w:t xml:space="preserve">Areta, T. D., &amp; Khairina, N. (2024). Dampak Discount Promotion pada Platform E-Commerce terhadap Perilaku Impulsive Buying. </w:t>
      </w:r>
      <w:r w:rsidRPr="00457A3B">
        <w:rPr>
          <w:i/>
          <w:iCs/>
          <w:noProof/>
          <w:sz w:val="24"/>
          <w:szCs w:val="24"/>
        </w:rPr>
        <w:t>Flourishing Journal</w:t>
      </w:r>
      <w:r w:rsidRPr="00457A3B">
        <w:rPr>
          <w:noProof/>
          <w:sz w:val="24"/>
          <w:szCs w:val="24"/>
        </w:rPr>
        <w:t xml:space="preserve">, </w:t>
      </w:r>
      <w:r w:rsidRPr="00457A3B">
        <w:rPr>
          <w:i/>
          <w:iCs/>
          <w:noProof/>
          <w:sz w:val="24"/>
          <w:szCs w:val="24"/>
        </w:rPr>
        <w:t>4</w:t>
      </w:r>
      <w:r w:rsidRPr="00457A3B">
        <w:rPr>
          <w:noProof/>
          <w:sz w:val="24"/>
          <w:szCs w:val="24"/>
        </w:rPr>
        <w:t>(1), 41–46. https://doi.org/10.17977/10.17977/um070v4i12024p41-46</w:t>
      </w:r>
    </w:p>
    <w:p w14:paraId="7228882B" w14:textId="77777777" w:rsidR="00174B24" w:rsidRPr="00174B24" w:rsidRDefault="00174B24" w:rsidP="00E5433B">
      <w:pPr>
        <w:adjustRightInd w:val="0"/>
        <w:ind w:left="480" w:hanging="480"/>
        <w:jc w:val="both"/>
        <w:rPr>
          <w:noProof/>
          <w:sz w:val="14"/>
          <w:szCs w:val="14"/>
        </w:rPr>
      </w:pPr>
    </w:p>
    <w:p w14:paraId="247032CC" w14:textId="77777777" w:rsidR="002F4CCA" w:rsidRDefault="002F4CCA" w:rsidP="00E5433B">
      <w:pPr>
        <w:adjustRightInd w:val="0"/>
        <w:ind w:left="480" w:hanging="480"/>
        <w:jc w:val="both"/>
        <w:rPr>
          <w:noProof/>
          <w:sz w:val="24"/>
          <w:szCs w:val="24"/>
        </w:rPr>
      </w:pPr>
      <w:r w:rsidRPr="00457A3B">
        <w:rPr>
          <w:noProof/>
          <w:sz w:val="24"/>
          <w:szCs w:val="24"/>
        </w:rPr>
        <w:t xml:space="preserve">Djaya, D. S., Toha, M., &amp; Belgiawan, P. F. (2025). Customer Churn Intention And Retention Strategy In A Digital Loyalty Program . Case Study Of The Eraspace Niat Pelanggan Untuk Berhenti Berlangganan Dan Strategi Retensi Dalam Program Loyalitas Digital . Studi Kasus The Eraspace. </w:t>
      </w:r>
      <w:r w:rsidRPr="00457A3B">
        <w:rPr>
          <w:i/>
          <w:iCs/>
          <w:noProof/>
          <w:sz w:val="24"/>
          <w:szCs w:val="24"/>
        </w:rPr>
        <w:t>Management Studies and Entrepreneurship Journal</w:t>
      </w:r>
      <w:r w:rsidRPr="00457A3B">
        <w:rPr>
          <w:noProof/>
          <w:sz w:val="24"/>
          <w:szCs w:val="24"/>
        </w:rPr>
        <w:t xml:space="preserve">, </w:t>
      </w:r>
      <w:r w:rsidRPr="00457A3B">
        <w:rPr>
          <w:i/>
          <w:iCs/>
          <w:noProof/>
          <w:sz w:val="24"/>
          <w:szCs w:val="24"/>
        </w:rPr>
        <w:t>6</w:t>
      </w:r>
      <w:r w:rsidRPr="00457A3B">
        <w:rPr>
          <w:noProof/>
          <w:sz w:val="24"/>
          <w:szCs w:val="24"/>
        </w:rPr>
        <w:t>(4), 6463–6484. https://doi.org/Management Studies and Entrepreneurship Journal</w:t>
      </w:r>
    </w:p>
    <w:p w14:paraId="5629D445" w14:textId="77777777" w:rsidR="00174B24" w:rsidRPr="00174B24" w:rsidRDefault="00174B24" w:rsidP="00E5433B">
      <w:pPr>
        <w:adjustRightInd w:val="0"/>
        <w:ind w:left="480" w:hanging="480"/>
        <w:jc w:val="both"/>
        <w:rPr>
          <w:noProof/>
          <w:sz w:val="14"/>
          <w:szCs w:val="14"/>
        </w:rPr>
      </w:pPr>
    </w:p>
    <w:p w14:paraId="7F59841D" w14:textId="77777777" w:rsidR="002F4CCA" w:rsidRDefault="002F4CCA" w:rsidP="00E5433B">
      <w:pPr>
        <w:adjustRightInd w:val="0"/>
        <w:ind w:left="480" w:hanging="480"/>
        <w:jc w:val="both"/>
        <w:rPr>
          <w:noProof/>
          <w:sz w:val="24"/>
          <w:szCs w:val="24"/>
        </w:rPr>
      </w:pPr>
      <w:r w:rsidRPr="00457A3B">
        <w:rPr>
          <w:noProof/>
          <w:sz w:val="24"/>
          <w:szCs w:val="24"/>
        </w:rPr>
        <w:t xml:space="preserve">Duan, Q. (2022). The Influence of Commission Rates on Pricing Strategy of Online Ride-Hailing Platform. </w:t>
      </w:r>
      <w:r w:rsidRPr="00457A3B">
        <w:rPr>
          <w:i/>
          <w:iCs/>
          <w:noProof/>
          <w:sz w:val="24"/>
          <w:szCs w:val="24"/>
        </w:rPr>
        <w:t>International Journal of Engineering Intelligent Systems</w:t>
      </w:r>
      <w:r w:rsidRPr="00457A3B">
        <w:rPr>
          <w:noProof/>
          <w:sz w:val="24"/>
          <w:szCs w:val="24"/>
        </w:rPr>
        <w:t xml:space="preserve">, </w:t>
      </w:r>
      <w:r w:rsidRPr="00457A3B">
        <w:rPr>
          <w:i/>
          <w:iCs/>
          <w:noProof/>
          <w:sz w:val="24"/>
          <w:szCs w:val="24"/>
        </w:rPr>
        <w:t>30</w:t>
      </w:r>
      <w:r w:rsidRPr="00457A3B">
        <w:rPr>
          <w:noProof/>
          <w:sz w:val="24"/>
          <w:szCs w:val="24"/>
        </w:rPr>
        <w:t>(4), 255–259.</w:t>
      </w:r>
    </w:p>
    <w:p w14:paraId="17FD9B1F" w14:textId="77777777" w:rsidR="00174B24" w:rsidRPr="00174B24" w:rsidRDefault="00174B24" w:rsidP="00E5433B">
      <w:pPr>
        <w:adjustRightInd w:val="0"/>
        <w:ind w:left="480" w:hanging="480"/>
        <w:jc w:val="both"/>
        <w:rPr>
          <w:noProof/>
          <w:sz w:val="14"/>
          <w:szCs w:val="14"/>
        </w:rPr>
      </w:pPr>
    </w:p>
    <w:p w14:paraId="282E3BBB" w14:textId="77777777" w:rsidR="002F4CCA" w:rsidRDefault="002F4CCA" w:rsidP="00E5433B">
      <w:pPr>
        <w:adjustRightInd w:val="0"/>
        <w:ind w:left="480" w:hanging="480"/>
        <w:jc w:val="both"/>
        <w:rPr>
          <w:noProof/>
          <w:sz w:val="24"/>
          <w:szCs w:val="24"/>
        </w:rPr>
      </w:pPr>
      <w:r w:rsidRPr="00457A3B">
        <w:rPr>
          <w:noProof/>
          <w:sz w:val="24"/>
          <w:szCs w:val="24"/>
        </w:rPr>
        <w:t xml:space="preserve">Ferda, M., Perdana, A., Savitri, C., &amp; Faddila, S. P. (2025). The Effect Of Sales Promotion And Customer Satisfaction On Repeat Purchase Interest At Ferda Purwasari Wholesale Store , Karawang Regency. </w:t>
      </w:r>
      <w:r w:rsidRPr="00457A3B">
        <w:rPr>
          <w:i/>
          <w:iCs/>
          <w:noProof/>
          <w:sz w:val="24"/>
          <w:szCs w:val="24"/>
        </w:rPr>
        <w:t>International Journal of Management, Economic, Business and Accounting (IJMEBA)</w:t>
      </w:r>
      <w:r w:rsidRPr="00457A3B">
        <w:rPr>
          <w:noProof/>
          <w:sz w:val="24"/>
          <w:szCs w:val="24"/>
        </w:rPr>
        <w:t xml:space="preserve">, </w:t>
      </w:r>
      <w:r w:rsidRPr="00457A3B">
        <w:rPr>
          <w:i/>
          <w:iCs/>
          <w:noProof/>
          <w:sz w:val="24"/>
          <w:szCs w:val="24"/>
        </w:rPr>
        <w:t>4</w:t>
      </w:r>
      <w:r w:rsidRPr="00457A3B">
        <w:rPr>
          <w:noProof/>
          <w:sz w:val="24"/>
          <w:szCs w:val="24"/>
        </w:rPr>
        <w:t>(2), 54–68.</w:t>
      </w:r>
    </w:p>
    <w:p w14:paraId="39D1B24F" w14:textId="77777777" w:rsidR="00174B24" w:rsidRPr="00174B24" w:rsidRDefault="00174B24" w:rsidP="00E5433B">
      <w:pPr>
        <w:adjustRightInd w:val="0"/>
        <w:ind w:left="480" w:hanging="480"/>
        <w:jc w:val="both"/>
        <w:rPr>
          <w:noProof/>
          <w:sz w:val="14"/>
          <w:szCs w:val="14"/>
        </w:rPr>
      </w:pPr>
    </w:p>
    <w:p w14:paraId="10B63DB1" w14:textId="77777777" w:rsidR="002F4CCA" w:rsidRDefault="002F4CCA" w:rsidP="00E5433B">
      <w:pPr>
        <w:adjustRightInd w:val="0"/>
        <w:ind w:left="480" w:hanging="480"/>
        <w:jc w:val="both"/>
        <w:rPr>
          <w:noProof/>
          <w:sz w:val="24"/>
          <w:szCs w:val="24"/>
        </w:rPr>
      </w:pPr>
      <w:r w:rsidRPr="00457A3B">
        <w:rPr>
          <w:noProof/>
          <w:sz w:val="24"/>
          <w:szCs w:val="24"/>
        </w:rPr>
        <w:t xml:space="preserve">Hasbi, I., &amp; Iftikhar, F. D. (2024). Pengaruh Sales Promotion Flash Sale dan Price Discount Terhadap Perilaku Impulse Buying Pada Marketplace Tokopedia. </w:t>
      </w:r>
      <w:r w:rsidRPr="00457A3B">
        <w:rPr>
          <w:i/>
          <w:iCs/>
          <w:noProof/>
          <w:sz w:val="24"/>
          <w:szCs w:val="24"/>
        </w:rPr>
        <w:t>E-Proceeding of Management</w:t>
      </w:r>
      <w:r w:rsidRPr="00457A3B">
        <w:rPr>
          <w:noProof/>
          <w:sz w:val="24"/>
          <w:szCs w:val="24"/>
        </w:rPr>
        <w:t xml:space="preserve">, </w:t>
      </w:r>
      <w:r w:rsidRPr="00457A3B">
        <w:rPr>
          <w:i/>
          <w:iCs/>
          <w:noProof/>
          <w:sz w:val="24"/>
          <w:szCs w:val="24"/>
        </w:rPr>
        <w:t>11</w:t>
      </w:r>
      <w:r w:rsidRPr="00457A3B">
        <w:rPr>
          <w:noProof/>
          <w:sz w:val="24"/>
          <w:szCs w:val="24"/>
        </w:rPr>
        <w:t>(4), 3933–3944.</w:t>
      </w:r>
    </w:p>
    <w:p w14:paraId="3A697117" w14:textId="77777777" w:rsidR="002F4CCA" w:rsidRDefault="002F4CCA" w:rsidP="00E5433B">
      <w:pPr>
        <w:adjustRightInd w:val="0"/>
        <w:ind w:left="480" w:hanging="480"/>
        <w:jc w:val="both"/>
        <w:rPr>
          <w:noProof/>
          <w:sz w:val="24"/>
          <w:szCs w:val="24"/>
        </w:rPr>
      </w:pPr>
      <w:r w:rsidRPr="00457A3B">
        <w:rPr>
          <w:noProof/>
          <w:sz w:val="24"/>
          <w:szCs w:val="24"/>
        </w:rPr>
        <w:lastRenderedPageBreak/>
        <w:t xml:space="preserve">Kim, Y. K., &amp; Sullivan, P. (2019). Emotional branding speaks to consumers ’ heart : the case of fashion brands. </w:t>
      </w:r>
      <w:r w:rsidRPr="00457A3B">
        <w:rPr>
          <w:i/>
          <w:iCs/>
          <w:noProof/>
          <w:sz w:val="24"/>
          <w:szCs w:val="24"/>
        </w:rPr>
        <w:t>Fashion and Textiles</w:t>
      </w:r>
      <w:r w:rsidRPr="00457A3B">
        <w:rPr>
          <w:noProof/>
          <w:sz w:val="24"/>
          <w:szCs w:val="24"/>
        </w:rPr>
        <w:t xml:space="preserve">, </w:t>
      </w:r>
      <w:r w:rsidRPr="00457A3B">
        <w:rPr>
          <w:i/>
          <w:iCs/>
          <w:noProof/>
          <w:sz w:val="24"/>
          <w:szCs w:val="24"/>
        </w:rPr>
        <w:t>6</w:t>
      </w:r>
      <w:r w:rsidRPr="00457A3B">
        <w:rPr>
          <w:noProof/>
          <w:sz w:val="24"/>
          <w:szCs w:val="24"/>
        </w:rPr>
        <w:t>(2), 1–16. https://doi.org/10.1186/s40691-018-0164-y</w:t>
      </w:r>
    </w:p>
    <w:p w14:paraId="65DC5854" w14:textId="77777777" w:rsidR="00174B24" w:rsidRPr="00174B24" w:rsidRDefault="00174B24" w:rsidP="00E5433B">
      <w:pPr>
        <w:adjustRightInd w:val="0"/>
        <w:ind w:left="480" w:hanging="480"/>
        <w:jc w:val="both"/>
        <w:rPr>
          <w:noProof/>
          <w:sz w:val="14"/>
          <w:szCs w:val="14"/>
        </w:rPr>
      </w:pPr>
    </w:p>
    <w:p w14:paraId="7A244543" w14:textId="77777777" w:rsidR="002F4CCA" w:rsidRDefault="002F4CCA" w:rsidP="00E5433B">
      <w:pPr>
        <w:adjustRightInd w:val="0"/>
        <w:ind w:left="480" w:hanging="480"/>
        <w:jc w:val="both"/>
        <w:rPr>
          <w:noProof/>
          <w:sz w:val="24"/>
          <w:szCs w:val="24"/>
        </w:rPr>
      </w:pPr>
      <w:r w:rsidRPr="00457A3B">
        <w:rPr>
          <w:noProof/>
          <w:sz w:val="24"/>
          <w:szCs w:val="24"/>
        </w:rPr>
        <w:t xml:space="preserve">Lo, E. L., Marpaung, F. K., Chandra, M., Queteres, W., &amp; La’ia, D. F. (2022). Pengaruh Harga, Kupon Promosi Dan Kepuasan Konsumen Terhadap Minat Ulang Mengunakan Jasa Transportasi Go-Jek Pada Mahasiswa Universitas Prima Indonesia Medan. </w:t>
      </w:r>
      <w:r w:rsidRPr="00457A3B">
        <w:rPr>
          <w:i/>
          <w:iCs/>
          <w:noProof/>
          <w:sz w:val="24"/>
          <w:szCs w:val="24"/>
        </w:rPr>
        <w:t>Management Studies and Entrepreneurship Journal</w:t>
      </w:r>
      <w:r w:rsidRPr="00457A3B">
        <w:rPr>
          <w:noProof/>
          <w:sz w:val="24"/>
          <w:szCs w:val="24"/>
        </w:rPr>
        <w:t xml:space="preserve">, </w:t>
      </w:r>
      <w:r w:rsidRPr="00457A3B">
        <w:rPr>
          <w:i/>
          <w:iCs/>
          <w:noProof/>
          <w:sz w:val="24"/>
          <w:szCs w:val="24"/>
        </w:rPr>
        <w:t>3</w:t>
      </w:r>
      <w:r w:rsidRPr="00457A3B">
        <w:rPr>
          <w:noProof/>
          <w:sz w:val="24"/>
          <w:szCs w:val="24"/>
        </w:rPr>
        <w:t>(2), 517–524. https://doi.org/https://doi.org/10.37385/msej.v3i2.468</w:t>
      </w:r>
    </w:p>
    <w:p w14:paraId="0E82FC97" w14:textId="77777777" w:rsidR="00174B24" w:rsidRPr="00174B24" w:rsidRDefault="00174B24" w:rsidP="00E5433B">
      <w:pPr>
        <w:adjustRightInd w:val="0"/>
        <w:ind w:left="480" w:hanging="480"/>
        <w:jc w:val="both"/>
        <w:rPr>
          <w:noProof/>
          <w:sz w:val="14"/>
          <w:szCs w:val="14"/>
        </w:rPr>
      </w:pPr>
    </w:p>
    <w:p w14:paraId="5C82073C" w14:textId="77777777" w:rsidR="002F4CCA" w:rsidRDefault="002F4CCA" w:rsidP="00E5433B">
      <w:pPr>
        <w:adjustRightInd w:val="0"/>
        <w:ind w:left="480" w:hanging="480"/>
        <w:jc w:val="both"/>
        <w:rPr>
          <w:noProof/>
          <w:sz w:val="24"/>
          <w:szCs w:val="24"/>
        </w:rPr>
      </w:pPr>
      <w:r w:rsidRPr="00457A3B">
        <w:rPr>
          <w:noProof/>
          <w:sz w:val="24"/>
          <w:szCs w:val="24"/>
        </w:rPr>
        <w:t xml:space="preserve">Novita, U., &amp; Putri, S. S. E. (2025). Analisis Pengaruh Promosi dan Diskon dalam Peningkatan Penjualan E- Commerce Era Digital. </w:t>
      </w:r>
      <w:r w:rsidRPr="00457A3B">
        <w:rPr>
          <w:i/>
          <w:iCs/>
          <w:noProof/>
          <w:sz w:val="24"/>
          <w:szCs w:val="24"/>
        </w:rPr>
        <w:t>Jurnal Pendidikan Tambusai</w:t>
      </w:r>
      <w:r w:rsidRPr="00457A3B">
        <w:rPr>
          <w:noProof/>
          <w:sz w:val="24"/>
          <w:szCs w:val="24"/>
        </w:rPr>
        <w:t xml:space="preserve">, </w:t>
      </w:r>
      <w:r w:rsidRPr="00457A3B">
        <w:rPr>
          <w:i/>
          <w:iCs/>
          <w:noProof/>
          <w:sz w:val="24"/>
          <w:szCs w:val="24"/>
        </w:rPr>
        <w:t>9</w:t>
      </w:r>
      <w:r w:rsidRPr="00457A3B">
        <w:rPr>
          <w:noProof/>
          <w:sz w:val="24"/>
          <w:szCs w:val="24"/>
        </w:rPr>
        <w:t>(1), 11402–11408.</w:t>
      </w:r>
    </w:p>
    <w:p w14:paraId="509BC1F3" w14:textId="77777777" w:rsidR="00174B24" w:rsidRPr="00174B24" w:rsidRDefault="00174B24" w:rsidP="00E5433B">
      <w:pPr>
        <w:adjustRightInd w:val="0"/>
        <w:ind w:left="480" w:hanging="480"/>
        <w:jc w:val="both"/>
        <w:rPr>
          <w:noProof/>
          <w:sz w:val="14"/>
          <w:szCs w:val="14"/>
        </w:rPr>
      </w:pPr>
    </w:p>
    <w:p w14:paraId="035C7838" w14:textId="77777777" w:rsidR="002F4CCA" w:rsidRDefault="002F4CCA" w:rsidP="00E5433B">
      <w:pPr>
        <w:adjustRightInd w:val="0"/>
        <w:ind w:left="480" w:hanging="480"/>
        <w:jc w:val="both"/>
        <w:rPr>
          <w:noProof/>
          <w:sz w:val="24"/>
          <w:szCs w:val="24"/>
        </w:rPr>
      </w:pPr>
      <w:r w:rsidRPr="00457A3B">
        <w:rPr>
          <w:noProof/>
          <w:sz w:val="24"/>
          <w:szCs w:val="24"/>
        </w:rPr>
        <w:t xml:space="preserve">Nur, T., Zudhy, M., &amp; Malkhamah, S. (2024). Perceptions of Ride-Hailing for First Mile and Last Mile Trips in Yogyakarta Urban Area. </w:t>
      </w:r>
      <w:r w:rsidRPr="00457A3B">
        <w:rPr>
          <w:i/>
          <w:iCs/>
          <w:noProof/>
          <w:sz w:val="24"/>
          <w:szCs w:val="24"/>
        </w:rPr>
        <w:t>INERSIA</w:t>
      </w:r>
      <w:r w:rsidRPr="00457A3B">
        <w:rPr>
          <w:noProof/>
          <w:sz w:val="24"/>
          <w:szCs w:val="24"/>
        </w:rPr>
        <w:t xml:space="preserve">, </w:t>
      </w:r>
      <w:r w:rsidRPr="00457A3B">
        <w:rPr>
          <w:i/>
          <w:iCs/>
          <w:noProof/>
          <w:sz w:val="24"/>
          <w:szCs w:val="24"/>
        </w:rPr>
        <w:t>20</w:t>
      </w:r>
      <w:r w:rsidRPr="00457A3B">
        <w:rPr>
          <w:noProof/>
          <w:sz w:val="24"/>
          <w:szCs w:val="24"/>
        </w:rPr>
        <w:t>(01), 118–129. https://doi.org/https://doi.org/10.21831/inersia.v20i1.63509</w:t>
      </w:r>
    </w:p>
    <w:p w14:paraId="136C06D9" w14:textId="77777777" w:rsidR="00174B24" w:rsidRPr="00174B24" w:rsidRDefault="00174B24" w:rsidP="00E5433B">
      <w:pPr>
        <w:adjustRightInd w:val="0"/>
        <w:ind w:left="480" w:hanging="480"/>
        <w:jc w:val="both"/>
        <w:rPr>
          <w:noProof/>
          <w:sz w:val="14"/>
          <w:szCs w:val="14"/>
        </w:rPr>
      </w:pPr>
    </w:p>
    <w:p w14:paraId="0D7CB3A5" w14:textId="77777777" w:rsidR="002F4CCA" w:rsidRDefault="002F4CCA" w:rsidP="00E5433B">
      <w:pPr>
        <w:adjustRightInd w:val="0"/>
        <w:ind w:left="480" w:hanging="480"/>
        <w:jc w:val="both"/>
        <w:rPr>
          <w:noProof/>
          <w:sz w:val="24"/>
          <w:szCs w:val="24"/>
        </w:rPr>
      </w:pPr>
      <w:r w:rsidRPr="00457A3B">
        <w:rPr>
          <w:noProof/>
          <w:sz w:val="24"/>
          <w:szCs w:val="24"/>
        </w:rPr>
        <w:t xml:space="preserve">Rijal, S., Hidayah, R. W., Caezar, A., Tadampali, T., &amp; Purnamasari, W. (2024). The Effect of Promotion , Discount , Service Quality on Consumer Satisfaction through Purchase Decisions on E-commerce as Intervening Variables on Students of the Faculty of Economics ,. </w:t>
      </w:r>
      <w:r w:rsidRPr="00457A3B">
        <w:rPr>
          <w:i/>
          <w:iCs/>
          <w:noProof/>
          <w:sz w:val="24"/>
          <w:szCs w:val="24"/>
        </w:rPr>
        <w:t>Journal of Contemporary Administration and Management (ADMAN)</w:t>
      </w:r>
      <w:r w:rsidRPr="00457A3B">
        <w:rPr>
          <w:noProof/>
          <w:sz w:val="24"/>
          <w:szCs w:val="24"/>
        </w:rPr>
        <w:t xml:space="preserve">, </w:t>
      </w:r>
      <w:r w:rsidRPr="00457A3B">
        <w:rPr>
          <w:i/>
          <w:iCs/>
          <w:noProof/>
          <w:sz w:val="24"/>
          <w:szCs w:val="24"/>
        </w:rPr>
        <w:t>2</w:t>
      </w:r>
      <w:r w:rsidRPr="00457A3B">
        <w:rPr>
          <w:noProof/>
          <w:sz w:val="24"/>
          <w:szCs w:val="24"/>
        </w:rPr>
        <w:t>(3), 574–583. https://doi.org/https://doi.org/10.61100/adman.v2i3.241</w:t>
      </w:r>
    </w:p>
    <w:p w14:paraId="2D64F2BC" w14:textId="77777777" w:rsidR="00174B24" w:rsidRPr="00174B24" w:rsidRDefault="00174B24" w:rsidP="00E5433B">
      <w:pPr>
        <w:adjustRightInd w:val="0"/>
        <w:ind w:left="480" w:hanging="480"/>
        <w:jc w:val="both"/>
        <w:rPr>
          <w:noProof/>
          <w:sz w:val="14"/>
          <w:szCs w:val="14"/>
        </w:rPr>
      </w:pPr>
    </w:p>
    <w:p w14:paraId="0404765F" w14:textId="77777777" w:rsidR="002F4CCA" w:rsidRDefault="002F4CCA" w:rsidP="00E5433B">
      <w:pPr>
        <w:adjustRightInd w:val="0"/>
        <w:ind w:left="480" w:hanging="480"/>
        <w:jc w:val="both"/>
        <w:rPr>
          <w:noProof/>
          <w:sz w:val="24"/>
          <w:szCs w:val="24"/>
        </w:rPr>
      </w:pPr>
      <w:r w:rsidRPr="00457A3B">
        <w:rPr>
          <w:noProof/>
          <w:sz w:val="24"/>
          <w:szCs w:val="24"/>
        </w:rPr>
        <w:t xml:space="preserve">Sy, A., Wiarta, I., Kurniasih, E. T., &amp; Suci, M. (2023). Peran Customer Relationship Manajemen ( CRM ) dan Kupon Diskon dalam Upaya Peningkatan Loyalitas Pelanggan. </w:t>
      </w:r>
      <w:r w:rsidRPr="00457A3B">
        <w:rPr>
          <w:i/>
          <w:iCs/>
          <w:noProof/>
          <w:sz w:val="24"/>
          <w:szCs w:val="24"/>
        </w:rPr>
        <w:t>Jurnal Pendidikan Tambusai</w:t>
      </w:r>
      <w:r w:rsidRPr="00457A3B">
        <w:rPr>
          <w:noProof/>
          <w:sz w:val="24"/>
          <w:szCs w:val="24"/>
        </w:rPr>
        <w:t xml:space="preserve">, </w:t>
      </w:r>
      <w:r w:rsidRPr="00457A3B">
        <w:rPr>
          <w:i/>
          <w:iCs/>
          <w:noProof/>
          <w:sz w:val="24"/>
          <w:szCs w:val="24"/>
        </w:rPr>
        <w:t>7</w:t>
      </w:r>
      <w:r w:rsidRPr="00457A3B">
        <w:rPr>
          <w:noProof/>
          <w:sz w:val="24"/>
          <w:szCs w:val="24"/>
        </w:rPr>
        <w:t>(1), 2100–2105. https://doi.org/https://doi.org/10.31004/jptam.v7i1.5530</w:t>
      </w:r>
    </w:p>
    <w:p w14:paraId="469E7959" w14:textId="77777777" w:rsidR="00174B24" w:rsidRPr="00174B24" w:rsidRDefault="00174B24" w:rsidP="00E5433B">
      <w:pPr>
        <w:adjustRightInd w:val="0"/>
        <w:ind w:left="480" w:hanging="480"/>
        <w:jc w:val="both"/>
        <w:rPr>
          <w:noProof/>
          <w:sz w:val="14"/>
          <w:szCs w:val="14"/>
        </w:rPr>
      </w:pPr>
    </w:p>
    <w:p w14:paraId="3A3DBB2E" w14:textId="77777777" w:rsidR="002F4CCA" w:rsidRDefault="002F4CCA" w:rsidP="00E5433B">
      <w:pPr>
        <w:adjustRightInd w:val="0"/>
        <w:ind w:left="480" w:hanging="480"/>
        <w:jc w:val="both"/>
        <w:rPr>
          <w:noProof/>
          <w:sz w:val="24"/>
          <w:szCs w:val="24"/>
        </w:rPr>
      </w:pPr>
      <w:r w:rsidRPr="00457A3B">
        <w:rPr>
          <w:noProof/>
          <w:sz w:val="24"/>
          <w:szCs w:val="24"/>
        </w:rPr>
        <w:t xml:space="preserve">Teresha, C., Fazri, A., &amp; Musnaini. (2022). Pengaruh diskon, voucher, dan cashback terhadap minat konsumen menggunakan pembayaran elektronik shopeepay. </w:t>
      </w:r>
      <w:r w:rsidRPr="00457A3B">
        <w:rPr>
          <w:i/>
          <w:iCs/>
          <w:noProof/>
          <w:sz w:val="24"/>
          <w:szCs w:val="24"/>
        </w:rPr>
        <w:t>Jurnal Dinamika Manajemen</w:t>
      </w:r>
      <w:r w:rsidRPr="00457A3B">
        <w:rPr>
          <w:noProof/>
          <w:sz w:val="24"/>
          <w:szCs w:val="24"/>
        </w:rPr>
        <w:t xml:space="preserve">, </w:t>
      </w:r>
      <w:r w:rsidRPr="00457A3B">
        <w:rPr>
          <w:i/>
          <w:iCs/>
          <w:noProof/>
          <w:sz w:val="24"/>
          <w:szCs w:val="24"/>
        </w:rPr>
        <w:t>10</w:t>
      </w:r>
      <w:r w:rsidRPr="00457A3B">
        <w:rPr>
          <w:noProof/>
          <w:sz w:val="24"/>
          <w:szCs w:val="24"/>
        </w:rPr>
        <w:t>(1), 20–27. https://doi.org/https://doi.org/10.22437/jdm.v10i1.24501</w:t>
      </w:r>
    </w:p>
    <w:p w14:paraId="0DDDCD27" w14:textId="77777777" w:rsidR="00174B24" w:rsidRPr="00174B24" w:rsidRDefault="00174B24" w:rsidP="00E5433B">
      <w:pPr>
        <w:adjustRightInd w:val="0"/>
        <w:ind w:left="480" w:hanging="480"/>
        <w:jc w:val="both"/>
        <w:rPr>
          <w:noProof/>
          <w:sz w:val="14"/>
          <w:szCs w:val="14"/>
        </w:rPr>
      </w:pPr>
    </w:p>
    <w:p w14:paraId="6D42B50A" w14:textId="736BD6EE" w:rsidR="002F4CCA" w:rsidRPr="00457A3B" w:rsidRDefault="002F4CCA" w:rsidP="00E5433B">
      <w:pPr>
        <w:adjustRightInd w:val="0"/>
        <w:ind w:left="480" w:hanging="480"/>
        <w:jc w:val="both"/>
        <w:rPr>
          <w:noProof/>
          <w:sz w:val="24"/>
          <w:szCs w:val="24"/>
        </w:rPr>
      </w:pPr>
      <w:r w:rsidRPr="00457A3B">
        <w:rPr>
          <w:noProof/>
          <w:sz w:val="24"/>
          <w:szCs w:val="24"/>
        </w:rPr>
        <w:t xml:space="preserve">Walangitan, B. Y., Dotulong, L. O. H., &amp; Poluan, J. G. (2022). </w:t>
      </w:r>
      <w:r w:rsidR="00E5433B" w:rsidRPr="00457A3B">
        <w:rPr>
          <w:noProof/>
          <w:sz w:val="24"/>
          <w:szCs w:val="24"/>
        </w:rPr>
        <w:t>Pengaruh Diskon Harga , Promosi Dan Kualitas Pelayanan Terhadap Minat Konsumen Untuk Menggunakan Transportasi Online ( Studi Pada Konsumen Maxim Di Kota Manado ) The Effect Of Price Discounts , Promotions And Service Quality On Consumer Interest To Use On</w:t>
      </w:r>
      <w:r w:rsidRPr="00457A3B">
        <w:rPr>
          <w:noProof/>
          <w:sz w:val="24"/>
          <w:szCs w:val="24"/>
        </w:rPr>
        <w:t xml:space="preserve">. </w:t>
      </w:r>
      <w:r w:rsidRPr="00457A3B">
        <w:rPr>
          <w:i/>
          <w:iCs/>
          <w:noProof/>
          <w:sz w:val="24"/>
          <w:szCs w:val="24"/>
        </w:rPr>
        <w:t>Jurnal EMBA</w:t>
      </w:r>
      <w:r w:rsidRPr="00457A3B">
        <w:rPr>
          <w:noProof/>
          <w:sz w:val="24"/>
          <w:szCs w:val="24"/>
        </w:rPr>
        <w:t xml:space="preserve">, </w:t>
      </w:r>
      <w:r w:rsidRPr="00457A3B">
        <w:rPr>
          <w:i/>
          <w:iCs/>
          <w:noProof/>
          <w:sz w:val="24"/>
          <w:szCs w:val="24"/>
        </w:rPr>
        <w:t>10</w:t>
      </w:r>
      <w:r w:rsidRPr="00457A3B">
        <w:rPr>
          <w:noProof/>
          <w:sz w:val="24"/>
          <w:szCs w:val="24"/>
        </w:rPr>
        <w:t>(4), 511–521. https://doi.org/https://doi.org/10.35794/emba.v10i4.43821</w:t>
      </w:r>
    </w:p>
    <w:p w14:paraId="33283EF7" w14:textId="77777777" w:rsidR="002F4CCA" w:rsidRPr="00457A3B" w:rsidRDefault="002F4CCA" w:rsidP="00E5433B">
      <w:pPr>
        <w:pBdr>
          <w:top w:val="nil"/>
          <w:left w:val="nil"/>
          <w:bottom w:val="nil"/>
          <w:right w:val="nil"/>
          <w:between w:val="nil"/>
        </w:pBdr>
        <w:jc w:val="both"/>
        <w:rPr>
          <w:sz w:val="26"/>
          <w:szCs w:val="26"/>
        </w:rPr>
      </w:pPr>
      <w:r w:rsidRPr="00457A3B">
        <w:rPr>
          <w:sz w:val="24"/>
          <w:szCs w:val="24"/>
        </w:rPr>
        <w:fldChar w:fldCharType="end"/>
      </w:r>
    </w:p>
    <w:p w14:paraId="2A0446CC" w14:textId="77777777" w:rsidR="002F4CCA" w:rsidRPr="00457A3B" w:rsidRDefault="002F4CCA" w:rsidP="00E5433B">
      <w:pPr>
        <w:pBdr>
          <w:top w:val="nil"/>
          <w:left w:val="nil"/>
          <w:bottom w:val="nil"/>
          <w:right w:val="nil"/>
          <w:between w:val="nil"/>
        </w:pBdr>
        <w:rPr>
          <w:sz w:val="26"/>
          <w:szCs w:val="26"/>
        </w:rPr>
      </w:pPr>
    </w:p>
    <w:p w14:paraId="011CDB60" w14:textId="77777777" w:rsidR="002F4CCA" w:rsidRPr="00457A3B" w:rsidRDefault="002F4CCA" w:rsidP="00E5433B">
      <w:pPr>
        <w:pBdr>
          <w:top w:val="nil"/>
          <w:left w:val="nil"/>
          <w:bottom w:val="nil"/>
          <w:right w:val="nil"/>
          <w:between w:val="nil"/>
        </w:pBdr>
        <w:tabs>
          <w:tab w:val="left" w:pos="1167"/>
        </w:tabs>
        <w:ind w:right="574"/>
        <w:jc w:val="both"/>
        <w:rPr>
          <w:sz w:val="24"/>
          <w:szCs w:val="24"/>
        </w:rPr>
      </w:pPr>
    </w:p>
    <w:p w14:paraId="5DD3B912" w14:textId="415D217E" w:rsidR="00557EA4" w:rsidRDefault="00557EA4" w:rsidP="00E5433B">
      <w:pPr>
        <w:widowControl/>
        <w:autoSpaceDE/>
        <w:autoSpaceDN/>
        <w:ind w:left="644"/>
        <w:contextualSpacing/>
        <w:jc w:val="both"/>
        <w:rPr>
          <w:rFonts w:ascii="Times New Roman" w:hAnsi="Times New Roman" w:cs="Times New Roman"/>
        </w:rPr>
      </w:pPr>
    </w:p>
    <w:sectPr w:rsidR="00557EA4" w:rsidSect="002F4CCA">
      <w:headerReference w:type="even" r:id="rId15"/>
      <w:headerReference w:type="default" r:id="rId16"/>
      <w:footerReference w:type="even" r:id="rId17"/>
      <w:footerReference w:type="default" r:id="rId18"/>
      <w:pgSz w:w="11920" w:h="16850"/>
      <w:pgMar w:top="1417" w:right="1417" w:bottom="1701" w:left="1276" w:header="720" w:footer="720" w:gutter="0"/>
      <w:pgNumType w:start="76"/>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98A21" w14:textId="77777777" w:rsidR="00A23BA3" w:rsidRDefault="00A23BA3">
      <w:r>
        <w:separator/>
      </w:r>
    </w:p>
  </w:endnote>
  <w:endnote w:type="continuationSeparator" w:id="0">
    <w:p w14:paraId="62793A9B" w14:textId="77777777" w:rsidR="00A23BA3" w:rsidRDefault="00A23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MT">
    <w:altName w:val="Arial"/>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006479857"/>
      <w:docPartObj>
        <w:docPartGallery w:val="Page Numbers (Bottom of Page)"/>
        <w:docPartUnique/>
      </w:docPartObj>
    </w:sdtPr>
    <w:sdtEndPr>
      <w:rPr>
        <w:noProof/>
      </w:rPr>
    </w:sdtEndPr>
    <w:sdtContent>
      <w:p w14:paraId="0A1825AC" w14:textId="10084FF6" w:rsidR="008E322C" w:rsidRPr="00E5433B" w:rsidRDefault="00E5433B">
        <w:pPr>
          <w:pStyle w:val="Footer"/>
          <w:jc w:val="right"/>
          <w:rPr>
            <w:sz w:val="24"/>
            <w:szCs w:val="24"/>
          </w:rPr>
        </w:pPr>
        <w:r>
          <w:rPr>
            <w:noProof/>
            <w:lang w:val="id-ID" w:eastAsia="id-ID"/>
          </w:rPr>
          <mc:AlternateContent>
            <mc:Choice Requires="wps">
              <w:drawing>
                <wp:anchor distT="0" distB="0" distL="0" distR="0" simplePos="0" relativeHeight="251681792" behindDoc="1" locked="0" layoutInCell="1" allowOverlap="1" wp14:anchorId="3A4519F1" wp14:editId="22FAE3F1">
                  <wp:simplePos x="0" y="0"/>
                  <wp:positionH relativeFrom="page">
                    <wp:posOffset>810260</wp:posOffset>
                  </wp:positionH>
                  <wp:positionV relativeFrom="page">
                    <wp:posOffset>10081260</wp:posOffset>
                  </wp:positionV>
                  <wp:extent cx="3383280" cy="114300"/>
                  <wp:effectExtent l="0" t="0" r="0" b="0"/>
                  <wp:wrapNone/>
                  <wp:docPr id="87" name="Textbox 87"/>
                  <wp:cNvGraphicFramePr/>
                  <a:graphic xmlns:a="http://schemas.openxmlformats.org/drawingml/2006/main">
                    <a:graphicData uri="http://schemas.microsoft.com/office/word/2010/wordprocessingShape">
                      <wps:wsp>
                        <wps:cNvSpPr txBox="1"/>
                        <wps:spPr>
                          <a:xfrm>
                            <a:off x="0" y="0"/>
                            <a:ext cx="3383280" cy="114300"/>
                          </a:xfrm>
                          <a:prstGeom prst="rect">
                            <a:avLst/>
                          </a:prstGeom>
                        </wps:spPr>
                        <wps:txbx>
                          <w:txbxContent>
                            <w:p w14:paraId="78B24C3F" w14:textId="77777777" w:rsidR="00E5433B" w:rsidRDefault="00E5433B" w:rsidP="00E5433B">
                              <w:pPr>
                                <w:spacing w:line="162" w:lineRule="exact"/>
                                <w:ind w:left="20"/>
                                <w:rPr>
                                  <w:rFonts w:ascii="Calibri"/>
                                  <w:b/>
                                  <w:i/>
                                  <w:sz w:val="14"/>
                                </w:rPr>
                              </w:pPr>
                              <w:r>
                                <w:rPr>
                                  <w:rFonts w:ascii="Calibri"/>
                                  <w:b/>
                                  <w:i/>
                                  <w:sz w:val="14"/>
                                </w:rPr>
                                <w:t>is</w:t>
                              </w:r>
                              <w:r>
                                <w:rPr>
                                  <w:rFonts w:ascii="Calibri"/>
                                  <w:b/>
                                  <w:i/>
                                  <w:spacing w:val="-7"/>
                                  <w:sz w:val="14"/>
                                </w:rPr>
                                <w:t xml:space="preserve"> </w:t>
                              </w:r>
                              <w:r>
                                <w:rPr>
                                  <w:rFonts w:ascii="Calibri"/>
                                  <w:b/>
                                  <w:i/>
                                  <w:sz w:val="14"/>
                                </w:rPr>
                                <w:t>licensed</w:t>
                              </w:r>
                              <w:r>
                                <w:rPr>
                                  <w:rFonts w:ascii="Calibri"/>
                                  <w:b/>
                                  <w:i/>
                                  <w:spacing w:val="-6"/>
                                  <w:sz w:val="14"/>
                                </w:rPr>
                                <w:t xml:space="preserve"> </w:t>
                              </w:r>
                              <w:r>
                                <w:rPr>
                                  <w:rFonts w:ascii="Calibri"/>
                                  <w:b/>
                                  <w:i/>
                                  <w:sz w:val="14"/>
                                </w:rPr>
                                <w:t>under</w:t>
                              </w:r>
                              <w:r>
                                <w:rPr>
                                  <w:rFonts w:ascii="Calibri"/>
                                  <w:b/>
                                  <w:i/>
                                  <w:spacing w:val="-8"/>
                                  <w:sz w:val="14"/>
                                </w:rPr>
                                <w:t xml:space="preserve"> </w:t>
                              </w:r>
                              <w:r>
                                <w:rPr>
                                  <w:rFonts w:ascii="Calibri"/>
                                  <w:b/>
                                  <w:i/>
                                  <w:sz w:val="14"/>
                                </w:rPr>
                                <w:t>a</w:t>
                              </w:r>
                              <w:r>
                                <w:rPr>
                                  <w:rFonts w:ascii="Calibri"/>
                                  <w:b/>
                                  <w:i/>
                                  <w:spacing w:val="-5"/>
                                  <w:sz w:val="14"/>
                                </w:rPr>
                                <w:t xml:space="preserve"> </w:t>
                              </w:r>
                              <w:hyperlink r:id="rId1">
                                <w:r>
                                  <w:rPr>
                                    <w:rFonts w:ascii="Calibri"/>
                                    <w:b/>
                                    <w:i/>
                                    <w:sz w:val="14"/>
                                    <w:u w:val="single"/>
                                  </w:rPr>
                                  <w:t>Creative</w:t>
                                </w:r>
                                <w:r>
                                  <w:rPr>
                                    <w:rFonts w:ascii="Calibri"/>
                                    <w:b/>
                                    <w:i/>
                                    <w:spacing w:val="-7"/>
                                    <w:sz w:val="14"/>
                                    <w:u w:val="single"/>
                                  </w:rPr>
                                  <w:t xml:space="preserve"> </w:t>
                                </w:r>
                                <w:r>
                                  <w:rPr>
                                    <w:rFonts w:ascii="Calibri"/>
                                    <w:b/>
                                    <w:i/>
                                    <w:sz w:val="14"/>
                                    <w:u w:val="single"/>
                                  </w:rPr>
                                  <w:t>Commons</w:t>
                                </w:r>
                                <w:r>
                                  <w:rPr>
                                    <w:rFonts w:ascii="Calibri"/>
                                    <w:b/>
                                    <w:i/>
                                    <w:spacing w:val="-6"/>
                                    <w:sz w:val="14"/>
                                    <w:u w:val="single"/>
                                  </w:rPr>
                                  <w:t xml:space="preserve"> </w:t>
                                </w:r>
                                <w:r>
                                  <w:rPr>
                                    <w:rFonts w:ascii="Calibri"/>
                                    <w:b/>
                                    <w:i/>
                                    <w:sz w:val="14"/>
                                    <w:u w:val="single"/>
                                  </w:rPr>
                                  <w:t>Attribution-</w:t>
                                </w:r>
                                <w:proofErr w:type="spellStart"/>
                                <w:r>
                                  <w:rPr>
                                    <w:rFonts w:ascii="Calibri"/>
                                    <w:b/>
                                    <w:i/>
                                    <w:sz w:val="14"/>
                                    <w:u w:val="single"/>
                                  </w:rPr>
                                  <w:t>NonCommercial</w:t>
                                </w:r>
                                <w:proofErr w:type="spellEnd"/>
                                <w:r>
                                  <w:rPr>
                                    <w:rFonts w:ascii="Calibri"/>
                                    <w:b/>
                                    <w:i/>
                                    <w:spacing w:val="-7"/>
                                    <w:sz w:val="14"/>
                                    <w:u w:val="single"/>
                                  </w:rPr>
                                  <w:t xml:space="preserve"> </w:t>
                                </w:r>
                                <w:r>
                                  <w:rPr>
                                    <w:rFonts w:ascii="Calibri"/>
                                    <w:b/>
                                    <w:i/>
                                    <w:sz w:val="14"/>
                                    <w:u w:val="single"/>
                                  </w:rPr>
                                  <w:t>4.0</w:t>
                                </w:r>
                                <w:r>
                                  <w:rPr>
                                    <w:rFonts w:ascii="Calibri"/>
                                    <w:b/>
                                    <w:i/>
                                    <w:spacing w:val="-8"/>
                                    <w:sz w:val="14"/>
                                    <w:u w:val="single"/>
                                  </w:rPr>
                                  <w:t xml:space="preserve"> </w:t>
                                </w:r>
                                <w:r>
                                  <w:rPr>
                                    <w:rFonts w:ascii="Calibri"/>
                                    <w:b/>
                                    <w:i/>
                                    <w:sz w:val="14"/>
                                    <w:u w:val="single"/>
                                  </w:rPr>
                                  <w:t>International</w:t>
                                </w:r>
                                <w:r>
                                  <w:rPr>
                                    <w:rFonts w:ascii="Calibri"/>
                                    <w:b/>
                                    <w:i/>
                                    <w:spacing w:val="-5"/>
                                    <w:sz w:val="14"/>
                                    <w:u w:val="single"/>
                                  </w:rPr>
                                  <w:t xml:space="preserve"> </w:t>
                                </w:r>
                                <w:r>
                                  <w:rPr>
                                    <w:rFonts w:ascii="Calibri"/>
                                    <w:b/>
                                    <w:i/>
                                    <w:spacing w:val="-2"/>
                                    <w:sz w:val="14"/>
                                    <w:u w:val="single"/>
                                  </w:rPr>
                                  <w:t>License</w:t>
                                </w:r>
                              </w:hyperlink>
                            </w:p>
                          </w:txbxContent>
                        </wps:txbx>
                        <wps:bodyPr wrap="square" lIns="0" tIns="0" rIns="0" bIns="0" rtlCol="0">
                          <a:noAutofit/>
                        </wps:bodyPr>
                      </wps:wsp>
                    </a:graphicData>
                  </a:graphic>
                </wp:anchor>
              </w:drawing>
            </mc:Choice>
            <mc:Fallback>
              <w:pict>
                <v:shapetype w14:anchorId="3A4519F1" id="_x0000_t202" coordsize="21600,21600" o:spt="202" path="m,l,21600r21600,l21600,xe">
                  <v:stroke joinstyle="miter"/>
                  <v:path gradientshapeok="t" o:connecttype="rect"/>
                </v:shapetype>
                <v:shape id="Textbox 87" o:spid="_x0000_s1033" type="#_x0000_t202" style="position:absolute;left:0;text-align:left;margin-left:63.8pt;margin-top:793.8pt;width:266.4pt;height:9pt;z-index:-2516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" filled="f" stroked="f">
                  <v:textbox inset="0,0,0,0">
                    <w:txbxContent>
                      <w:p w14:paraId="78B24C3F" w14:textId="77777777" w:rsidR="00E5433B" w:rsidRDefault="00E5433B" w:rsidP="00E5433B">
                        <w:pPr>
                          <w:spacing w:line="162" w:lineRule="exact"/>
                          <w:ind w:left="20"/>
                          <w:rPr>
                            <w:rFonts w:ascii="Calibri"/>
                            <w:b/>
                            <w:i/>
                            <w:sz w:val="14"/>
                          </w:rPr>
                        </w:pPr>
                        <w:r>
                          <w:rPr>
                            <w:rFonts w:ascii="Calibri"/>
                            <w:b/>
                            <w:i/>
                            <w:sz w:val="14"/>
                          </w:rPr>
                          <w:t>is</w:t>
                        </w:r>
                        <w:r>
                          <w:rPr>
                            <w:rFonts w:ascii="Calibri"/>
                            <w:b/>
                            <w:i/>
                            <w:spacing w:val="-7"/>
                            <w:sz w:val="14"/>
                          </w:rPr>
                          <w:t xml:space="preserve"> </w:t>
                        </w:r>
                        <w:r>
                          <w:rPr>
                            <w:rFonts w:ascii="Calibri"/>
                            <w:b/>
                            <w:i/>
                            <w:sz w:val="14"/>
                          </w:rPr>
                          <w:t>licensed</w:t>
                        </w:r>
                        <w:r>
                          <w:rPr>
                            <w:rFonts w:ascii="Calibri"/>
                            <w:b/>
                            <w:i/>
                            <w:spacing w:val="-6"/>
                            <w:sz w:val="14"/>
                          </w:rPr>
                          <w:t xml:space="preserve"> </w:t>
                        </w:r>
                        <w:r>
                          <w:rPr>
                            <w:rFonts w:ascii="Calibri"/>
                            <w:b/>
                            <w:i/>
                            <w:sz w:val="14"/>
                          </w:rPr>
                          <w:t>under</w:t>
                        </w:r>
                        <w:r>
                          <w:rPr>
                            <w:rFonts w:ascii="Calibri"/>
                            <w:b/>
                            <w:i/>
                            <w:spacing w:val="-8"/>
                            <w:sz w:val="14"/>
                          </w:rPr>
                          <w:t xml:space="preserve"> </w:t>
                        </w:r>
                        <w:r>
                          <w:rPr>
                            <w:rFonts w:ascii="Calibri"/>
                            <w:b/>
                            <w:i/>
                            <w:sz w:val="14"/>
                          </w:rPr>
                          <w:t>a</w:t>
                        </w:r>
                        <w:r>
                          <w:rPr>
                            <w:rFonts w:ascii="Calibri"/>
                            <w:b/>
                            <w:i/>
                            <w:spacing w:val="-5"/>
                            <w:sz w:val="14"/>
                          </w:rPr>
                          <w:t xml:space="preserve"> </w:t>
                        </w:r>
                        <w:hyperlink r:id="rId2">
                          <w:r>
                            <w:rPr>
                              <w:rFonts w:ascii="Calibri"/>
                              <w:b/>
                              <w:i/>
                              <w:sz w:val="14"/>
                              <w:u w:val="single"/>
                            </w:rPr>
                            <w:t>Creative</w:t>
                          </w:r>
                          <w:r>
                            <w:rPr>
                              <w:rFonts w:ascii="Calibri"/>
                              <w:b/>
                              <w:i/>
                              <w:spacing w:val="-7"/>
                              <w:sz w:val="14"/>
                              <w:u w:val="single"/>
                            </w:rPr>
                            <w:t xml:space="preserve"> </w:t>
                          </w:r>
                          <w:r>
                            <w:rPr>
                              <w:rFonts w:ascii="Calibri"/>
                              <w:b/>
                              <w:i/>
                              <w:sz w:val="14"/>
                              <w:u w:val="single"/>
                            </w:rPr>
                            <w:t>Commons</w:t>
                          </w:r>
                          <w:r>
                            <w:rPr>
                              <w:rFonts w:ascii="Calibri"/>
                              <w:b/>
                              <w:i/>
                              <w:spacing w:val="-6"/>
                              <w:sz w:val="14"/>
                              <w:u w:val="single"/>
                            </w:rPr>
                            <w:t xml:space="preserve"> </w:t>
                          </w:r>
                          <w:r>
                            <w:rPr>
                              <w:rFonts w:ascii="Calibri"/>
                              <w:b/>
                              <w:i/>
                              <w:sz w:val="14"/>
                              <w:u w:val="single"/>
                            </w:rPr>
                            <w:t>Attribution-</w:t>
                          </w:r>
                          <w:proofErr w:type="spellStart"/>
                          <w:r>
                            <w:rPr>
                              <w:rFonts w:ascii="Calibri"/>
                              <w:b/>
                              <w:i/>
                              <w:sz w:val="14"/>
                              <w:u w:val="single"/>
                            </w:rPr>
                            <w:t>NonCommercial</w:t>
                          </w:r>
                          <w:proofErr w:type="spellEnd"/>
                          <w:r>
                            <w:rPr>
                              <w:rFonts w:ascii="Calibri"/>
                              <w:b/>
                              <w:i/>
                              <w:spacing w:val="-7"/>
                              <w:sz w:val="14"/>
                              <w:u w:val="single"/>
                            </w:rPr>
                            <w:t xml:space="preserve"> </w:t>
                          </w:r>
                          <w:r>
                            <w:rPr>
                              <w:rFonts w:ascii="Calibri"/>
                              <w:b/>
                              <w:i/>
                              <w:sz w:val="14"/>
                              <w:u w:val="single"/>
                            </w:rPr>
                            <w:t>4.0</w:t>
                          </w:r>
                          <w:r>
                            <w:rPr>
                              <w:rFonts w:ascii="Calibri"/>
                              <w:b/>
                              <w:i/>
                              <w:spacing w:val="-8"/>
                              <w:sz w:val="14"/>
                              <w:u w:val="single"/>
                            </w:rPr>
                            <w:t xml:space="preserve"> </w:t>
                          </w:r>
                          <w:r>
                            <w:rPr>
                              <w:rFonts w:ascii="Calibri"/>
                              <w:b/>
                              <w:i/>
                              <w:sz w:val="14"/>
                              <w:u w:val="single"/>
                            </w:rPr>
                            <w:t>International</w:t>
                          </w:r>
                          <w:r>
                            <w:rPr>
                              <w:rFonts w:ascii="Calibri"/>
                              <w:b/>
                              <w:i/>
                              <w:spacing w:val="-5"/>
                              <w:sz w:val="14"/>
                              <w:u w:val="single"/>
                            </w:rPr>
                            <w:t xml:space="preserve"> </w:t>
                          </w:r>
                          <w:r>
                            <w:rPr>
                              <w:rFonts w:ascii="Calibri"/>
                              <w:b/>
                              <w:i/>
                              <w:spacing w:val="-2"/>
                              <w:sz w:val="14"/>
                              <w:u w:val="single"/>
                            </w:rPr>
                            <w:t>License</w:t>
                          </w:r>
                        </w:hyperlink>
                      </w:p>
                    </w:txbxContent>
                  </v:textbox>
                  <w10:wrap anchorx="page" anchory="page"/>
                </v:shape>
              </w:pict>
            </mc:Fallback>
          </mc:AlternateContent>
        </w:r>
        <w:r>
          <w:rPr>
            <w:noProof/>
            <w:lang w:val="id-ID" w:eastAsia="id-ID"/>
          </w:rPr>
          <w:drawing>
            <wp:anchor distT="0" distB="0" distL="0" distR="0" simplePos="0" relativeHeight="251679744" behindDoc="1" locked="0" layoutInCell="1" allowOverlap="1" wp14:anchorId="70E82915" wp14:editId="696DB825">
              <wp:simplePos x="0" y="0"/>
              <wp:positionH relativeFrom="page">
                <wp:posOffset>810260</wp:posOffset>
              </wp:positionH>
              <wp:positionV relativeFrom="page">
                <wp:posOffset>9667875</wp:posOffset>
              </wp:positionV>
              <wp:extent cx="914400" cy="381000"/>
              <wp:effectExtent l="0" t="0" r="0" b="0"/>
              <wp:wrapNone/>
              <wp:docPr id="6" name="Image 85"/>
              <wp:cNvGraphicFramePr/>
              <a:graphic xmlns:a="http://schemas.openxmlformats.org/drawingml/2006/main">
                <a:graphicData uri="http://schemas.openxmlformats.org/drawingml/2006/picture">
                  <pic:pic xmlns:pic="http://schemas.openxmlformats.org/drawingml/2006/picture">
                    <pic:nvPicPr>
                      <pic:cNvPr id="1191082189" name="Image 85"/>
                      <pic:cNvPicPr/>
                    </pic:nvPicPr>
                    <pic:blipFill>
                      <a:blip r:embed="rId3" cstate="print"/>
                      <a:stretch>
                        <a:fillRect/>
                      </a:stretch>
                    </pic:blipFill>
                    <pic:spPr>
                      <a:xfrm>
                        <a:off x="0" y="0"/>
                        <a:ext cx="914400" cy="381000"/>
                      </a:xfrm>
                      <a:prstGeom prst="rect">
                        <a:avLst/>
                      </a:prstGeom>
                    </pic:spPr>
                  </pic:pic>
                </a:graphicData>
              </a:graphic>
            </wp:anchor>
          </w:drawing>
        </w:r>
        <w:r w:rsidR="008E322C" w:rsidRPr="00E5433B">
          <w:rPr>
            <w:noProof/>
            <w:sz w:val="24"/>
            <w:szCs w:val="24"/>
            <w:lang w:eastAsia="zh-TW"/>
          </w:rPr>
          <mc:AlternateContent>
            <mc:Choice Requires="wps">
              <w:drawing>
                <wp:anchor distT="0" distB="0" distL="114300" distR="114300" simplePos="0" relativeHeight="251675648" behindDoc="1" locked="0" layoutInCell="1" allowOverlap="1" wp14:anchorId="7E45C652" wp14:editId="5E15F06C">
                  <wp:simplePos x="0" y="0"/>
                  <wp:positionH relativeFrom="margin">
                    <wp:posOffset>4620895</wp:posOffset>
                  </wp:positionH>
                  <wp:positionV relativeFrom="paragraph">
                    <wp:posOffset>-1440180</wp:posOffset>
                  </wp:positionV>
                  <wp:extent cx="2125980" cy="2054860"/>
                  <wp:effectExtent l="0" t="0" r="7620" b="2540"/>
                  <wp:wrapNone/>
                  <wp:docPr id="15" name="Isosceles Triangle 15"/>
                  <wp:cNvGraphicFramePr/>
                  <a:graphic xmlns:a="http://schemas.openxmlformats.org/drawingml/2006/main">
                    <a:graphicData uri="http://schemas.microsoft.com/office/word/2010/wordprocessingShape">
                      <wps:wsp>
                        <wps:cNvSpPr/>
                        <wps:spPr>
                          <a:xfrm>
                            <a:off x="0" y="0"/>
                            <a:ext cx="2125980" cy="2054860"/>
                          </a:xfrm>
                          <a:prstGeom prst="triangle">
                            <a:avLst>
                              <a:gd name="adj" fmla="val 100000"/>
                            </a:avLst>
                          </a:prstGeom>
                          <a:solidFill>
                            <a:srgbClr val="D2EAF1"/>
                          </a:solidFill>
                          <a:ln>
                            <a:noFill/>
                          </a:ln>
                        </wps:spPr>
                        <wps:txbx>
                          <w:txbxContent>
                            <w:p w14:paraId="3B276BBF" w14:textId="77777777" w:rsidR="008E322C" w:rsidRDefault="008E322C" w:rsidP="008E322C">
                              <w:pPr>
                                <w:jc w:val="center"/>
                              </w:pPr>
                            </w:p>
                          </w:txbxContent>
                        </wps:txbx>
                        <wps:bodyPr lIns="0" tIns="0" rIns="0" bIns="0" upright="1"/>
                      </wps:wsp>
                    </a:graphicData>
                  </a:graphic>
                </wp:anchor>
              </w:drawing>
            </mc:Choice>
            <mc:Fallback>
              <w:pict>
                <v:shapetype w14:anchorId="7E45C65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5" o:spid="_x0000_s1034" type="#_x0000_t5" style="position:absolute;left:0;text-align:left;margin-left:363.85pt;margin-top:-113.4pt;width:167.4pt;height:161.8pt;z-index:-2516408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" adj="21600" fillcolor="#d2eaf1" stroked="f">
                  <v:textbox inset="0,0,0,0">
                    <w:txbxContent>
                      <w:p w14:paraId="3B276BBF" w14:textId="77777777" w:rsidR="008E322C" w:rsidRDefault="008E322C" w:rsidP="008E322C">
                        <w:pPr>
                          <w:jc w:val="center"/>
                        </w:pPr>
                      </w:p>
                    </w:txbxContent>
                  </v:textbox>
                  <w10:wrap anchorx="margin"/>
                </v:shape>
              </w:pict>
            </mc:Fallback>
          </mc:AlternateContent>
        </w:r>
        <w:r w:rsidR="008E322C" w:rsidRPr="00E5433B">
          <w:rPr>
            <w:sz w:val="24"/>
            <w:szCs w:val="24"/>
          </w:rPr>
          <w:fldChar w:fldCharType="begin"/>
        </w:r>
        <w:r w:rsidR="008E322C" w:rsidRPr="00E5433B">
          <w:rPr>
            <w:sz w:val="24"/>
            <w:szCs w:val="24"/>
          </w:rPr>
          <w:instrText xml:space="preserve"> PAGE   \* MERGEFORMAT </w:instrText>
        </w:r>
        <w:r w:rsidR="008E322C" w:rsidRPr="00E5433B">
          <w:rPr>
            <w:sz w:val="24"/>
            <w:szCs w:val="24"/>
          </w:rPr>
          <w:fldChar w:fldCharType="separate"/>
        </w:r>
        <w:r w:rsidR="008E322C" w:rsidRPr="00E5433B">
          <w:rPr>
            <w:noProof/>
            <w:sz w:val="24"/>
            <w:szCs w:val="24"/>
          </w:rPr>
          <w:t>2</w:t>
        </w:r>
        <w:r w:rsidR="008E322C" w:rsidRPr="00E5433B">
          <w:rPr>
            <w:noProof/>
            <w:sz w:val="24"/>
            <w:szCs w:val="24"/>
          </w:rPr>
          <w:fldChar w:fldCharType="end"/>
        </w:r>
      </w:p>
    </w:sdtContent>
  </w:sdt>
  <w:p w14:paraId="0E317265" w14:textId="27B2C3A5" w:rsidR="00E45D99" w:rsidRDefault="00E45D99">
    <w:pPr>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556920735"/>
      <w:docPartObj>
        <w:docPartGallery w:val="Page Numbers (Bottom of Page)"/>
        <w:docPartUnique/>
      </w:docPartObj>
    </w:sdtPr>
    <w:sdtEndPr>
      <w:rPr>
        <w:noProof/>
      </w:rPr>
    </w:sdtEndPr>
    <w:sdtContent>
      <w:p w14:paraId="4780F833" w14:textId="3C224E40" w:rsidR="008E322C" w:rsidRPr="00E5433B" w:rsidRDefault="008E322C">
        <w:pPr>
          <w:pStyle w:val="Footer"/>
          <w:jc w:val="right"/>
          <w:rPr>
            <w:sz w:val="24"/>
            <w:szCs w:val="24"/>
          </w:rPr>
        </w:pPr>
        <w:r w:rsidRPr="00E5433B">
          <w:rPr>
            <w:noProof/>
            <w:sz w:val="24"/>
            <w:szCs w:val="24"/>
            <w:lang w:eastAsia="zh-TW"/>
          </w:rPr>
          <mc:AlternateContent>
            <mc:Choice Requires="wps">
              <w:drawing>
                <wp:anchor distT="0" distB="0" distL="114300" distR="114300" simplePos="0" relativeHeight="251677696" behindDoc="1" locked="0" layoutInCell="1" allowOverlap="1" wp14:anchorId="6692EBFE" wp14:editId="442867F4">
                  <wp:simplePos x="0" y="0"/>
                  <wp:positionH relativeFrom="margin">
                    <wp:posOffset>4619625</wp:posOffset>
                  </wp:positionH>
                  <wp:positionV relativeFrom="paragraph">
                    <wp:posOffset>-1447800</wp:posOffset>
                  </wp:positionV>
                  <wp:extent cx="2125980" cy="2054860"/>
                  <wp:effectExtent l="0" t="0" r="7620" b="2540"/>
                  <wp:wrapNone/>
                  <wp:docPr id="18" name="Isosceles Triangle 18"/>
                  <wp:cNvGraphicFramePr/>
                  <a:graphic xmlns:a="http://schemas.openxmlformats.org/drawingml/2006/main">
                    <a:graphicData uri="http://schemas.microsoft.com/office/word/2010/wordprocessingShape">
                      <wps:wsp>
                        <wps:cNvSpPr/>
                        <wps:spPr>
                          <a:xfrm>
                            <a:off x="0" y="0"/>
                            <a:ext cx="2125980" cy="2054860"/>
                          </a:xfrm>
                          <a:prstGeom prst="triangle">
                            <a:avLst>
                              <a:gd name="adj" fmla="val 100000"/>
                            </a:avLst>
                          </a:prstGeom>
                          <a:solidFill>
                            <a:srgbClr val="D2EAF1"/>
                          </a:solidFill>
                          <a:ln>
                            <a:noFill/>
                          </a:ln>
                        </wps:spPr>
                        <wps:txbx>
                          <w:txbxContent>
                            <w:p w14:paraId="48EE7E36" w14:textId="77777777" w:rsidR="008E322C" w:rsidRDefault="008E322C" w:rsidP="008E322C">
                              <w:pPr>
                                <w:jc w:val="center"/>
                              </w:pPr>
                            </w:p>
                          </w:txbxContent>
                        </wps:txbx>
                        <wps:bodyPr lIns="0" tIns="0" rIns="0" bIns="0" upright="1"/>
                      </wps:wsp>
                    </a:graphicData>
                  </a:graphic>
                </wp:anchor>
              </w:drawing>
            </mc:Choice>
            <mc:Fallback>
              <w:pict>
                <v:shapetype w14:anchorId="6692EBF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8" o:spid="_x0000_s1035" type="#_x0000_t5" style="position:absolute;left:0;text-align:left;margin-left:363.75pt;margin-top:-114pt;width:167.4pt;height:161.8pt;z-index:-2516387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" adj="21600" fillcolor="#d2eaf1" stroked="f">
                  <v:textbox inset="0,0,0,0">
                    <w:txbxContent>
                      <w:p w14:paraId="48EE7E36" w14:textId="77777777" w:rsidR="008E322C" w:rsidRDefault="008E322C" w:rsidP="008E322C">
                        <w:pPr>
                          <w:jc w:val="center"/>
                        </w:pPr>
                      </w:p>
                    </w:txbxContent>
                  </v:textbox>
                  <w10:wrap anchorx="margin"/>
                </v:shape>
              </w:pict>
            </mc:Fallback>
          </mc:AlternateContent>
        </w:r>
        <w:r w:rsidRPr="00E5433B">
          <w:rPr>
            <w:sz w:val="24"/>
            <w:szCs w:val="24"/>
          </w:rPr>
          <w:fldChar w:fldCharType="begin"/>
        </w:r>
        <w:r w:rsidRPr="00E5433B">
          <w:rPr>
            <w:sz w:val="24"/>
            <w:szCs w:val="24"/>
          </w:rPr>
          <w:instrText xml:space="preserve"> PAGE   \* MERGEFORMAT </w:instrText>
        </w:r>
        <w:r w:rsidRPr="00E5433B">
          <w:rPr>
            <w:sz w:val="24"/>
            <w:szCs w:val="24"/>
          </w:rPr>
          <w:fldChar w:fldCharType="separate"/>
        </w:r>
        <w:r w:rsidRPr="00E5433B">
          <w:rPr>
            <w:noProof/>
            <w:sz w:val="24"/>
            <w:szCs w:val="24"/>
          </w:rPr>
          <w:t>2</w:t>
        </w:r>
        <w:r w:rsidRPr="00E5433B">
          <w:rPr>
            <w:noProof/>
            <w:sz w:val="24"/>
            <w:szCs w:val="24"/>
          </w:rPr>
          <w:fldChar w:fldCharType="end"/>
        </w:r>
      </w:p>
    </w:sdtContent>
  </w:sdt>
  <w:p w14:paraId="48443690" w14:textId="3B04F03C" w:rsidR="00E45D99" w:rsidRDefault="00E45D99">
    <w:pPr>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86F3E" w14:textId="77777777" w:rsidR="00A23BA3" w:rsidRDefault="00A23BA3">
      <w:r>
        <w:separator/>
      </w:r>
    </w:p>
  </w:footnote>
  <w:footnote w:type="continuationSeparator" w:id="0">
    <w:p w14:paraId="43475898" w14:textId="77777777" w:rsidR="00A23BA3" w:rsidRDefault="00A23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62883" w14:textId="5A5CF284" w:rsidR="00E45D99" w:rsidRDefault="000D2FA0">
    <w:pPr>
      <w:spacing w:line="14" w:lineRule="auto"/>
      <w:rPr>
        <w:sz w:val="20"/>
      </w:rPr>
    </w:pPr>
    <w:r>
      <w:rPr>
        <w:noProof/>
        <w:lang w:val="id-ID" w:eastAsia="id-ID"/>
      </w:rPr>
      <mc:AlternateContent>
        <mc:Choice Requires="wps">
          <w:drawing>
            <wp:anchor distT="0" distB="0" distL="0" distR="0" simplePos="0" relativeHeight="251660288" behindDoc="1" locked="0" layoutInCell="1" allowOverlap="1" wp14:anchorId="1B2A390E" wp14:editId="5E3595E2">
              <wp:simplePos x="0" y="0"/>
              <wp:positionH relativeFrom="margin">
                <wp:posOffset>0</wp:posOffset>
              </wp:positionH>
              <wp:positionV relativeFrom="page">
                <wp:posOffset>475615</wp:posOffset>
              </wp:positionV>
              <wp:extent cx="4828540" cy="255905"/>
              <wp:effectExtent l="0" t="0" r="0" b="0"/>
              <wp:wrapNone/>
              <wp:docPr id="82" name="Textbox 82"/>
              <wp:cNvGraphicFramePr/>
              <a:graphic xmlns:a="http://schemas.openxmlformats.org/drawingml/2006/main">
                <a:graphicData uri="http://schemas.microsoft.com/office/word/2010/wordprocessingShape">
                  <wps:wsp>
                    <wps:cNvSpPr txBox="1"/>
                    <wps:spPr>
                      <a:xfrm>
                        <a:off x="0" y="0"/>
                        <a:ext cx="4828540" cy="255905"/>
                      </a:xfrm>
                      <a:prstGeom prst="rect">
                        <a:avLst/>
                      </a:prstGeom>
                    </wps:spPr>
                    <wps:txbx>
                      <w:txbxContent>
                        <w:p w14:paraId="7415ED0A" w14:textId="71E9C35E" w:rsidR="00E45D99" w:rsidRPr="000D2FA0" w:rsidRDefault="002F4CCA" w:rsidP="000D2FA0">
                          <w:pPr>
                            <w:rPr>
                              <w:bCs/>
                              <w:i/>
                              <w:iCs/>
                              <w:sz w:val="24"/>
                              <w:szCs w:val="24"/>
                              <w:vertAlign w:val="superscript"/>
                              <w:lang w:val="id-ID"/>
                            </w:rPr>
                          </w:pPr>
                          <w:proofErr w:type="spellStart"/>
                          <w:r w:rsidRPr="000D2FA0">
                            <w:rPr>
                              <w:rFonts w:eastAsia="Times New Roman"/>
                              <w:bCs/>
                              <w:i/>
                              <w:iCs/>
                              <w:sz w:val="16"/>
                              <w:szCs w:val="16"/>
                            </w:rPr>
                            <w:t>Pengaruh</w:t>
                          </w:r>
                          <w:proofErr w:type="spellEnd"/>
                          <w:r w:rsidRPr="000D2FA0">
                            <w:rPr>
                              <w:rFonts w:eastAsia="Times New Roman"/>
                              <w:bCs/>
                              <w:i/>
                              <w:iCs/>
                              <w:sz w:val="16"/>
                              <w:szCs w:val="16"/>
                            </w:rPr>
                            <w:t xml:space="preserve"> </w:t>
                          </w:r>
                          <w:proofErr w:type="spellStart"/>
                          <w:r w:rsidRPr="000D2FA0">
                            <w:rPr>
                              <w:rFonts w:eastAsia="Times New Roman"/>
                              <w:bCs/>
                              <w:i/>
                              <w:iCs/>
                              <w:sz w:val="16"/>
                              <w:szCs w:val="16"/>
                            </w:rPr>
                            <w:t>Pemberian</w:t>
                          </w:r>
                          <w:proofErr w:type="spellEnd"/>
                          <w:r w:rsidRPr="000D2FA0">
                            <w:rPr>
                              <w:rFonts w:eastAsia="Times New Roman"/>
                              <w:bCs/>
                              <w:i/>
                              <w:iCs/>
                              <w:sz w:val="16"/>
                              <w:szCs w:val="16"/>
                            </w:rPr>
                            <w:t xml:space="preserve"> Voucher Dan Brand Image </w:t>
                          </w:r>
                          <w:r w:rsidR="00433EA9" w:rsidRPr="000D2FA0">
                            <w:rPr>
                              <w:bCs/>
                              <w:i/>
                              <w:iCs/>
                              <w:sz w:val="16"/>
                              <w:szCs w:val="16"/>
                            </w:rPr>
                            <w:t>(</w:t>
                          </w:r>
                          <w:r w:rsidRPr="000D2FA0">
                            <w:rPr>
                              <w:bCs/>
                              <w:i/>
                              <w:iCs/>
                              <w:sz w:val="16"/>
                              <w:szCs w:val="16"/>
                            </w:rPr>
                            <w:t>Ramadhan Risky F</w:t>
                          </w:r>
                          <w:r w:rsidR="000D2FA0" w:rsidRPr="000D2FA0">
                            <w:rPr>
                              <w:bCs/>
                              <w:i/>
                              <w:iCs/>
                              <w:sz w:val="16"/>
                              <w:szCs w:val="16"/>
                            </w:rPr>
                            <w:t>auzi</w:t>
                          </w:r>
                          <w:r w:rsidRPr="000D2FA0">
                            <w:rPr>
                              <w:bCs/>
                              <w:i/>
                              <w:iCs/>
                              <w:sz w:val="16"/>
                              <w:szCs w:val="16"/>
                            </w:rPr>
                            <w:t xml:space="preserve">, Agus </w:t>
                          </w:r>
                          <w:proofErr w:type="spellStart"/>
                          <w:r w:rsidRPr="000D2FA0">
                            <w:rPr>
                              <w:bCs/>
                              <w:i/>
                              <w:iCs/>
                              <w:sz w:val="16"/>
                              <w:szCs w:val="16"/>
                            </w:rPr>
                            <w:t>Mulyani</w:t>
                          </w:r>
                          <w:proofErr w:type="spellEnd"/>
                          <w:r w:rsidRPr="000D2FA0">
                            <w:rPr>
                              <w:bCs/>
                              <w:i/>
                              <w:iCs/>
                              <w:sz w:val="16"/>
                              <w:szCs w:val="16"/>
                            </w:rPr>
                            <w:t xml:space="preserve">, </w:t>
                          </w:r>
                          <w:proofErr w:type="spellStart"/>
                          <w:r w:rsidRPr="000D2FA0">
                            <w:rPr>
                              <w:bCs/>
                              <w:i/>
                              <w:iCs/>
                              <w:sz w:val="16"/>
                              <w:szCs w:val="16"/>
                            </w:rPr>
                            <w:t>Erdiansyah</w:t>
                          </w:r>
                          <w:proofErr w:type="spellEnd"/>
                          <w:r w:rsidR="00AD5AB5" w:rsidRPr="000D2FA0">
                            <w:rPr>
                              <w:bCs/>
                              <w:i/>
                              <w:iCs/>
                              <w:sz w:val="16"/>
                              <w:szCs w:val="16"/>
                            </w:rPr>
                            <w:t>)</w:t>
                          </w:r>
                        </w:p>
                        <w:p w14:paraId="08339C96" w14:textId="619D5462" w:rsidR="00E45D99" w:rsidRPr="00CC179A" w:rsidRDefault="00E45D99" w:rsidP="000D2FA0">
                          <w:pPr>
                            <w:rPr>
                              <w:bCs/>
                              <w:i/>
                              <w:iCs/>
                              <w:sz w:val="16"/>
                              <w:szCs w:val="16"/>
                              <w:vertAlign w:val="superscript"/>
                            </w:rPr>
                          </w:pPr>
                        </w:p>
                        <w:p w14:paraId="3F0AD506" w14:textId="77777777" w:rsidR="00E45D99" w:rsidRDefault="00AD5AB5" w:rsidP="000D2FA0">
                          <w:pPr>
                            <w:spacing w:before="15"/>
                            <w:rPr>
                              <w:bCs/>
                              <w:i/>
                              <w:iCs/>
                              <w:sz w:val="16"/>
                              <w:szCs w:val="16"/>
                              <w:lang w:val="sv-SE"/>
                            </w:rPr>
                          </w:pPr>
                          <w:r>
                            <w:rPr>
                              <w:bCs/>
                              <w:i/>
                              <w:iCs/>
                              <w:sz w:val="16"/>
                              <w:szCs w:val="16"/>
                              <w:lang w:val="id-ID"/>
                            </w:rPr>
                            <w:t>)</w:t>
                          </w:r>
                        </w:p>
                      </w:txbxContent>
                    </wps:txbx>
                    <wps:bodyPr wrap="square" lIns="0" tIns="0" rIns="0" bIns="0" rtlCol="0">
                      <a:noAutofit/>
                    </wps:bodyPr>
                  </wps:wsp>
                </a:graphicData>
              </a:graphic>
              <wp14:sizeRelH relativeFrom="margin">
                <wp14:pctWidth>0</wp14:pctWidth>
              </wp14:sizeRelH>
            </wp:anchor>
          </w:drawing>
        </mc:Choice>
        <mc:Fallback>
          <w:pict>
            <v:shapetype w14:anchorId="1B2A390E" id="_x0000_t202" coordsize="21600,21600" o:spt="202" path="m,l,21600r21600,l21600,xe">
              <v:stroke joinstyle="miter"/>
              <v:path gradientshapeok="t" o:connecttype="rect"/>
            </v:shapetype>
            <v:shape id="Textbox 82" o:spid="_x0000_s1029" type="#_x0000_t202" style="position:absolute;margin-left:0;margin-top:37.45pt;width:380.2pt;height:20.15pt;z-index:-251656192;visibility:visible;mso-wrap-style:square;mso-width-percent:0;mso-wrap-distance-left:0;mso-wrap-distance-top:0;mso-wrap-distance-right:0;mso-wrap-distance-bottom:0;mso-position-horizontal:absolute;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" filled="f" stroked="f">
              <v:textbox inset="0,0,0,0">
                <w:txbxContent>
                  <w:p w14:paraId="7415ED0A" w14:textId="71E9C35E" w:rsidR="00E45D99" w:rsidRPr="000D2FA0" w:rsidRDefault="002F4CCA" w:rsidP="000D2FA0">
                    <w:pPr>
                      <w:rPr>
                        <w:bCs/>
                        <w:i/>
                        <w:iCs/>
                        <w:sz w:val="24"/>
                        <w:szCs w:val="24"/>
                        <w:vertAlign w:val="superscript"/>
                        <w:lang w:val="id-ID"/>
                      </w:rPr>
                    </w:pPr>
                    <w:proofErr w:type="spellStart"/>
                    <w:r w:rsidRPr="000D2FA0">
                      <w:rPr>
                        <w:rFonts w:eastAsia="Times New Roman"/>
                        <w:bCs/>
                        <w:i/>
                        <w:iCs/>
                        <w:sz w:val="16"/>
                        <w:szCs w:val="16"/>
                      </w:rPr>
                      <w:t>Pengaruh</w:t>
                    </w:r>
                    <w:proofErr w:type="spellEnd"/>
                    <w:r w:rsidRPr="000D2FA0">
                      <w:rPr>
                        <w:rFonts w:eastAsia="Times New Roman"/>
                        <w:bCs/>
                        <w:i/>
                        <w:iCs/>
                        <w:sz w:val="16"/>
                        <w:szCs w:val="16"/>
                      </w:rPr>
                      <w:t xml:space="preserve"> </w:t>
                    </w:r>
                    <w:proofErr w:type="spellStart"/>
                    <w:r w:rsidRPr="000D2FA0">
                      <w:rPr>
                        <w:rFonts w:eastAsia="Times New Roman"/>
                        <w:bCs/>
                        <w:i/>
                        <w:iCs/>
                        <w:sz w:val="16"/>
                        <w:szCs w:val="16"/>
                      </w:rPr>
                      <w:t>Pemberian</w:t>
                    </w:r>
                    <w:proofErr w:type="spellEnd"/>
                    <w:r w:rsidRPr="000D2FA0">
                      <w:rPr>
                        <w:rFonts w:eastAsia="Times New Roman"/>
                        <w:bCs/>
                        <w:i/>
                        <w:iCs/>
                        <w:sz w:val="16"/>
                        <w:szCs w:val="16"/>
                      </w:rPr>
                      <w:t xml:space="preserve"> Voucher Dan Brand Image </w:t>
                    </w:r>
                    <w:r w:rsidR="00433EA9" w:rsidRPr="000D2FA0">
                      <w:rPr>
                        <w:bCs/>
                        <w:i/>
                        <w:iCs/>
                        <w:sz w:val="16"/>
                        <w:szCs w:val="16"/>
                      </w:rPr>
                      <w:t>(</w:t>
                    </w:r>
                    <w:r w:rsidRPr="000D2FA0">
                      <w:rPr>
                        <w:bCs/>
                        <w:i/>
                        <w:iCs/>
                        <w:sz w:val="16"/>
                        <w:szCs w:val="16"/>
                      </w:rPr>
                      <w:t>Ramadhan Risky F</w:t>
                    </w:r>
                    <w:r w:rsidR="000D2FA0" w:rsidRPr="000D2FA0">
                      <w:rPr>
                        <w:bCs/>
                        <w:i/>
                        <w:iCs/>
                        <w:sz w:val="16"/>
                        <w:szCs w:val="16"/>
                      </w:rPr>
                      <w:t>auzi</w:t>
                    </w:r>
                    <w:r w:rsidRPr="000D2FA0">
                      <w:rPr>
                        <w:bCs/>
                        <w:i/>
                        <w:iCs/>
                        <w:sz w:val="16"/>
                        <w:szCs w:val="16"/>
                      </w:rPr>
                      <w:t xml:space="preserve">, Agus </w:t>
                    </w:r>
                    <w:proofErr w:type="spellStart"/>
                    <w:r w:rsidRPr="000D2FA0">
                      <w:rPr>
                        <w:bCs/>
                        <w:i/>
                        <w:iCs/>
                        <w:sz w:val="16"/>
                        <w:szCs w:val="16"/>
                      </w:rPr>
                      <w:t>Mulyani</w:t>
                    </w:r>
                    <w:proofErr w:type="spellEnd"/>
                    <w:r w:rsidRPr="000D2FA0">
                      <w:rPr>
                        <w:bCs/>
                        <w:i/>
                        <w:iCs/>
                        <w:sz w:val="16"/>
                        <w:szCs w:val="16"/>
                      </w:rPr>
                      <w:t xml:space="preserve">, </w:t>
                    </w:r>
                    <w:proofErr w:type="spellStart"/>
                    <w:r w:rsidRPr="000D2FA0">
                      <w:rPr>
                        <w:bCs/>
                        <w:i/>
                        <w:iCs/>
                        <w:sz w:val="16"/>
                        <w:szCs w:val="16"/>
                      </w:rPr>
                      <w:t>Erdiansyah</w:t>
                    </w:r>
                    <w:proofErr w:type="spellEnd"/>
                    <w:r w:rsidR="00AD5AB5" w:rsidRPr="000D2FA0">
                      <w:rPr>
                        <w:bCs/>
                        <w:i/>
                        <w:iCs/>
                        <w:sz w:val="16"/>
                        <w:szCs w:val="16"/>
                      </w:rPr>
                      <w:t>)</w:t>
                    </w:r>
                  </w:p>
                  <w:p w14:paraId="08339C96" w14:textId="619D5462" w:rsidR="00E45D99" w:rsidRPr="00CC179A" w:rsidRDefault="00E45D99" w:rsidP="000D2FA0">
                    <w:pPr>
                      <w:rPr>
                        <w:bCs/>
                        <w:i/>
                        <w:iCs/>
                        <w:sz w:val="16"/>
                        <w:szCs w:val="16"/>
                        <w:vertAlign w:val="superscript"/>
                      </w:rPr>
                    </w:pPr>
                  </w:p>
                  <w:p w14:paraId="3F0AD506" w14:textId="77777777" w:rsidR="00E45D99" w:rsidRDefault="00AD5AB5" w:rsidP="000D2FA0">
                    <w:pPr>
                      <w:spacing w:before="15"/>
                      <w:rPr>
                        <w:bCs/>
                        <w:i/>
                        <w:iCs/>
                        <w:sz w:val="16"/>
                        <w:szCs w:val="16"/>
                        <w:lang w:val="sv-SE"/>
                      </w:rPr>
                    </w:pPr>
                    <w:r>
                      <w:rPr>
                        <w:bCs/>
                        <w:i/>
                        <w:iCs/>
                        <w:sz w:val="16"/>
                        <w:szCs w:val="16"/>
                        <w:lang w:val="id-ID"/>
                      </w:rPr>
                      <w:t>)</w:t>
                    </w:r>
                  </w:p>
                </w:txbxContent>
              </v:textbox>
              <w10:wrap anchorx="margin" anchory="page"/>
            </v:shape>
          </w:pict>
        </mc:Fallback>
      </mc:AlternateContent>
    </w:r>
    <w:r w:rsidR="00E0632D">
      <w:rPr>
        <w:noProof/>
        <w:lang w:val="id-ID" w:eastAsia="id-ID"/>
      </w:rPr>
      <mc:AlternateContent>
        <mc:Choice Requires="wps">
          <w:drawing>
            <wp:anchor distT="0" distB="0" distL="0" distR="0" simplePos="0" relativeHeight="251673600" behindDoc="1" locked="0" layoutInCell="1" allowOverlap="1" wp14:anchorId="4A86FBE7" wp14:editId="64600754">
              <wp:simplePos x="0" y="0"/>
              <wp:positionH relativeFrom="page">
                <wp:posOffset>5719445</wp:posOffset>
              </wp:positionH>
              <wp:positionV relativeFrom="page">
                <wp:posOffset>457200</wp:posOffset>
              </wp:positionV>
              <wp:extent cx="935990" cy="255905"/>
              <wp:effectExtent l="0" t="0" r="0" b="0"/>
              <wp:wrapNone/>
              <wp:docPr id="1021398598" name="Textbox 38"/>
              <wp:cNvGraphicFramePr/>
              <a:graphic xmlns:a="http://schemas.openxmlformats.org/drawingml/2006/main">
                <a:graphicData uri="http://schemas.microsoft.com/office/word/2010/wordprocessingShape">
                  <wps:wsp>
                    <wps:cNvSpPr txBox="1"/>
                    <wps:spPr>
                      <a:xfrm>
                        <a:off x="0" y="0"/>
                        <a:ext cx="935990" cy="255905"/>
                      </a:xfrm>
                      <a:prstGeom prst="rect">
                        <a:avLst/>
                      </a:prstGeom>
                    </wps:spPr>
                    <wps:txbx>
                      <w:txbxContent>
                        <w:p w14:paraId="293F1A74" w14:textId="77777777" w:rsidR="00E0632D" w:rsidRDefault="00E0632D" w:rsidP="00E0632D">
                          <w:pPr>
                            <w:spacing w:before="15" w:line="183" w:lineRule="exact"/>
                            <w:ind w:right="18"/>
                            <w:jc w:val="right"/>
                            <w:rPr>
                              <w:sz w:val="16"/>
                            </w:rPr>
                          </w:pPr>
                          <w:r>
                            <w:rPr>
                              <w:i/>
                              <w:sz w:val="16"/>
                            </w:rPr>
                            <w:t>ISSN</w:t>
                          </w:r>
                          <w:r>
                            <w:rPr>
                              <w:i/>
                              <w:spacing w:val="-4"/>
                              <w:sz w:val="16"/>
                            </w:rPr>
                            <w:t xml:space="preserve"> </w:t>
                          </w:r>
                          <w:r>
                            <w:rPr>
                              <w:sz w:val="16"/>
                            </w:rPr>
                            <w:t>2745</w:t>
                          </w:r>
                          <w:r>
                            <w:rPr>
                              <w:spacing w:val="-2"/>
                              <w:sz w:val="16"/>
                            </w:rPr>
                            <w:t xml:space="preserve"> </w:t>
                          </w:r>
                          <w:r>
                            <w:rPr>
                              <w:sz w:val="16"/>
                            </w:rPr>
                            <w:t>-</w:t>
                          </w:r>
                          <w:r>
                            <w:rPr>
                              <w:spacing w:val="-1"/>
                              <w:sz w:val="16"/>
                            </w:rPr>
                            <w:t xml:space="preserve"> 3963</w:t>
                          </w:r>
                        </w:p>
                        <w:p w14:paraId="74E69ADF" w14:textId="77777777" w:rsidR="00E0632D" w:rsidRDefault="00E0632D" w:rsidP="00E0632D">
                          <w:pPr>
                            <w:spacing w:line="183" w:lineRule="exact"/>
                            <w:ind w:right="18"/>
                            <w:jc w:val="right"/>
                            <w:rPr>
                              <w:sz w:val="16"/>
                            </w:rPr>
                          </w:pPr>
                          <w:r>
                            <w:rPr>
                              <w:i/>
                              <w:sz w:val="16"/>
                            </w:rPr>
                            <w:t>E-ISSN</w:t>
                          </w:r>
                          <w:r>
                            <w:rPr>
                              <w:i/>
                              <w:spacing w:val="-3"/>
                              <w:sz w:val="16"/>
                            </w:rPr>
                            <w:t xml:space="preserve"> </w:t>
                          </w:r>
                          <w:r>
                            <w:rPr>
                              <w:sz w:val="16"/>
                            </w:rPr>
                            <w:t>2962</w:t>
                          </w:r>
                          <w:r>
                            <w:rPr>
                              <w:spacing w:val="-3"/>
                              <w:sz w:val="16"/>
                            </w:rPr>
                            <w:t xml:space="preserve"> </w:t>
                          </w:r>
                          <w:r>
                            <w:rPr>
                              <w:sz w:val="16"/>
                            </w:rPr>
                            <w:t>-</w:t>
                          </w:r>
                          <w:r>
                            <w:rPr>
                              <w:spacing w:val="-3"/>
                              <w:sz w:val="16"/>
                            </w:rPr>
                            <w:t xml:space="preserve"> 7745</w:t>
                          </w:r>
                        </w:p>
                      </w:txbxContent>
                    </wps:txbx>
                    <wps:bodyPr wrap="square" lIns="0" tIns="0" rIns="0" bIns="0" rtlCol="0">
                      <a:noAutofit/>
                    </wps:bodyPr>
                  </wps:wsp>
                </a:graphicData>
              </a:graphic>
            </wp:anchor>
          </w:drawing>
        </mc:Choice>
        <mc:Fallback>
          <w:pict>
            <v:shape w14:anchorId="4A86FBE7" id="Textbox 38" o:spid="_x0000_s1030" type="#_x0000_t202" style="position:absolute;margin-left:450.35pt;margin-top:36pt;width:73.7pt;height:20.15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" filled="f" stroked="f">
              <v:textbox inset="0,0,0,0">
                <w:txbxContent>
                  <w:p w14:paraId="293F1A74" w14:textId="77777777" w:rsidR="00E0632D" w:rsidRDefault="00E0632D" w:rsidP="00E0632D">
                    <w:pPr>
                      <w:spacing w:before="15" w:line="183" w:lineRule="exact"/>
                      <w:ind w:right="18"/>
                      <w:jc w:val="right"/>
                      <w:rPr>
                        <w:sz w:val="16"/>
                      </w:rPr>
                    </w:pPr>
                    <w:r>
                      <w:rPr>
                        <w:i/>
                        <w:sz w:val="16"/>
                      </w:rPr>
                      <w:t>ISSN</w:t>
                    </w:r>
                    <w:r>
                      <w:rPr>
                        <w:i/>
                        <w:spacing w:val="-4"/>
                        <w:sz w:val="16"/>
                      </w:rPr>
                      <w:t xml:space="preserve"> </w:t>
                    </w:r>
                    <w:r>
                      <w:rPr>
                        <w:sz w:val="16"/>
                      </w:rPr>
                      <w:t>2745</w:t>
                    </w:r>
                    <w:r>
                      <w:rPr>
                        <w:spacing w:val="-2"/>
                        <w:sz w:val="16"/>
                      </w:rPr>
                      <w:t xml:space="preserve"> </w:t>
                    </w:r>
                    <w:r>
                      <w:rPr>
                        <w:sz w:val="16"/>
                      </w:rPr>
                      <w:t>-</w:t>
                    </w:r>
                    <w:r>
                      <w:rPr>
                        <w:spacing w:val="-1"/>
                        <w:sz w:val="16"/>
                      </w:rPr>
                      <w:t xml:space="preserve"> 3963</w:t>
                    </w:r>
                  </w:p>
                  <w:p w14:paraId="74E69ADF" w14:textId="77777777" w:rsidR="00E0632D" w:rsidRDefault="00E0632D" w:rsidP="00E0632D">
                    <w:pPr>
                      <w:spacing w:line="183" w:lineRule="exact"/>
                      <w:ind w:right="18"/>
                      <w:jc w:val="right"/>
                      <w:rPr>
                        <w:sz w:val="16"/>
                      </w:rPr>
                    </w:pPr>
                    <w:r>
                      <w:rPr>
                        <w:i/>
                        <w:sz w:val="16"/>
                      </w:rPr>
                      <w:t>E-ISSN</w:t>
                    </w:r>
                    <w:r>
                      <w:rPr>
                        <w:i/>
                        <w:spacing w:val="-3"/>
                        <w:sz w:val="16"/>
                      </w:rPr>
                      <w:t xml:space="preserve"> </w:t>
                    </w:r>
                    <w:r>
                      <w:rPr>
                        <w:sz w:val="16"/>
                      </w:rPr>
                      <w:t>2962</w:t>
                    </w:r>
                    <w:r>
                      <w:rPr>
                        <w:spacing w:val="-3"/>
                        <w:sz w:val="16"/>
                      </w:rPr>
                      <w:t xml:space="preserve"> </w:t>
                    </w:r>
                    <w:r>
                      <w:rPr>
                        <w:sz w:val="16"/>
                      </w:rPr>
                      <w:t>-</w:t>
                    </w:r>
                    <w:r>
                      <w:rPr>
                        <w:spacing w:val="-3"/>
                        <w:sz w:val="16"/>
                      </w:rPr>
                      <w:t xml:space="preserve"> 7745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69B77" w14:textId="07B58932" w:rsidR="00E45D99" w:rsidRDefault="000D2FA0">
    <w:pPr>
      <w:spacing w:line="14" w:lineRule="auto"/>
      <w:rPr>
        <w:sz w:val="20"/>
      </w:rPr>
    </w:pPr>
    <w:r>
      <w:rPr>
        <w:noProof/>
        <w:lang w:val="id-ID" w:eastAsia="id-ID"/>
      </w:rPr>
      <mc:AlternateContent>
        <mc:Choice Requires="wps">
          <w:drawing>
            <wp:anchor distT="0" distB="0" distL="0" distR="0" simplePos="0" relativeHeight="251659264" behindDoc="1" locked="0" layoutInCell="1" allowOverlap="1" wp14:anchorId="6BFAA4E5" wp14:editId="66E6550B">
              <wp:simplePos x="0" y="0"/>
              <wp:positionH relativeFrom="margin">
                <wp:posOffset>0</wp:posOffset>
              </wp:positionH>
              <wp:positionV relativeFrom="page">
                <wp:posOffset>460375</wp:posOffset>
              </wp:positionV>
              <wp:extent cx="2641600" cy="139700"/>
              <wp:effectExtent l="0" t="0" r="0" b="0"/>
              <wp:wrapNone/>
              <wp:docPr id="37" name="Textbox 37"/>
              <wp:cNvGraphicFramePr/>
              <a:graphic xmlns:a="http://schemas.openxmlformats.org/drawingml/2006/main">
                <a:graphicData uri="http://schemas.microsoft.com/office/word/2010/wordprocessingShape">
                  <wps:wsp>
                    <wps:cNvSpPr txBox="1"/>
                    <wps:spPr>
                      <a:xfrm>
                        <a:off x="0" y="0"/>
                        <a:ext cx="2641600" cy="139700"/>
                      </a:xfrm>
                      <a:prstGeom prst="rect">
                        <a:avLst/>
                      </a:prstGeom>
                    </wps:spPr>
                    <wps:txbx>
                      <w:txbxContent>
                        <w:p w14:paraId="3F7422C3" w14:textId="5B6BAFF1" w:rsidR="00E45D99" w:rsidRDefault="00AD5AB5">
                          <w:pPr>
                            <w:spacing w:before="15"/>
                            <w:ind w:left="20"/>
                            <w:rPr>
                              <w:i/>
                              <w:sz w:val="16"/>
                            </w:rPr>
                          </w:pPr>
                          <w:proofErr w:type="spellStart"/>
                          <w:r>
                            <w:rPr>
                              <w:i/>
                              <w:sz w:val="16"/>
                            </w:rPr>
                            <w:t>Jurnal</w:t>
                          </w:r>
                          <w:proofErr w:type="spellEnd"/>
                          <w:r>
                            <w:rPr>
                              <w:i/>
                              <w:spacing w:val="-4"/>
                              <w:sz w:val="16"/>
                            </w:rPr>
                            <w:t xml:space="preserve"> </w:t>
                          </w:r>
                          <w:proofErr w:type="spellStart"/>
                          <w:r>
                            <w:rPr>
                              <w:i/>
                              <w:sz w:val="16"/>
                            </w:rPr>
                            <w:t>Manivestasi</w:t>
                          </w:r>
                          <w:proofErr w:type="spellEnd"/>
                          <w:r>
                            <w:rPr>
                              <w:i/>
                              <w:spacing w:val="-5"/>
                              <w:sz w:val="16"/>
                            </w:rPr>
                            <w:t xml:space="preserve"> </w:t>
                          </w:r>
                          <w:r>
                            <w:rPr>
                              <w:i/>
                              <w:sz w:val="16"/>
                            </w:rPr>
                            <w:t>Vol.</w:t>
                          </w:r>
                          <w:r>
                            <w:rPr>
                              <w:i/>
                              <w:spacing w:val="-4"/>
                              <w:sz w:val="16"/>
                            </w:rPr>
                            <w:t xml:space="preserve"> </w:t>
                          </w:r>
                          <w:r w:rsidR="00433EA9">
                            <w:rPr>
                              <w:i/>
                              <w:spacing w:val="-4"/>
                              <w:sz w:val="16"/>
                            </w:rPr>
                            <w:t>8</w:t>
                          </w:r>
                          <w:r>
                            <w:rPr>
                              <w:i/>
                              <w:spacing w:val="-5"/>
                              <w:sz w:val="16"/>
                            </w:rPr>
                            <w:t xml:space="preserve"> </w:t>
                          </w:r>
                          <w:r>
                            <w:rPr>
                              <w:i/>
                              <w:sz w:val="16"/>
                            </w:rPr>
                            <w:t>No.1,</w:t>
                          </w:r>
                          <w:r w:rsidR="00F86BA1">
                            <w:rPr>
                              <w:i/>
                              <w:sz w:val="16"/>
                            </w:rPr>
                            <w:t xml:space="preserve"> </w:t>
                          </w:r>
                          <w:r w:rsidR="00433EA9">
                            <w:rPr>
                              <w:i/>
                              <w:sz w:val="16"/>
                            </w:rPr>
                            <w:t>Juni</w:t>
                          </w:r>
                          <w:r w:rsidR="00F67C46">
                            <w:rPr>
                              <w:i/>
                              <w:spacing w:val="-3"/>
                              <w:sz w:val="16"/>
                            </w:rPr>
                            <w:t xml:space="preserve"> </w:t>
                          </w:r>
                          <w:r>
                            <w:rPr>
                              <w:i/>
                              <w:spacing w:val="-3"/>
                              <w:sz w:val="16"/>
                            </w:rPr>
                            <w:t>202</w:t>
                          </w:r>
                          <w:r w:rsidR="00433EA9">
                            <w:rPr>
                              <w:i/>
                              <w:spacing w:val="-3"/>
                              <w:sz w:val="16"/>
                            </w:rPr>
                            <w:t>6</w:t>
                          </w:r>
                          <w:r>
                            <w:rPr>
                              <w:i/>
                              <w:sz w:val="16"/>
                            </w:rPr>
                            <w:t>:</w:t>
                          </w:r>
                          <w:r w:rsidR="00CC179A">
                            <w:rPr>
                              <w:i/>
                              <w:sz w:val="16"/>
                            </w:rPr>
                            <w:t>76-88</w:t>
                          </w:r>
                        </w:p>
                      </w:txbxContent>
                    </wps:txbx>
                    <wps:bodyPr wrap="square" lIns="0" tIns="0" rIns="0" bIns="0" rtlCol="0">
                      <a:noAutofit/>
                    </wps:bodyPr>
                  </wps:wsp>
                </a:graphicData>
              </a:graphic>
            </wp:anchor>
          </w:drawing>
        </mc:Choice>
        <mc:Fallback>
          <w:pict>
            <v:shapetype w14:anchorId="6BFAA4E5" id="_x0000_t202" coordsize="21600,21600" o:spt="202" path="m,l,21600r21600,l21600,xe">
              <v:stroke joinstyle="miter"/>
              <v:path gradientshapeok="t" o:connecttype="rect"/>
            </v:shapetype>
            <v:shape id="Textbox 37" o:spid="_x0000_s1031" type="#_x0000_t202" style="position:absolute;margin-left:0;margin-top:36.25pt;width:208pt;height:11pt;z-index:-251657216;visibility:visible;mso-wrap-style:square;mso-wrap-distance-left:0;mso-wrap-distance-top:0;mso-wrap-distance-right:0;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" filled="f" stroked="f">
              <v:textbox inset="0,0,0,0">
                <w:txbxContent>
                  <w:p w14:paraId="3F7422C3" w14:textId="5B6BAFF1" w:rsidR="00E45D99" w:rsidRDefault="00AD5AB5">
                    <w:pPr>
                      <w:spacing w:before="15"/>
                      <w:ind w:left="20"/>
                      <w:rPr>
                        <w:i/>
                        <w:sz w:val="16"/>
                      </w:rPr>
                    </w:pPr>
                    <w:proofErr w:type="spellStart"/>
                    <w:r>
                      <w:rPr>
                        <w:i/>
                        <w:sz w:val="16"/>
                      </w:rPr>
                      <w:t>Jurnal</w:t>
                    </w:r>
                    <w:proofErr w:type="spellEnd"/>
                    <w:r>
                      <w:rPr>
                        <w:i/>
                        <w:spacing w:val="-4"/>
                        <w:sz w:val="16"/>
                      </w:rPr>
                      <w:t xml:space="preserve"> </w:t>
                    </w:r>
                    <w:proofErr w:type="spellStart"/>
                    <w:r>
                      <w:rPr>
                        <w:i/>
                        <w:sz w:val="16"/>
                      </w:rPr>
                      <w:t>Manivestasi</w:t>
                    </w:r>
                    <w:proofErr w:type="spellEnd"/>
                    <w:r>
                      <w:rPr>
                        <w:i/>
                        <w:spacing w:val="-5"/>
                        <w:sz w:val="16"/>
                      </w:rPr>
                      <w:t xml:space="preserve"> </w:t>
                    </w:r>
                    <w:r>
                      <w:rPr>
                        <w:i/>
                        <w:sz w:val="16"/>
                      </w:rPr>
                      <w:t>Vol.</w:t>
                    </w:r>
                    <w:r>
                      <w:rPr>
                        <w:i/>
                        <w:spacing w:val="-4"/>
                        <w:sz w:val="16"/>
                      </w:rPr>
                      <w:t xml:space="preserve"> </w:t>
                    </w:r>
                    <w:r w:rsidR="00433EA9">
                      <w:rPr>
                        <w:i/>
                        <w:spacing w:val="-4"/>
                        <w:sz w:val="16"/>
                      </w:rPr>
                      <w:t>8</w:t>
                    </w:r>
                    <w:r>
                      <w:rPr>
                        <w:i/>
                        <w:spacing w:val="-5"/>
                        <w:sz w:val="16"/>
                      </w:rPr>
                      <w:t xml:space="preserve"> </w:t>
                    </w:r>
                    <w:r>
                      <w:rPr>
                        <w:i/>
                        <w:sz w:val="16"/>
                      </w:rPr>
                      <w:t>No.1,</w:t>
                    </w:r>
                    <w:r w:rsidR="00F86BA1">
                      <w:rPr>
                        <w:i/>
                        <w:sz w:val="16"/>
                      </w:rPr>
                      <w:t xml:space="preserve"> </w:t>
                    </w:r>
                    <w:r w:rsidR="00433EA9">
                      <w:rPr>
                        <w:i/>
                        <w:sz w:val="16"/>
                      </w:rPr>
                      <w:t>Juni</w:t>
                    </w:r>
                    <w:r w:rsidR="00F67C46">
                      <w:rPr>
                        <w:i/>
                        <w:spacing w:val="-3"/>
                        <w:sz w:val="16"/>
                      </w:rPr>
                      <w:t xml:space="preserve"> </w:t>
                    </w:r>
                    <w:r>
                      <w:rPr>
                        <w:i/>
                        <w:spacing w:val="-3"/>
                        <w:sz w:val="16"/>
                      </w:rPr>
                      <w:t>202</w:t>
                    </w:r>
                    <w:r w:rsidR="00433EA9">
                      <w:rPr>
                        <w:i/>
                        <w:spacing w:val="-3"/>
                        <w:sz w:val="16"/>
                      </w:rPr>
                      <w:t>6</w:t>
                    </w:r>
                    <w:r>
                      <w:rPr>
                        <w:i/>
                        <w:sz w:val="16"/>
                      </w:rPr>
                      <w:t>:</w:t>
                    </w:r>
                    <w:r w:rsidR="00CC179A">
                      <w:rPr>
                        <w:i/>
                        <w:sz w:val="16"/>
                      </w:rPr>
                      <w:t>76-88</w:t>
                    </w:r>
                  </w:p>
                </w:txbxContent>
              </v:textbox>
              <w10:wrap anchorx="margin" anchory="page"/>
            </v:shape>
          </w:pict>
        </mc:Fallback>
      </mc:AlternateContent>
    </w:r>
    <w:r w:rsidR="00AD5AB5">
      <w:rPr>
        <w:noProof/>
        <w:lang w:val="id-ID" w:eastAsia="id-ID"/>
      </w:rPr>
      <mc:AlternateContent>
        <mc:Choice Requires="wps">
          <w:drawing>
            <wp:anchor distT="0" distB="0" distL="0" distR="0" simplePos="0" relativeHeight="251661312" behindDoc="1" locked="0" layoutInCell="1" allowOverlap="1" wp14:anchorId="2C9579FD" wp14:editId="7D75B646">
              <wp:simplePos x="0" y="0"/>
              <wp:positionH relativeFrom="page">
                <wp:posOffset>5716905</wp:posOffset>
              </wp:positionH>
              <wp:positionV relativeFrom="page">
                <wp:posOffset>447675</wp:posOffset>
              </wp:positionV>
              <wp:extent cx="935990" cy="255905"/>
              <wp:effectExtent l="0" t="0" r="0" b="0"/>
              <wp:wrapNone/>
              <wp:docPr id="38" name="Textbox 38"/>
              <wp:cNvGraphicFramePr/>
              <a:graphic xmlns:a="http://schemas.openxmlformats.org/drawingml/2006/main">
                <a:graphicData uri="http://schemas.microsoft.com/office/word/2010/wordprocessingShape">
                  <wps:wsp>
                    <wps:cNvSpPr txBox="1"/>
                    <wps:spPr>
                      <a:xfrm>
                        <a:off x="0" y="0"/>
                        <a:ext cx="935990" cy="255904"/>
                      </a:xfrm>
                      <a:prstGeom prst="rect">
                        <a:avLst/>
                      </a:prstGeom>
                    </wps:spPr>
                    <wps:txbx>
                      <w:txbxContent>
                        <w:p w14:paraId="62267BCF" w14:textId="77777777" w:rsidR="00E45D99" w:rsidRDefault="00AD5AB5">
                          <w:pPr>
                            <w:spacing w:before="15" w:line="183" w:lineRule="exact"/>
                            <w:ind w:right="18"/>
                            <w:jc w:val="right"/>
                            <w:rPr>
                              <w:sz w:val="16"/>
                            </w:rPr>
                          </w:pPr>
                          <w:r>
                            <w:rPr>
                              <w:i/>
                              <w:sz w:val="16"/>
                            </w:rPr>
                            <w:t>ISSN</w:t>
                          </w:r>
                          <w:r>
                            <w:rPr>
                              <w:i/>
                              <w:spacing w:val="-4"/>
                              <w:sz w:val="16"/>
                            </w:rPr>
                            <w:t xml:space="preserve"> </w:t>
                          </w:r>
                          <w:r>
                            <w:rPr>
                              <w:sz w:val="16"/>
                            </w:rPr>
                            <w:t>2745</w:t>
                          </w:r>
                          <w:r>
                            <w:rPr>
                              <w:spacing w:val="-2"/>
                              <w:sz w:val="16"/>
                            </w:rPr>
                            <w:t xml:space="preserve"> </w:t>
                          </w:r>
                          <w:r>
                            <w:rPr>
                              <w:sz w:val="16"/>
                            </w:rPr>
                            <w:t>-</w:t>
                          </w:r>
                          <w:r>
                            <w:rPr>
                              <w:spacing w:val="-1"/>
                              <w:sz w:val="16"/>
                            </w:rPr>
                            <w:t xml:space="preserve"> 3963</w:t>
                          </w:r>
                        </w:p>
                        <w:p w14:paraId="7968900F" w14:textId="77777777" w:rsidR="00E45D99" w:rsidRDefault="00AD5AB5">
                          <w:pPr>
                            <w:spacing w:line="183" w:lineRule="exact"/>
                            <w:ind w:right="18"/>
                            <w:jc w:val="right"/>
                            <w:rPr>
                              <w:sz w:val="16"/>
                            </w:rPr>
                          </w:pPr>
                          <w:r>
                            <w:rPr>
                              <w:i/>
                              <w:sz w:val="16"/>
                            </w:rPr>
                            <w:t>E-ISSN</w:t>
                          </w:r>
                          <w:r>
                            <w:rPr>
                              <w:i/>
                              <w:spacing w:val="-3"/>
                              <w:sz w:val="16"/>
                            </w:rPr>
                            <w:t xml:space="preserve"> </w:t>
                          </w:r>
                          <w:r>
                            <w:rPr>
                              <w:sz w:val="16"/>
                            </w:rPr>
                            <w:t>2962</w:t>
                          </w:r>
                          <w:r>
                            <w:rPr>
                              <w:spacing w:val="-3"/>
                              <w:sz w:val="16"/>
                            </w:rPr>
                            <w:t xml:space="preserve"> </w:t>
                          </w:r>
                          <w:r>
                            <w:rPr>
                              <w:sz w:val="16"/>
                            </w:rPr>
                            <w:t>-</w:t>
                          </w:r>
                          <w:r>
                            <w:rPr>
                              <w:spacing w:val="-3"/>
                              <w:sz w:val="16"/>
                            </w:rPr>
                            <w:t xml:space="preserve"> 7745</w:t>
                          </w:r>
                        </w:p>
                      </w:txbxContent>
                    </wps:txbx>
                    <wps:bodyPr wrap="square" lIns="0" tIns="0" rIns="0" bIns="0" rtlCol="0">
                      <a:noAutofit/>
                    </wps:bodyPr>
                  </wps:wsp>
                </a:graphicData>
              </a:graphic>
            </wp:anchor>
          </w:drawing>
        </mc:Choice>
        <mc:Fallback>
          <w:pict>
            <v:shape w14:anchorId="2C9579FD" id="_x0000_s1032" type="#_x0000_t202" style="position:absolute;margin-left:450.15pt;margin-top:35.25pt;width:73.7pt;height:20.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" filled="f" stroked="f">
              <v:textbox inset="0,0,0,0">
                <w:txbxContent>
                  <w:p w14:paraId="62267BCF" w14:textId="77777777" w:rsidR="00E45D99" w:rsidRDefault="00AD5AB5">
                    <w:pPr>
                      <w:spacing w:before="15" w:line="183" w:lineRule="exact"/>
                      <w:ind w:right="18"/>
                      <w:jc w:val="right"/>
                      <w:rPr>
                        <w:sz w:val="16"/>
                      </w:rPr>
                    </w:pPr>
                    <w:r>
                      <w:rPr>
                        <w:i/>
                        <w:sz w:val="16"/>
                      </w:rPr>
                      <w:t>ISSN</w:t>
                    </w:r>
                    <w:r>
                      <w:rPr>
                        <w:i/>
                        <w:spacing w:val="-4"/>
                        <w:sz w:val="16"/>
                      </w:rPr>
                      <w:t xml:space="preserve"> </w:t>
                    </w:r>
                    <w:r>
                      <w:rPr>
                        <w:sz w:val="16"/>
                      </w:rPr>
                      <w:t>2745</w:t>
                    </w:r>
                    <w:r>
                      <w:rPr>
                        <w:spacing w:val="-2"/>
                        <w:sz w:val="16"/>
                      </w:rPr>
                      <w:t xml:space="preserve"> </w:t>
                    </w:r>
                    <w:r>
                      <w:rPr>
                        <w:sz w:val="16"/>
                      </w:rPr>
                      <w:t>-</w:t>
                    </w:r>
                    <w:r>
                      <w:rPr>
                        <w:spacing w:val="-1"/>
                        <w:sz w:val="16"/>
                      </w:rPr>
                      <w:t xml:space="preserve"> 3963</w:t>
                    </w:r>
                  </w:p>
                  <w:p w14:paraId="7968900F" w14:textId="77777777" w:rsidR="00E45D99" w:rsidRDefault="00AD5AB5">
                    <w:pPr>
                      <w:spacing w:line="183" w:lineRule="exact"/>
                      <w:ind w:right="18"/>
                      <w:jc w:val="right"/>
                      <w:rPr>
                        <w:sz w:val="16"/>
                      </w:rPr>
                    </w:pPr>
                    <w:r>
                      <w:rPr>
                        <w:i/>
                        <w:sz w:val="16"/>
                      </w:rPr>
                      <w:t>E-ISSN</w:t>
                    </w:r>
                    <w:r>
                      <w:rPr>
                        <w:i/>
                        <w:spacing w:val="-3"/>
                        <w:sz w:val="16"/>
                      </w:rPr>
                      <w:t xml:space="preserve"> </w:t>
                    </w:r>
                    <w:r>
                      <w:rPr>
                        <w:sz w:val="16"/>
                      </w:rPr>
                      <w:t>2962</w:t>
                    </w:r>
                    <w:r>
                      <w:rPr>
                        <w:spacing w:val="-3"/>
                        <w:sz w:val="16"/>
                      </w:rPr>
                      <w:t xml:space="preserve"> </w:t>
                    </w:r>
                    <w:r>
                      <w:rPr>
                        <w:sz w:val="16"/>
                      </w:rPr>
                      <w:t>-</w:t>
                    </w:r>
                    <w:r>
                      <w:rPr>
                        <w:spacing w:val="-3"/>
                        <w:sz w:val="16"/>
                      </w:rPr>
                      <w:t xml:space="preserve"> 7745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02"/>
    <w:multiLevelType w:val="multilevel"/>
    <w:tmpl w:val="0C6CC684"/>
    <w:lvl w:ilvl="0">
      <w:start w:val="1"/>
      <w:numFmt w:val="decimal"/>
      <w:lvlText w:val="%1."/>
      <w:lvlJc w:val="left"/>
      <w:pPr>
        <w:ind w:left="786" w:hanging="360"/>
      </w:pPr>
      <w:rPr>
        <w:rFonts w:ascii="Arial" w:hAnsi="Arial" w:cs="Arial" w:hint="default"/>
        <w:b/>
        <w:bCs/>
        <w:sz w:val="24"/>
        <w:szCs w:val="24"/>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0000003"/>
    <w:multiLevelType w:val="multilevel"/>
    <w:tmpl w:val="000000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4"/>
    <w:multiLevelType w:val="multilevel"/>
    <w:tmpl w:val="00000004"/>
    <w:lvl w:ilvl="0">
      <w:start w:val="1"/>
      <w:numFmt w:val="decimal"/>
      <w:lvlText w:val="%1."/>
      <w:lvlJc w:val="left"/>
      <w:pPr>
        <w:ind w:left="786" w:hanging="360"/>
      </w:pPr>
      <w:rPr>
        <w:rFonts w:hint="default"/>
        <w:b/>
        <w:bCs w:val="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 w15:restartNumberingAfterBreak="0">
    <w:nsid w:val="00000006"/>
    <w:multiLevelType w:val="multilevel"/>
    <w:tmpl w:val="00000006"/>
    <w:lvl w:ilvl="0">
      <w:start w:val="1"/>
      <w:numFmt w:val="lowerLetter"/>
      <w:lvlText w:val="%1)"/>
      <w:lvlJc w:val="left"/>
      <w:pPr>
        <w:ind w:left="1080" w:hanging="360"/>
      </w:pPr>
      <w:rPr>
        <w:rFonts w:ascii="Arial" w:hAnsi="Arial" w:cs="Arial" w:hint="default"/>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000000A"/>
    <w:multiLevelType w:val="multilevel"/>
    <w:tmpl w:val="72A24346"/>
    <w:lvl w:ilvl="0">
      <w:start w:val="2"/>
      <w:numFmt w:val="upperLetter"/>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000000C"/>
    <w:multiLevelType w:val="multilevel"/>
    <w:tmpl w:val="0000000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0D"/>
    <w:multiLevelType w:val="multilevel"/>
    <w:tmpl w:val="0000000D"/>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11"/>
    <w:multiLevelType w:val="multilevel"/>
    <w:tmpl w:val="00000011"/>
    <w:lvl w:ilvl="0">
      <w:start w:val="1"/>
      <w:numFmt w:val="decimal"/>
      <w:lvlText w:val="%1."/>
      <w:lvlJc w:val="left"/>
      <w:pPr>
        <w:ind w:left="786" w:hanging="360"/>
      </w:pPr>
      <w:rPr>
        <w:rFonts w:hint="default"/>
      </w:rPr>
    </w:lvl>
    <w:lvl w:ilvl="1">
      <w:start w:val="1"/>
      <w:numFmt w:val="lowerLetter"/>
      <w:lvlRestart w:val="0"/>
      <w:lvlText w:val="%2."/>
      <w:lvlJc w:val="left"/>
      <w:pPr>
        <w:ind w:left="1506" w:hanging="360"/>
      </w:pPr>
    </w:lvl>
    <w:lvl w:ilvl="2">
      <w:start w:val="1"/>
      <w:numFmt w:val="lowerRoman"/>
      <w:lvlRestart w:val="0"/>
      <w:lvlText w:val="%3."/>
      <w:lvlJc w:val="right"/>
      <w:pPr>
        <w:ind w:left="2226" w:hanging="180"/>
      </w:pPr>
    </w:lvl>
    <w:lvl w:ilvl="3">
      <w:start w:val="1"/>
      <w:numFmt w:val="decimal"/>
      <w:lvlRestart w:val="0"/>
      <w:lvlText w:val="%4."/>
      <w:lvlJc w:val="left"/>
      <w:pPr>
        <w:ind w:left="2946" w:hanging="360"/>
      </w:pPr>
    </w:lvl>
    <w:lvl w:ilvl="4">
      <w:start w:val="1"/>
      <w:numFmt w:val="lowerLetter"/>
      <w:lvlRestart w:val="0"/>
      <w:lvlText w:val="%5."/>
      <w:lvlJc w:val="left"/>
      <w:pPr>
        <w:ind w:left="3666" w:hanging="360"/>
      </w:pPr>
    </w:lvl>
    <w:lvl w:ilvl="5">
      <w:start w:val="1"/>
      <w:numFmt w:val="lowerRoman"/>
      <w:lvlRestart w:val="0"/>
      <w:lvlText w:val="%6."/>
      <w:lvlJc w:val="right"/>
      <w:pPr>
        <w:ind w:left="4386" w:hanging="180"/>
      </w:pPr>
    </w:lvl>
    <w:lvl w:ilvl="6">
      <w:start w:val="1"/>
      <w:numFmt w:val="decimal"/>
      <w:lvlRestart w:val="0"/>
      <w:lvlText w:val="%7."/>
      <w:lvlJc w:val="left"/>
      <w:pPr>
        <w:ind w:left="5106" w:hanging="360"/>
      </w:pPr>
    </w:lvl>
    <w:lvl w:ilvl="7">
      <w:start w:val="1"/>
      <w:numFmt w:val="lowerLetter"/>
      <w:lvlRestart w:val="0"/>
      <w:lvlText w:val="%8."/>
      <w:lvlJc w:val="left"/>
      <w:pPr>
        <w:ind w:left="5826" w:hanging="360"/>
      </w:pPr>
    </w:lvl>
    <w:lvl w:ilvl="8">
      <w:start w:val="1"/>
      <w:numFmt w:val="lowerRoman"/>
      <w:lvlRestart w:val="0"/>
      <w:lvlText w:val="%9."/>
      <w:lvlJc w:val="right"/>
      <w:pPr>
        <w:ind w:left="6546" w:hanging="180"/>
      </w:pPr>
    </w:lvl>
  </w:abstractNum>
  <w:abstractNum w:abstractNumId="9" w15:restartNumberingAfterBreak="0">
    <w:nsid w:val="10490525"/>
    <w:multiLevelType w:val="hybridMultilevel"/>
    <w:tmpl w:val="F8241420"/>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46620D7"/>
    <w:multiLevelType w:val="multilevel"/>
    <w:tmpl w:val="246620D7"/>
    <w:lvl w:ilvl="0">
      <w:start w:val="1"/>
      <w:numFmt w:val="upperLetter"/>
      <w:lvlText w:val="%1."/>
      <w:lvlJc w:val="left"/>
      <w:pPr>
        <w:ind w:left="360" w:hanging="360"/>
      </w:pPr>
      <w:rPr>
        <w:rFonts w:hint="default"/>
      </w:rPr>
    </w:lvl>
    <w:lvl w:ilvl="1">
      <w:start w:val="1"/>
      <w:numFmt w:val="lowerLetter"/>
      <w:lvlText w:val="%2)"/>
      <w:lvlJc w:val="left"/>
      <w:pPr>
        <w:ind w:left="1440" w:hanging="360"/>
      </w:pPr>
      <w:rPr>
        <w:rFonts w:hint="default"/>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3725BAB"/>
    <w:multiLevelType w:val="multilevel"/>
    <w:tmpl w:val="33725BA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A6F01D7"/>
    <w:multiLevelType w:val="multilevel"/>
    <w:tmpl w:val="9A009BF2"/>
    <w:lvl w:ilvl="0">
      <w:start w:val="1"/>
      <w:numFmt w:val="decimal"/>
      <w:lvlText w:val="%1."/>
      <w:lvlJc w:val="left"/>
      <w:pPr>
        <w:ind w:left="1080" w:hanging="360"/>
      </w:pPr>
      <w:rPr>
        <w:rFonts w:hint="default"/>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45406A5D"/>
    <w:multiLevelType w:val="multilevel"/>
    <w:tmpl w:val="C09A8BB8"/>
    <w:lvl w:ilvl="0">
      <w:start w:val="1"/>
      <w:numFmt w:val="upperLetter"/>
      <w:lvlText w:val="%1."/>
      <w:lvlJc w:val="left"/>
      <w:pPr>
        <w:ind w:left="644"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14" w15:restartNumberingAfterBreak="0">
    <w:nsid w:val="49C268CF"/>
    <w:multiLevelType w:val="multilevel"/>
    <w:tmpl w:val="85B61824"/>
    <w:lvl w:ilvl="0">
      <w:start w:val="3"/>
      <w:numFmt w:val="upperLetter"/>
      <w:lvlText w:val="%1."/>
      <w:lvlJc w:val="left"/>
      <w:pPr>
        <w:ind w:left="644"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15" w15:restartNumberingAfterBreak="0">
    <w:nsid w:val="50767872"/>
    <w:multiLevelType w:val="multilevel"/>
    <w:tmpl w:val="50767872"/>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5231676B"/>
    <w:multiLevelType w:val="multilevel"/>
    <w:tmpl w:val="337EC37A"/>
    <w:lvl w:ilvl="0">
      <w:start w:val="4"/>
      <w:numFmt w:val="upperLetter"/>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7994EF0"/>
    <w:multiLevelType w:val="multilevel"/>
    <w:tmpl w:val="76CCFF52"/>
    <w:lvl w:ilvl="0">
      <w:start w:val="5"/>
      <w:numFmt w:val="upperLetter"/>
      <w:lvlText w:val="%1."/>
      <w:lvlJc w:val="left"/>
      <w:pPr>
        <w:ind w:left="644"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num w:numId="1" w16cid:durableId="1816218967">
    <w:abstractNumId w:val="10"/>
  </w:num>
  <w:num w:numId="2" w16cid:durableId="1096826390">
    <w:abstractNumId w:val="5"/>
  </w:num>
  <w:num w:numId="3" w16cid:durableId="291402646">
    <w:abstractNumId w:val="1"/>
  </w:num>
  <w:num w:numId="4" w16cid:durableId="442844754">
    <w:abstractNumId w:val="11"/>
  </w:num>
  <w:num w:numId="5" w16cid:durableId="659234382">
    <w:abstractNumId w:val="9"/>
  </w:num>
  <w:num w:numId="6" w16cid:durableId="1356349701">
    <w:abstractNumId w:val="13"/>
  </w:num>
  <w:num w:numId="7" w16cid:durableId="861475776">
    <w:abstractNumId w:val="12"/>
  </w:num>
  <w:num w:numId="8" w16cid:durableId="649871200">
    <w:abstractNumId w:val="0"/>
  </w:num>
  <w:num w:numId="9" w16cid:durableId="1930311434">
    <w:abstractNumId w:val="2"/>
  </w:num>
  <w:num w:numId="10" w16cid:durableId="1051225241">
    <w:abstractNumId w:val="4"/>
  </w:num>
  <w:num w:numId="11" w16cid:durableId="1748916167">
    <w:abstractNumId w:val="3"/>
  </w:num>
  <w:num w:numId="12" w16cid:durableId="479806625">
    <w:abstractNumId w:val="7"/>
  </w:num>
  <w:num w:numId="13" w16cid:durableId="1937981179">
    <w:abstractNumId w:val="6"/>
  </w:num>
  <w:num w:numId="14" w16cid:durableId="5813761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2730883">
    <w:abstractNumId w:val="8"/>
  </w:num>
  <w:num w:numId="16" w16cid:durableId="671374698">
    <w:abstractNumId w:val="16"/>
  </w:num>
  <w:num w:numId="17" w16cid:durableId="1021973755">
    <w:abstractNumId w:val="14"/>
  </w:num>
  <w:num w:numId="18" w16cid:durableId="390616110">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evenAndOddHeaders/>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4EC"/>
    <w:rsid w:val="000042E2"/>
    <w:rsid w:val="00005EF0"/>
    <w:rsid w:val="00012EC9"/>
    <w:rsid w:val="000132C4"/>
    <w:rsid w:val="000167C1"/>
    <w:rsid w:val="00017B8E"/>
    <w:rsid w:val="0002444C"/>
    <w:rsid w:val="000405A2"/>
    <w:rsid w:val="00044B8C"/>
    <w:rsid w:val="000570B0"/>
    <w:rsid w:val="0006008F"/>
    <w:rsid w:val="00063991"/>
    <w:rsid w:val="00066949"/>
    <w:rsid w:val="00067954"/>
    <w:rsid w:val="00067C50"/>
    <w:rsid w:val="0007074D"/>
    <w:rsid w:val="0007340B"/>
    <w:rsid w:val="00082591"/>
    <w:rsid w:val="0008684F"/>
    <w:rsid w:val="000949D5"/>
    <w:rsid w:val="000A0DA5"/>
    <w:rsid w:val="000A11C1"/>
    <w:rsid w:val="000A48D9"/>
    <w:rsid w:val="000B235A"/>
    <w:rsid w:val="000B58EB"/>
    <w:rsid w:val="000D23E8"/>
    <w:rsid w:val="000D2FA0"/>
    <w:rsid w:val="000E5467"/>
    <w:rsid w:val="000F1604"/>
    <w:rsid w:val="000F168D"/>
    <w:rsid w:val="001060A7"/>
    <w:rsid w:val="00111FCC"/>
    <w:rsid w:val="0011212B"/>
    <w:rsid w:val="001136D0"/>
    <w:rsid w:val="0011747E"/>
    <w:rsid w:val="00122B95"/>
    <w:rsid w:val="00127140"/>
    <w:rsid w:val="0013512C"/>
    <w:rsid w:val="00140E9F"/>
    <w:rsid w:val="00151547"/>
    <w:rsid w:val="001552F4"/>
    <w:rsid w:val="00155F20"/>
    <w:rsid w:val="00162A26"/>
    <w:rsid w:val="00165242"/>
    <w:rsid w:val="001659F9"/>
    <w:rsid w:val="0016785A"/>
    <w:rsid w:val="00170875"/>
    <w:rsid w:val="001736C2"/>
    <w:rsid w:val="00174B24"/>
    <w:rsid w:val="001763F3"/>
    <w:rsid w:val="00176F8D"/>
    <w:rsid w:val="00177364"/>
    <w:rsid w:val="00185610"/>
    <w:rsid w:val="00190639"/>
    <w:rsid w:val="00195C8E"/>
    <w:rsid w:val="00197F1E"/>
    <w:rsid w:val="001A0F63"/>
    <w:rsid w:val="001B3039"/>
    <w:rsid w:val="001B7D00"/>
    <w:rsid w:val="001C1F37"/>
    <w:rsid w:val="001C21FD"/>
    <w:rsid w:val="001C343E"/>
    <w:rsid w:val="001D0122"/>
    <w:rsid w:val="001D18CA"/>
    <w:rsid w:val="001D6BC3"/>
    <w:rsid w:val="001E265C"/>
    <w:rsid w:val="001E7517"/>
    <w:rsid w:val="001F3970"/>
    <w:rsid w:val="002026A7"/>
    <w:rsid w:val="00203576"/>
    <w:rsid w:val="0021034A"/>
    <w:rsid w:val="00214475"/>
    <w:rsid w:val="00222B53"/>
    <w:rsid w:val="00223F5B"/>
    <w:rsid w:val="002243D9"/>
    <w:rsid w:val="00224B52"/>
    <w:rsid w:val="00226DCB"/>
    <w:rsid w:val="00226F1F"/>
    <w:rsid w:val="00232731"/>
    <w:rsid w:val="002358CA"/>
    <w:rsid w:val="00237111"/>
    <w:rsid w:val="002410D2"/>
    <w:rsid w:val="00242E8C"/>
    <w:rsid w:val="00253718"/>
    <w:rsid w:val="00254A8C"/>
    <w:rsid w:val="00263D9E"/>
    <w:rsid w:val="00264427"/>
    <w:rsid w:val="00270F23"/>
    <w:rsid w:val="0027250B"/>
    <w:rsid w:val="0027381B"/>
    <w:rsid w:val="00275840"/>
    <w:rsid w:val="002803C7"/>
    <w:rsid w:val="002817B0"/>
    <w:rsid w:val="002820C7"/>
    <w:rsid w:val="0028271A"/>
    <w:rsid w:val="00290432"/>
    <w:rsid w:val="00290B51"/>
    <w:rsid w:val="002B0D1B"/>
    <w:rsid w:val="002B3ACC"/>
    <w:rsid w:val="002B3B8E"/>
    <w:rsid w:val="002B50F2"/>
    <w:rsid w:val="002B6800"/>
    <w:rsid w:val="002C1249"/>
    <w:rsid w:val="002C4907"/>
    <w:rsid w:val="002D1027"/>
    <w:rsid w:val="002E0BDA"/>
    <w:rsid w:val="002E35D9"/>
    <w:rsid w:val="002E6B35"/>
    <w:rsid w:val="002F003D"/>
    <w:rsid w:val="002F1070"/>
    <w:rsid w:val="002F331D"/>
    <w:rsid w:val="002F4843"/>
    <w:rsid w:val="002F4CCA"/>
    <w:rsid w:val="002F6743"/>
    <w:rsid w:val="0031089B"/>
    <w:rsid w:val="00313F4D"/>
    <w:rsid w:val="00314C4B"/>
    <w:rsid w:val="003164D8"/>
    <w:rsid w:val="00323254"/>
    <w:rsid w:val="003304CE"/>
    <w:rsid w:val="00332CD3"/>
    <w:rsid w:val="00336845"/>
    <w:rsid w:val="0033790A"/>
    <w:rsid w:val="0034135D"/>
    <w:rsid w:val="00342806"/>
    <w:rsid w:val="00352595"/>
    <w:rsid w:val="00352AE8"/>
    <w:rsid w:val="00357FFE"/>
    <w:rsid w:val="00360FDB"/>
    <w:rsid w:val="003616C3"/>
    <w:rsid w:val="0036239A"/>
    <w:rsid w:val="003640C4"/>
    <w:rsid w:val="00364361"/>
    <w:rsid w:val="00364A97"/>
    <w:rsid w:val="00365943"/>
    <w:rsid w:val="00367016"/>
    <w:rsid w:val="00370392"/>
    <w:rsid w:val="00387B0B"/>
    <w:rsid w:val="003905DE"/>
    <w:rsid w:val="003A47E1"/>
    <w:rsid w:val="003A4F92"/>
    <w:rsid w:val="003B065D"/>
    <w:rsid w:val="003B0F15"/>
    <w:rsid w:val="003C1B7E"/>
    <w:rsid w:val="003C5AB4"/>
    <w:rsid w:val="003F18B4"/>
    <w:rsid w:val="00400F40"/>
    <w:rsid w:val="004026F4"/>
    <w:rsid w:val="00410214"/>
    <w:rsid w:val="00423B5A"/>
    <w:rsid w:val="00433EA9"/>
    <w:rsid w:val="00442B8C"/>
    <w:rsid w:val="00455C02"/>
    <w:rsid w:val="00457793"/>
    <w:rsid w:val="00463438"/>
    <w:rsid w:val="00473630"/>
    <w:rsid w:val="00474DB7"/>
    <w:rsid w:val="00477A3D"/>
    <w:rsid w:val="00492063"/>
    <w:rsid w:val="004962A5"/>
    <w:rsid w:val="0049799D"/>
    <w:rsid w:val="004A51A3"/>
    <w:rsid w:val="004A5756"/>
    <w:rsid w:val="004B12AA"/>
    <w:rsid w:val="004B2F09"/>
    <w:rsid w:val="004C1610"/>
    <w:rsid w:val="004D088B"/>
    <w:rsid w:val="004D14EC"/>
    <w:rsid w:val="004D263E"/>
    <w:rsid w:val="004E6B3F"/>
    <w:rsid w:val="004F0B82"/>
    <w:rsid w:val="004F1BD2"/>
    <w:rsid w:val="004F2324"/>
    <w:rsid w:val="004F27B4"/>
    <w:rsid w:val="004F62EE"/>
    <w:rsid w:val="005003D3"/>
    <w:rsid w:val="00502454"/>
    <w:rsid w:val="00505943"/>
    <w:rsid w:val="00506C54"/>
    <w:rsid w:val="005106FA"/>
    <w:rsid w:val="00512632"/>
    <w:rsid w:val="005217BF"/>
    <w:rsid w:val="00523367"/>
    <w:rsid w:val="00530605"/>
    <w:rsid w:val="00531545"/>
    <w:rsid w:val="00540F5E"/>
    <w:rsid w:val="005412E0"/>
    <w:rsid w:val="00546575"/>
    <w:rsid w:val="0054665D"/>
    <w:rsid w:val="00547996"/>
    <w:rsid w:val="00557EA4"/>
    <w:rsid w:val="0056025A"/>
    <w:rsid w:val="00560778"/>
    <w:rsid w:val="0056216C"/>
    <w:rsid w:val="00566039"/>
    <w:rsid w:val="005661F3"/>
    <w:rsid w:val="00566CCF"/>
    <w:rsid w:val="00573EAC"/>
    <w:rsid w:val="00574EA4"/>
    <w:rsid w:val="00576AB8"/>
    <w:rsid w:val="00583697"/>
    <w:rsid w:val="00590014"/>
    <w:rsid w:val="00591D40"/>
    <w:rsid w:val="00593BDA"/>
    <w:rsid w:val="0059701B"/>
    <w:rsid w:val="00597F94"/>
    <w:rsid w:val="005A05DD"/>
    <w:rsid w:val="005A135E"/>
    <w:rsid w:val="005A3D2E"/>
    <w:rsid w:val="005A4AD3"/>
    <w:rsid w:val="005A508E"/>
    <w:rsid w:val="005B150B"/>
    <w:rsid w:val="005B1BC1"/>
    <w:rsid w:val="005B28A5"/>
    <w:rsid w:val="005B41D0"/>
    <w:rsid w:val="005C354D"/>
    <w:rsid w:val="005D46DC"/>
    <w:rsid w:val="005E74FE"/>
    <w:rsid w:val="005F0FC6"/>
    <w:rsid w:val="005F19C4"/>
    <w:rsid w:val="005F6A4B"/>
    <w:rsid w:val="00602E76"/>
    <w:rsid w:val="0060551D"/>
    <w:rsid w:val="00607456"/>
    <w:rsid w:val="00613E0F"/>
    <w:rsid w:val="00644EC7"/>
    <w:rsid w:val="006452CB"/>
    <w:rsid w:val="00646FEC"/>
    <w:rsid w:val="00660571"/>
    <w:rsid w:val="00661F79"/>
    <w:rsid w:val="00663417"/>
    <w:rsid w:val="00666917"/>
    <w:rsid w:val="00670023"/>
    <w:rsid w:val="006807CB"/>
    <w:rsid w:val="0068236A"/>
    <w:rsid w:val="00684991"/>
    <w:rsid w:val="00690286"/>
    <w:rsid w:val="00696553"/>
    <w:rsid w:val="006A0202"/>
    <w:rsid w:val="006A3359"/>
    <w:rsid w:val="006B2984"/>
    <w:rsid w:val="006C5F8B"/>
    <w:rsid w:val="006C609B"/>
    <w:rsid w:val="006D3D73"/>
    <w:rsid w:val="006D440F"/>
    <w:rsid w:val="006D7A93"/>
    <w:rsid w:val="006E7008"/>
    <w:rsid w:val="006F0926"/>
    <w:rsid w:val="006F1AAE"/>
    <w:rsid w:val="006F3446"/>
    <w:rsid w:val="006F5B2C"/>
    <w:rsid w:val="006F6757"/>
    <w:rsid w:val="006F7242"/>
    <w:rsid w:val="006F7C48"/>
    <w:rsid w:val="00700497"/>
    <w:rsid w:val="00703C14"/>
    <w:rsid w:val="007078A5"/>
    <w:rsid w:val="00710647"/>
    <w:rsid w:val="00712924"/>
    <w:rsid w:val="007129C4"/>
    <w:rsid w:val="00721991"/>
    <w:rsid w:val="00721FDF"/>
    <w:rsid w:val="0072497C"/>
    <w:rsid w:val="007265EA"/>
    <w:rsid w:val="007402CC"/>
    <w:rsid w:val="00741159"/>
    <w:rsid w:val="007504AF"/>
    <w:rsid w:val="00750F31"/>
    <w:rsid w:val="007539CF"/>
    <w:rsid w:val="00753E64"/>
    <w:rsid w:val="00754F6D"/>
    <w:rsid w:val="00762631"/>
    <w:rsid w:val="00773BD9"/>
    <w:rsid w:val="00774D29"/>
    <w:rsid w:val="00776854"/>
    <w:rsid w:val="007848B3"/>
    <w:rsid w:val="007901C5"/>
    <w:rsid w:val="00792799"/>
    <w:rsid w:val="0079386E"/>
    <w:rsid w:val="007B0AD2"/>
    <w:rsid w:val="007B3505"/>
    <w:rsid w:val="007B60E8"/>
    <w:rsid w:val="007C2C15"/>
    <w:rsid w:val="007E56C7"/>
    <w:rsid w:val="007F22CA"/>
    <w:rsid w:val="00806F76"/>
    <w:rsid w:val="008105C2"/>
    <w:rsid w:val="00813EFB"/>
    <w:rsid w:val="00826CF7"/>
    <w:rsid w:val="00826EE5"/>
    <w:rsid w:val="008271E1"/>
    <w:rsid w:val="00830064"/>
    <w:rsid w:val="00833EA9"/>
    <w:rsid w:val="00836280"/>
    <w:rsid w:val="008416B6"/>
    <w:rsid w:val="00852E65"/>
    <w:rsid w:val="008616B7"/>
    <w:rsid w:val="00861B0B"/>
    <w:rsid w:val="0086255D"/>
    <w:rsid w:val="00867628"/>
    <w:rsid w:val="00867A82"/>
    <w:rsid w:val="00874E7B"/>
    <w:rsid w:val="008817A0"/>
    <w:rsid w:val="00881EA2"/>
    <w:rsid w:val="00883290"/>
    <w:rsid w:val="00886537"/>
    <w:rsid w:val="00887375"/>
    <w:rsid w:val="008A1472"/>
    <w:rsid w:val="008A209A"/>
    <w:rsid w:val="008A63A8"/>
    <w:rsid w:val="008B70BD"/>
    <w:rsid w:val="008B7A6C"/>
    <w:rsid w:val="008C51FE"/>
    <w:rsid w:val="008C5C4D"/>
    <w:rsid w:val="008D14D2"/>
    <w:rsid w:val="008D2197"/>
    <w:rsid w:val="008E18CF"/>
    <w:rsid w:val="008E322C"/>
    <w:rsid w:val="008F1CFC"/>
    <w:rsid w:val="008F2AB9"/>
    <w:rsid w:val="008F6A3A"/>
    <w:rsid w:val="00905E5F"/>
    <w:rsid w:val="00910735"/>
    <w:rsid w:val="009149ED"/>
    <w:rsid w:val="009206BC"/>
    <w:rsid w:val="00920C29"/>
    <w:rsid w:val="00941B87"/>
    <w:rsid w:val="00943847"/>
    <w:rsid w:val="00943AF6"/>
    <w:rsid w:val="0095185D"/>
    <w:rsid w:val="00962E8B"/>
    <w:rsid w:val="009634FC"/>
    <w:rsid w:val="009816ED"/>
    <w:rsid w:val="00994BEB"/>
    <w:rsid w:val="00995662"/>
    <w:rsid w:val="00995F93"/>
    <w:rsid w:val="009A70F8"/>
    <w:rsid w:val="009A79C4"/>
    <w:rsid w:val="009A7B09"/>
    <w:rsid w:val="009B01EF"/>
    <w:rsid w:val="009B71EA"/>
    <w:rsid w:val="009C7FD9"/>
    <w:rsid w:val="009D1012"/>
    <w:rsid w:val="009D1A75"/>
    <w:rsid w:val="009D1BE6"/>
    <w:rsid w:val="009D789C"/>
    <w:rsid w:val="009E3A09"/>
    <w:rsid w:val="009E63EA"/>
    <w:rsid w:val="009F17FF"/>
    <w:rsid w:val="00A0086B"/>
    <w:rsid w:val="00A01C1A"/>
    <w:rsid w:val="00A07437"/>
    <w:rsid w:val="00A12F96"/>
    <w:rsid w:val="00A23BA3"/>
    <w:rsid w:val="00A2476B"/>
    <w:rsid w:val="00A2477A"/>
    <w:rsid w:val="00A27573"/>
    <w:rsid w:val="00A30389"/>
    <w:rsid w:val="00A30669"/>
    <w:rsid w:val="00A322E0"/>
    <w:rsid w:val="00A41C48"/>
    <w:rsid w:val="00A43373"/>
    <w:rsid w:val="00A4499E"/>
    <w:rsid w:val="00A45823"/>
    <w:rsid w:val="00A51058"/>
    <w:rsid w:val="00A51BA9"/>
    <w:rsid w:val="00A61ABA"/>
    <w:rsid w:val="00A62E5C"/>
    <w:rsid w:val="00A66844"/>
    <w:rsid w:val="00A66E3A"/>
    <w:rsid w:val="00A823C1"/>
    <w:rsid w:val="00A85582"/>
    <w:rsid w:val="00A87DC6"/>
    <w:rsid w:val="00A915F4"/>
    <w:rsid w:val="00A93105"/>
    <w:rsid w:val="00A95187"/>
    <w:rsid w:val="00A96E1B"/>
    <w:rsid w:val="00A973CC"/>
    <w:rsid w:val="00AA0BCB"/>
    <w:rsid w:val="00AA2965"/>
    <w:rsid w:val="00AA619B"/>
    <w:rsid w:val="00AA636C"/>
    <w:rsid w:val="00AB2BD5"/>
    <w:rsid w:val="00AB2E54"/>
    <w:rsid w:val="00AB5773"/>
    <w:rsid w:val="00AB5879"/>
    <w:rsid w:val="00AB6F6D"/>
    <w:rsid w:val="00AD2EFF"/>
    <w:rsid w:val="00AD5AB5"/>
    <w:rsid w:val="00AD5B47"/>
    <w:rsid w:val="00AE0E00"/>
    <w:rsid w:val="00AE3DCA"/>
    <w:rsid w:val="00AF2BF1"/>
    <w:rsid w:val="00AF3741"/>
    <w:rsid w:val="00AF483E"/>
    <w:rsid w:val="00AF6BF4"/>
    <w:rsid w:val="00AF716F"/>
    <w:rsid w:val="00B007AD"/>
    <w:rsid w:val="00B02249"/>
    <w:rsid w:val="00B13BAF"/>
    <w:rsid w:val="00B209EA"/>
    <w:rsid w:val="00B25078"/>
    <w:rsid w:val="00B31948"/>
    <w:rsid w:val="00B43B57"/>
    <w:rsid w:val="00B44535"/>
    <w:rsid w:val="00B52975"/>
    <w:rsid w:val="00B560A2"/>
    <w:rsid w:val="00B621D5"/>
    <w:rsid w:val="00B65831"/>
    <w:rsid w:val="00B66ECF"/>
    <w:rsid w:val="00B74B06"/>
    <w:rsid w:val="00B74C3A"/>
    <w:rsid w:val="00B804C4"/>
    <w:rsid w:val="00B827C3"/>
    <w:rsid w:val="00B87D09"/>
    <w:rsid w:val="00B94EAC"/>
    <w:rsid w:val="00B9695D"/>
    <w:rsid w:val="00BA66DA"/>
    <w:rsid w:val="00BB14E1"/>
    <w:rsid w:val="00BC22B0"/>
    <w:rsid w:val="00BC7900"/>
    <w:rsid w:val="00BE298E"/>
    <w:rsid w:val="00BE3BAF"/>
    <w:rsid w:val="00BE62DB"/>
    <w:rsid w:val="00BF114B"/>
    <w:rsid w:val="00BF4E0C"/>
    <w:rsid w:val="00BF6712"/>
    <w:rsid w:val="00C015A8"/>
    <w:rsid w:val="00C02200"/>
    <w:rsid w:val="00C17D26"/>
    <w:rsid w:val="00C24F8F"/>
    <w:rsid w:val="00C37CA2"/>
    <w:rsid w:val="00C41FB3"/>
    <w:rsid w:val="00C44A6F"/>
    <w:rsid w:val="00C44B71"/>
    <w:rsid w:val="00C460CC"/>
    <w:rsid w:val="00C505FA"/>
    <w:rsid w:val="00C50901"/>
    <w:rsid w:val="00C75F0A"/>
    <w:rsid w:val="00C769D8"/>
    <w:rsid w:val="00C77D97"/>
    <w:rsid w:val="00C86B3C"/>
    <w:rsid w:val="00CA09E3"/>
    <w:rsid w:val="00CA1D22"/>
    <w:rsid w:val="00CA50F0"/>
    <w:rsid w:val="00CB2F9C"/>
    <w:rsid w:val="00CC1119"/>
    <w:rsid w:val="00CC179A"/>
    <w:rsid w:val="00CC3161"/>
    <w:rsid w:val="00CC3B6F"/>
    <w:rsid w:val="00CC7A99"/>
    <w:rsid w:val="00CF3A25"/>
    <w:rsid w:val="00CF58C6"/>
    <w:rsid w:val="00D01A8C"/>
    <w:rsid w:val="00D01C1D"/>
    <w:rsid w:val="00D04C39"/>
    <w:rsid w:val="00D05F22"/>
    <w:rsid w:val="00D140F6"/>
    <w:rsid w:val="00D14DD2"/>
    <w:rsid w:val="00D150B4"/>
    <w:rsid w:val="00D151E0"/>
    <w:rsid w:val="00D179B2"/>
    <w:rsid w:val="00D2055B"/>
    <w:rsid w:val="00D24649"/>
    <w:rsid w:val="00D3520F"/>
    <w:rsid w:val="00D4183F"/>
    <w:rsid w:val="00D4299B"/>
    <w:rsid w:val="00D434D4"/>
    <w:rsid w:val="00D44178"/>
    <w:rsid w:val="00D5398D"/>
    <w:rsid w:val="00D610ED"/>
    <w:rsid w:val="00D62EF0"/>
    <w:rsid w:val="00D6739E"/>
    <w:rsid w:val="00D67ECF"/>
    <w:rsid w:val="00D73E9A"/>
    <w:rsid w:val="00D749A9"/>
    <w:rsid w:val="00D777CD"/>
    <w:rsid w:val="00D85C61"/>
    <w:rsid w:val="00D91406"/>
    <w:rsid w:val="00D91E9B"/>
    <w:rsid w:val="00D97BF4"/>
    <w:rsid w:val="00DA6D91"/>
    <w:rsid w:val="00DB3E63"/>
    <w:rsid w:val="00DB4B4A"/>
    <w:rsid w:val="00DB553C"/>
    <w:rsid w:val="00DB5ABF"/>
    <w:rsid w:val="00DC468A"/>
    <w:rsid w:val="00DC732B"/>
    <w:rsid w:val="00DD66F6"/>
    <w:rsid w:val="00DF07A6"/>
    <w:rsid w:val="00DF25C8"/>
    <w:rsid w:val="00DF7E77"/>
    <w:rsid w:val="00DF7F54"/>
    <w:rsid w:val="00E0632D"/>
    <w:rsid w:val="00E13E0A"/>
    <w:rsid w:val="00E148B0"/>
    <w:rsid w:val="00E174D8"/>
    <w:rsid w:val="00E2407B"/>
    <w:rsid w:val="00E26C37"/>
    <w:rsid w:val="00E30C00"/>
    <w:rsid w:val="00E32DD6"/>
    <w:rsid w:val="00E33914"/>
    <w:rsid w:val="00E34CC4"/>
    <w:rsid w:val="00E42430"/>
    <w:rsid w:val="00E45D99"/>
    <w:rsid w:val="00E46FA0"/>
    <w:rsid w:val="00E5433B"/>
    <w:rsid w:val="00E550F1"/>
    <w:rsid w:val="00E6155E"/>
    <w:rsid w:val="00E61AE3"/>
    <w:rsid w:val="00E6431A"/>
    <w:rsid w:val="00E64A6D"/>
    <w:rsid w:val="00E70B63"/>
    <w:rsid w:val="00E73242"/>
    <w:rsid w:val="00E74B7E"/>
    <w:rsid w:val="00E87F39"/>
    <w:rsid w:val="00E90B5E"/>
    <w:rsid w:val="00E934D0"/>
    <w:rsid w:val="00EA2425"/>
    <w:rsid w:val="00EA511C"/>
    <w:rsid w:val="00EB03F3"/>
    <w:rsid w:val="00EB5805"/>
    <w:rsid w:val="00EB66DA"/>
    <w:rsid w:val="00EB7724"/>
    <w:rsid w:val="00EC06EE"/>
    <w:rsid w:val="00EC22EA"/>
    <w:rsid w:val="00EC7D89"/>
    <w:rsid w:val="00ED1FDB"/>
    <w:rsid w:val="00EE293A"/>
    <w:rsid w:val="00EE699F"/>
    <w:rsid w:val="00EF1883"/>
    <w:rsid w:val="00EF22B1"/>
    <w:rsid w:val="00EF646B"/>
    <w:rsid w:val="00F13A58"/>
    <w:rsid w:val="00F163D1"/>
    <w:rsid w:val="00F16EA0"/>
    <w:rsid w:val="00F220A5"/>
    <w:rsid w:val="00F23BC2"/>
    <w:rsid w:val="00F23DCE"/>
    <w:rsid w:val="00F25D95"/>
    <w:rsid w:val="00F268DA"/>
    <w:rsid w:val="00F30956"/>
    <w:rsid w:val="00F31684"/>
    <w:rsid w:val="00F425D0"/>
    <w:rsid w:val="00F543C2"/>
    <w:rsid w:val="00F54B7D"/>
    <w:rsid w:val="00F63588"/>
    <w:rsid w:val="00F67C46"/>
    <w:rsid w:val="00F7712C"/>
    <w:rsid w:val="00F80F7C"/>
    <w:rsid w:val="00F84FCD"/>
    <w:rsid w:val="00F86BA1"/>
    <w:rsid w:val="00F87827"/>
    <w:rsid w:val="00F90F69"/>
    <w:rsid w:val="00F91996"/>
    <w:rsid w:val="00F92922"/>
    <w:rsid w:val="00F943E2"/>
    <w:rsid w:val="00F97F90"/>
    <w:rsid w:val="00FA1351"/>
    <w:rsid w:val="00FA137C"/>
    <w:rsid w:val="00FA7787"/>
    <w:rsid w:val="00FB08C0"/>
    <w:rsid w:val="00FC2DF9"/>
    <w:rsid w:val="00FC3704"/>
    <w:rsid w:val="00FC7561"/>
    <w:rsid w:val="00FD264C"/>
    <w:rsid w:val="00FD2EB7"/>
    <w:rsid w:val="00FD355C"/>
    <w:rsid w:val="00FD5B05"/>
    <w:rsid w:val="00FD71C7"/>
    <w:rsid w:val="00FD7423"/>
    <w:rsid w:val="00FE7B5C"/>
    <w:rsid w:val="00FF002B"/>
    <w:rsid w:val="00FF105F"/>
    <w:rsid w:val="00FF15EA"/>
    <w:rsid w:val="00FF7D75"/>
    <w:rsid w:val="076509A1"/>
    <w:rsid w:val="172A75E5"/>
    <w:rsid w:val="19351CA2"/>
    <w:rsid w:val="193902A0"/>
    <w:rsid w:val="1C1549B2"/>
    <w:rsid w:val="216E4D20"/>
    <w:rsid w:val="2A3675E6"/>
    <w:rsid w:val="2BC64511"/>
    <w:rsid w:val="355107BB"/>
    <w:rsid w:val="35DE2E60"/>
    <w:rsid w:val="431C28EF"/>
    <w:rsid w:val="546D0239"/>
    <w:rsid w:val="54B340A9"/>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52E9D25"/>
  <w15:docId w15:val="{BCDB3B91-9F89-4599-AAB7-0A6A28050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uiPriority="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Arial" w:eastAsia="Arial" w:hAnsi="Arial" w:cs="Arial"/>
      <w:sz w:val="22"/>
      <w:szCs w:val="22"/>
      <w:lang w:val="en-US" w:eastAsia="en-US"/>
    </w:rPr>
  </w:style>
  <w:style w:type="paragraph" w:styleId="Heading1">
    <w:name w:val="heading 1"/>
    <w:basedOn w:val="Normal"/>
    <w:link w:val="Heading1Char"/>
    <w:uiPriority w:val="9"/>
    <w:qFormat/>
    <w:pPr>
      <w:ind w:left="755" w:hanging="439"/>
      <w:outlineLvl w:val="0"/>
    </w:pPr>
    <w:rPr>
      <w:b/>
      <w:bCs/>
      <w:sz w:val="24"/>
      <w:szCs w:val="24"/>
    </w:rPr>
  </w:style>
  <w:style w:type="paragraph" w:styleId="Heading2">
    <w:name w:val="heading 2"/>
    <w:basedOn w:val="Normal"/>
    <w:uiPriority w:val="1"/>
    <w:qFormat/>
    <w:pPr>
      <w:ind w:left="412"/>
      <w:jc w:val="center"/>
      <w:outlineLvl w:val="1"/>
    </w:pPr>
    <w:rPr>
      <w:b/>
      <w:bCs/>
      <w:sz w:val="24"/>
      <w:szCs w:val="24"/>
    </w:rPr>
  </w:style>
  <w:style w:type="paragraph" w:styleId="Heading3">
    <w:name w:val="heading 3"/>
    <w:basedOn w:val="Normal"/>
    <w:next w:val="Normal"/>
    <w:link w:val="Heading3Char"/>
    <w:uiPriority w:val="9"/>
    <w:unhideWhenUsed/>
    <w:qFormat/>
    <w:pPr>
      <w:keepNext/>
      <w:widowControl/>
      <w:autoSpaceDE/>
      <w:autoSpaceDN/>
      <w:spacing w:before="240" w:after="60"/>
      <w:outlineLvl w:val="2"/>
    </w:pPr>
    <w:rPr>
      <w:rFonts w:ascii="Cambria" w:eastAsia="Times New Roman" w:hAnsi="Cambria" w:cs="Times New Roman"/>
      <w:b/>
      <w:bCs/>
      <w:sz w:val="26"/>
      <w:szCs w:val="26"/>
      <w:lang w:val="en-GB" w:eastAsia="en-GB"/>
    </w:rPr>
  </w:style>
  <w:style w:type="paragraph" w:styleId="Heading4">
    <w:name w:val="heading 4"/>
    <w:basedOn w:val="Normal"/>
    <w:next w:val="Normal"/>
    <w:link w:val="Heading4Char"/>
    <w:uiPriority w:val="9"/>
    <w:unhideWhenUsed/>
    <w:qFormat/>
    <w:pPr>
      <w:keepNext/>
      <w:widowControl/>
      <w:autoSpaceDE/>
      <w:autoSpaceDN/>
      <w:spacing w:before="240" w:after="60"/>
      <w:outlineLvl w:val="3"/>
    </w:pPr>
    <w:rPr>
      <w:rFonts w:ascii="Calibri" w:eastAsia="Times New Roman" w:hAnsi="Calibri" w:cs="Times New Roman"/>
      <w:b/>
      <w:bCs/>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Segoe UI" w:hAnsi="Segoe UI" w:cs="Segoe UI"/>
      <w:sz w:val="18"/>
      <w:szCs w:val="18"/>
    </w:rPr>
  </w:style>
  <w:style w:type="paragraph" w:styleId="BodyText">
    <w:name w:val="Body Text"/>
    <w:basedOn w:val="Normal"/>
    <w:link w:val="BodyTextChar"/>
    <w:uiPriority w:val="1"/>
    <w:qFormat/>
    <w:rPr>
      <w:sz w:val="24"/>
      <w:szCs w:val="24"/>
    </w:rPr>
  </w:style>
  <w:style w:type="paragraph" w:styleId="CommentText">
    <w:name w:val="annotation text"/>
    <w:basedOn w:val="Normal"/>
    <w:link w:val="CommentTextChar"/>
    <w:uiPriority w:val="99"/>
    <w:pPr>
      <w:widowControl/>
      <w:autoSpaceDE/>
      <w:autoSpaceDN/>
    </w:pPr>
    <w:rPr>
      <w:rFonts w:ascii="Times New Roman" w:eastAsia="MS Mincho" w:hAnsi="Times New Roman" w:cs="Times New Roman"/>
      <w:sz w:val="20"/>
      <w:szCs w:val="20"/>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paragraph" w:styleId="HTMLPreformatted">
    <w:name w:val="HTML Preformatted"/>
    <w:basedOn w:val="Normal"/>
    <w:link w:val="HTMLPreformatted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id-ID" w:eastAsia="id-ID"/>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rPr>
      <w:rFonts w:ascii="Times New Roman" w:hAnsi="Times New Roman" w:cs="Times New Roman"/>
      <w:sz w:val="24"/>
      <w:szCs w:val="24"/>
    </w:rPr>
  </w:style>
  <w:style w:type="table" w:styleId="TableGrid">
    <w:name w:val="Table Grid"/>
    <w:basedOn w:val="TableNormal"/>
    <w:uiPriority w:val="39"/>
    <w:qFormat/>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pPr>
      <w:keepNext/>
      <w:keepLines/>
      <w:spacing w:before="480" w:after="120"/>
    </w:pPr>
    <w:rPr>
      <w:rFonts w:ascii="Arial MT" w:eastAsia="Arial MT" w:hAnsi="Arial MT" w:cs="Arial MT"/>
      <w:b/>
      <w:sz w:val="72"/>
      <w:szCs w:val="72"/>
      <w:lang w:val="id" w:eastAsia="zh-CN"/>
    </w:rPr>
  </w:style>
  <w:style w:type="character" w:customStyle="1" w:styleId="Heading1Char">
    <w:name w:val="Heading 1 Char"/>
    <w:basedOn w:val="DefaultParagraphFont"/>
    <w:link w:val="Heading1"/>
    <w:uiPriority w:val="9"/>
    <w:rPr>
      <w:rFonts w:ascii="Arial" w:eastAsia="Arial" w:hAnsi="Arial" w:cs="Arial"/>
      <w:b/>
      <w:bCs/>
      <w:sz w:val="24"/>
      <w:szCs w:val="24"/>
    </w:rPr>
  </w:style>
  <w:style w:type="character" w:customStyle="1" w:styleId="BodyTextChar">
    <w:name w:val="Body Text Char"/>
    <w:basedOn w:val="DefaultParagraphFont"/>
    <w:link w:val="BodyText"/>
    <w:uiPriority w:val="1"/>
    <w:qFormat/>
    <w:rPr>
      <w:rFonts w:ascii="Arial" w:eastAsia="Arial" w:hAnsi="Arial" w:cs="Arial"/>
      <w:sz w:val="24"/>
      <w:szCs w:val="24"/>
    </w:rPr>
  </w:style>
  <w:style w:type="character" w:customStyle="1" w:styleId="FooterChar">
    <w:name w:val="Footer Char"/>
    <w:basedOn w:val="DefaultParagraphFont"/>
    <w:link w:val="Footer"/>
    <w:uiPriority w:val="99"/>
    <w:qFormat/>
    <w:rPr>
      <w:rFonts w:ascii="Arial" w:eastAsia="Arial" w:hAnsi="Arial" w:cs="Arial"/>
    </w:rPr>
  </w:style>
  <w:style w:type="character" w:customStyle="1" w:styleId="HeaderChar">
    <w:name w:val="Header Char"/>
    <w:basedOn w:val="DefaultParagraphFont"/>
    <w:link w:val="Header"/>
    <w:uiPriority w:val="99"/>
    <w:qFormat/>
    <w:rPr>
      <w:rFonts w:ascii="Arial" w:eastAsia="Arial" w:hAnsi="Arial" w:cs="Arial"/>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lang w:val="id-ID" w:eastAsia="id-ID"/>
    </w:rPr>
  </w:style>
  <w:style w:type="paragraph" w:styleId="ListParagraph">
    <w:name w:val="List Paragraph"/>
    <w:aliases w:val="List Paragraph11,List Paragraph111,kepala,Body of text,Body of text+1,Body of text+2,Body of text+3,Colorful List - Accent 11,Medium Grid 1 - Accent 21,List Paragraph1,Body of textCxSp,Bulet1,Tabel,point-point,Recommendation,coba1,Box"/>
    <w:basedOn w:val="Normal"/>
    <w:link w:val="ListParagraphChar"/>
    <w:uiPriority w:val="1"/>
    <w:qFormat/>
    <w:pPr>
      <w:ind w:left="755" w:hanging="440"/>
      <w:jc w:val="both"/>
    </w:pPr>
  </w:style>
  <w:style w:type="character" w:customStyle="1" w:styleId="ListParagraphChar">
    <w:name w:val="List Paragraph Char"/>
    <w:aliases w:val="List Paragraph11 Char,List Paragraph111 Char,kepala Char,Body of text Char,Body of text+1 Char,Body of text+2 Char,Body of text+3 Char,Colorful List - Accent 11 Char,Medium Grid 1 - Accent 21 Char,List Paragraph1 Char,Bulet1 Char"/>
    <w:link w:val="ListParagraph"/>
    <w:uiPriority w:val="34"/>
    <w:qFormat/>
    <w:locked/>
    <w:rPr>
      <w:rFonts w:ascii="Arial" w:eastAsia="Arial" w:hAnsi="Arial" w:cs="Arial"/>
    </w:rPr>
  </w:style>
  <w:style w:type="paragraph" w:customStyle="1" w:styleId="TableParagraph">
    <w:name w:val="Table Paragraph"/>
    <w:basedOn w:val="Normal"/>
    <w:uiPriority w:val="1"/>
    <w:qFormat/>
  </w:style>
  <w:style w:type="character" w:customStyle="1" w:styleId="sw">
    <w:name w:val="sw"/>
    <w:basedOn w:val="DefaultParagraphFont"/>
    <w:qFormat/>
  </w:style>
  <w:style w:type="character" w:customStyle="1" w:styleId="y2iqfc">
    <w:name w:val="y2iqfc"/>
    <w:basedOn w:val="DefaultParagraphFont"/>
    <w:qFormat/>
  </w:style>
  <w:style w:type="paragraph" w:styleId="NoSpacing">
    <w:name w:val="No Spacing"/>
    <w:uiPriority w:val="1"/>
    <w:qFormat/>
    <w:rPr>
      <w:sz w:val="22"/>
      <w:szCs w:val="22"/>
      <w:lang w:val="id-ID" w:eastAsia="en-US"/>
    </w:rPr>
  </w:style>
  <w:style w:type="table" w:customStyle="1" w:styleId="TableGrid6">
    <w:name w:val="Table Grid6"/>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TableGrid2">
    <w:name w:val="Table Grid2"/>
    <w:basedOn w:val="TableNormal"/>
    <w:uiPriority w:val="59"/>
    <w:qFormat/>
    <w:rPr>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rPr>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rPr>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qFormat/>
    <w:rPr>
      <w:rFonts w:ascii="Segoe UI" w:eastAsia="Arial" w:hAnsi="Segoe UI" w:cs="Segoe UI"/>
      <w:sz w:val="18"/>
      <w:szCs w:val="18"/>
    </w:rPr>
  </w:style>
  <w:style w:type="table" w:customStyle="1" w:styleId="TableGrid7">
    <w:name w:val="Table Grid7"/>
    <w:basedOn w:val="TableNormal"/>
    <w:uiPriority w:val="59"/>
    <w:qFormat/>
    <w:pPr>
      <w:ind w:right="288"/>
      <w:jc w:val="both"/>
    </w:pPr>
    <w:rPr>
      <w:lang w:val="zh-CN"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uiPriority w:val="59"/>
    <w:pPr>
      <w:ind w:right="288"/>
      <w:jc w:val="both"/>
    </w:pPr>
    <w:rPr>
      <w:lang w:val="zh-CN"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uiPriority w:val="59"/>
    <w:pPr>
      <w:ind w:right="288"/>
      <w:jc w:val="both"/>
    </w:pPr>
    <w:rPr>
      <w:lang w:val="zh-CN"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uiPriority w:val="59"/>
    <w:pPr>
      <w:ind w:right="288"/>
      <w:jc w:val="both"/>
    </w:pPr>
    <w:rPr>
      <w:lang w:val="zh-CN"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pPr>
      <w:ind w:right="288"/>
      <w:jc w:val="both"/>
    </w:pPr>
    <w:rPr>
      <w:lang w:val="zh-CN"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uiPriority w:val="59"/>
    <w:pPr>
      <w:ind w:right="288"/>
      <w:jc w:val="both"/>
    </w:pPr>
    <w:rPr>
      <w:lang w:val="zh-CN"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uiPriority w:val="59"/>
    <w:pPr>
      <w:ind w:right="288"/>
      <w:jc w:val="both"/>
    </w:pPr>
    <w:rPr>
      <w:lang w:val="zh-CN"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uiPriority w:val="59"/>
    <w:pPr>
      <w:ind w:right="288"/>
      <w:jc w:val="both"/>
    </w:pPr>
    <w:rPr>
      <w:lang w:val="zh-CN"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uiPriority w:val="59"/>
    <w:pPr>
      <w:ind w:right="288"/>
      <w:jc w:val="both"/>
    </w:pPr>
    <w:rPr>
      <w:lang w:val="zh-CN"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uiPriority w:val="59"/>
    <w:pPr>
      <w:ind w:right="288"/>
      <w:jc w:val="both"/>
    </w:pPr>
    <w:rPr>
      <w:lang w:val="zh-CN"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uiPriority w:val="59"/>
    <w:pPr>
      <w:ind w:right="288"/>
      <w:jc w:val="both"/>
    </w:pPr>
    <w:rPr>
      <w:lang w:val="zh-CN"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uiPriority w:val="59"/>
    <w:pPr>
      <w:ind w:right="288"/>
      <w:jc w:val="both"/>
    </w:pPr>
    <w:rPr>
      <w:lang w:val="zh-CN"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uiPriority w:val="59"/>
    <w:pPr>
      <w:ind w:right="288"/>
      <w:jc w:val="both"/>
    </w:pPr>
    <w:rPr>
      <w:lang w:val="zh-CN"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Pr>
      <w:color w:val="000000" w:themeColor="text1" w:themeShade="BF"/>
      <w:sz w:val="22"/>
      <w:szCs w:val="22"/>
      <w:lang w:val="id-ID"/>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20">
    <w:name w:val="Table Grid20"/>
    <w:basedOn w:val="TableNormal"/>
    <w:uiPriority w:val="59"/>
    <w:rPr>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Pr>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Pr>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Pr>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59"/>
    <w:rPr>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59"/>
    <w:rPr>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59"/>
    <w:rPr>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59"/>
    <w:rPr>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59"/>
    <w:qFormat/>
    <w:pPr>
      <w:jc w:val="both"/>
    </w:pPr>
    <w:rPr>
      <w:rFonts w:ascii="Times New Roman" w:eastAsia="Times New Roman" w:hAnsi="Times New Roman" w:cs="Times New Roman"/>
      <w:color w:val="000000"/>
      <w:kern w:val="16"/>
      <w:sz w:val="24"/>
      <w:szCs w:val="24"/>
      <w:lang w:val="id-ID"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
    <w:name w:val="Table Grid29"/>
    <w:basedOn w:val="TableNormal"/>
    <w:uiPriority w:val="39"/>
    <w:rPr>
      <w:rFonts w:ascii="Calibri" w:eastAsia="SimSun" w:hAnsi="Calibri" w:cs="SimSu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uiPriority w:val="39"/>
    <w:rPr>
      <w:rFonts w:ascii="Calibri" w:eastAsia="SimSun" w:hAnsi="Calibri" w:cs="SimSu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Pr>
      <w:rFonts w:ascii="Calibri" w:eastAsia="SimSun" w:hAnsi="Calibri" w:cs="SimSu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rPr>
      <w:rFonts w:ascii="Calibri" w:eastAsia="SimSun" w:hAnsi="Calibri" w:cs="SimSu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rPr>
      <w:rFonts w:ascii="Calibri" w:eastAsia="SimSun" w:hAnsi="Calibri" w:cs="SimSu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Pr>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34">
    <w:name w:val="Table Grid34"/>
    <w:basedOn w:val="TableNormal"/>
    <w:uiPriority w:val="59"/>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uiPriority w:val="59"/>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uiPriority w:val="39"/>
    <w:rPr>
      <w:sz w:val="22"/>
      <w:szCs w:val="22"/>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uiPriority w:val="39"/>
    <w:rPr>
      <w:sz w:val="22"/>
      <w:szCs w:val="22"/>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uiPriority w:val="39"/>
    <w:rPr>
      <w:sz w:val="22"/>
      <w:szCs w:val="22"/>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uiPriority w:val="39"/>
    <w:rPr>
      <w:sz w:val="22"/>
      <w:szCs w:val="22"/>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uiPriority w:val="39"/>
    <w:rPr>
      <w:sz w:val="22"/>
      <w:szCs w:val="22"/>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Pr>
      <w:sz w:val="22"/>
      <w:szCs w:val="22"/>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Pr>
      <w:sz w:val="22"/>
      <w:szCs w:val="22"/>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rPr>
      <w:sz w:val="22"/>
      <w:szCs w:val="22"/>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39"/>
    <w:rPr>
      <w:sz w:val="22"/>
      <w:szCs w:val="22"/>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39"/>
    <w:rPr>
      <w:sz w:val="22"/>
      <w:szCs w:val="22"/>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39"/>
    <w:rPr>
      <w:sz w:val="22"/>
      <w:szCs w:val="22"/>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uiPriority w:val="59"/>
    <w:rPr>
      <w:rFonts w:ascii="Times New Roman" w:hAnsi="Times New Roman"/>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uiPriority w:val="59"/>
    <w:rPr>
      <w:rFonts w:ascii="Times New Roman" w:hAnsi="Times New Roman"/>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uiPriority w:val="59"/>
    <w:rPr>
      <w:rFonts w:ascii="Times New Roman" w:hAnsi="Times New Roman"/>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uiPriority w:val="59"/>
    <w:rPr>
      <w:rFonts w:ascii="Times New Roman" w:hAnsi="Times New Roman"/>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Pr>
      <w:rFonts w:ascii="Times New Roman" w:hAnsi="Times New Roman"/>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59"/>
    <w:rPr>
      <w:rFonts w:ascii="Times New Roman" w:hAnsi="Times New Roman"/>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59"/>
    <w:rPr>
      <w:rFonts w:ascii="Times New Roman" w:hAnsi="Times New Roman"/>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59"/>
    <w:rPr>
      <w:rFonts w:ascii="Times New Roman" w:hAnsi="Times New Roman"/>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59"/>
    <w:rPr>
      <w:rFonts w:ascii="Times New Roman" w:hAnsi="Times New Roman"/>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59"/>
    <w:rPr>
      <w:rFonts w:ascii="Times New Roman" w:hAnsi="Times New Roman"/>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graphy1">
    <w:name w:val="Bibliography1"/>
    <w:basedOn w:val="Normal"/>
    <w:next w:val="Normal"/>
    <w:uiPriority w:val="37"/>
    <w:unhideWhenUsed/>
    <w:pPr>
      <w:widowControl/>
      <w:autoSpaceDE/>
      <w:autoSpaceDN/>
      <w:spacing w:after="200" w:line="276" w:lineRule="auto"/>
    </w:pPr>
    <w:rPr>
      <w:rFonts w:asciiTheme="minorHAnsi" w:eastAsiaTheme="minorHAnsi" w:hAnsiTheme="minorHAnsi" w:cstheme="minorBidi"/>
    </w:rPr>
  </w:style>
  <w:style w:type="character" w:customStyle="1" w:styleId="TitleChar">
    <w:name w:val="Title Char"/>
    <w:basedOn w:val="DefaultParagraphFont"/>
    <w:link w:val="Title"/>
    <w:uiPriority w:val="10"/>
    <w:rPr>
      <w:rFonts w:ascii="Arial MT" w:eastAsia="Arial MT" w:hAnsi="Arial MT" w:cs="Arial MT"/>
      <w:b/>
      <w:sz w:val="72"/>
      <w:szCs w:val="72"/>
      <w:lang w:val="id" w:eastAsia="zh-CN"/>
    </w:rPr>
  </w:style>
  <w:style w:type="character" w:customStyle="1" w:styleId="style5">
    <w:name w:val="style5"/>
    <w:basedOn w:val="DefaultParagraphFont"/>
  </w:style>
  <w:style w:type="character" w:customStyle="1" w:styleId="CommentTextChar">
    <w:name w:val="Comment Text Char"/>
    <w:basedOn w:val="DefaultParagraphFont"/>
    <w:link w:val="CommentText"/>
    <w:uiPriority w:val="99"/>
    <w:rPr>
      <w:rFonts w:ascii="Times New Roman" w:eastAsia="MS Mincho" w:hAnsi="Times New Roman" w:cs="Times New Roman"/>
    </w:rPr>
  </w:style>
  <w:style w:type="paragraph" w:customStyle="1" w:styleId="NoSpacing1">
    <w:name w:val="No Spacing1"/>
    <w:uiPriority w:val="1"/>
    <w:qFormat/>
    <w:rPr>
      <w:rFonts w:ascii="Calibri" w:eastAsia="Calibri" w:hAnsi="Calibri" w:cs="SimSun"/>
      <w:sz w:val="22"/>
      <w:szCs w:val="22"/>
      <w:lang w:val="en-GB" w:eastAsia="en-US"/>
    </w:rPr>
  </w:style>
  <w:style w:type="character" w:customStyle="1" w:styleId="Heading3Char">
    <w:name w:val="Heading 3 Char"/>
    <w:basedOn w:val="DefaultParagraphFont"/>
    <w:link w:val="Heading3"/>
    <w:uiPriority w:val="9"/>
    <w:rPr>
      <w:rFonts w:ascii="Cambria" w:eastAsia="Times New Roman" w:hAnsi="Cambria" w:cs="Times New Roman"/>
      <w:b/>
      <w:bCs/>
      <w:sz w:val="26"/>
      <w:szCs w:val="26"/>
      <w:lang w:val="en-GB" w:eastAsia="en-GB"/>
    </w:rPr>
  </w:style>
  <w:style w:type="character" w:customStyle="1" w:styleId="Heading4Char">
    <w:name w:val="Heading 4 Char"/>
    <w:basedOn w:val="DefaultParagraphFont"/>
    <w:link w:val="Heading4"/>
    <w:uiPriority w:val="9"/>
    <w:rPr>
      <w:rFonts w:ascii="Calibri" w:eastAsia="Times New Roman" w:hAnsi="Calibri" w:cs="Times New Roman"/>
      <w:b/>
      <w:bCs/>
      <w:sz w:val="28"/>
      <w:szCs w:val="28"/>
      <w:lang w:val="en-GB" w:eastAsia="en-GB"/>
    </w:rPr>
  </w:style>
  <w:style w:type="paragraph" w:styleId="Bibliography">
    <w:name w:val="Bibliography"/>
    <w:basedOn w:val="Normal"/>
    <w:next w:val="Normal"/>
    <w:uiPriority w:val="37"/>
    <w:unhideWhenUsed/>
    <w:rsid w:val="005106FA"/>
    <w:pPr>
      <w:widowControl/>
      <w:autoSpaceDE/>
      <w:autoSpaceDN/>
      <w:spacing w:after="200" w:line="276" w:lineRule="auto"/>
    </w:pPr>
    <w:rPr>
      <w:rFonts w:asciiTheme="minorHAnsi" w:eastAsiaTheme="minorHAnsi" w:hAnsiTheme="minorHAnsi" w:cstheme="minorBidi"/>
    </w:rPr>
  </w:style>
  <w:style w:type="character" w:styleId="Strong">
    <w:name w:val="Strong"/>
    <w:basedOn w:val="DefaultParagraphFont"/>
    <w:uiPriority w:val="22"/>
    <w:qFormat/>
    <w:rsid w:val="00776854"/>
    <w:rPr>
      <w:b/>
      <w:bCs/>
    </w:rPr>
  </w:style>
  <w:style w:type="character" w:styleId="Emphasis">
    <w:name w:val="Emphasis"/>
    <w:basedOn w:val="DefaultParagraphFont"/>
    <w:uiPriority w:val="20"/>
    <w:qFormat/>
    <w:rsid w:val="006F72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rdiansyahhh@gmail.com"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agusmulyani008@gmai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ialramadhan29@gmail.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hyperlink" Target="http://creativecommons.org/licenses/by-nc/4.0/" TargetMode="External"/><Relationship Id="rId1" Type="http://schemas.openxmlformats.org/officeDocument/2006/relationships/hyperlink" Target="http://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{CDBF1922-5187-4D34-B161-C3A17D6AA149}</b:Guid>
    <b:RefOrder>1</b:RefOrder>
  </b:Source>
  <b:Source>
    <b:Tag>nam</b:Tag>
    <b:SourceType>Book</b:SourceType>
    <b:Guid>{B19D152F-98BD-48F0-B625-81F36E82DDEC}</b:Guid>
    <b:Author>
      <b:Author>
        <b:NameList>
          <b:Person>
            <b:Last>pengarang</b:Last>
            <b:First>nama</b:First>
          </b:Person>
        </b:NameList>
      </b:Author>
    </b:Author>
    <b:Title>judul</b:Title>
    <b:RefOrder>2</b:RefOrder>
  </b:Source>
  <b:Source>
    <b:Tag>namun</b:Tag>
    <b:SourceType>Book</b:SourceType>
    <b:Guid>{48476CC8-BDBF-4013-86E9-7BFB1559D29E}</b:Guid>
    <b:Author>
      <b:Author>
        <b:NameList>
          <b:Person>
            <b:Last>pengarang</b:Last>
            <b:First>nama</b:First>
          </b:Person>
        </b:NameList>
      </b:Author>
    </b:Author>
    <b:Title>judul</b:Title>
    <b:Year>tahun</b:Year>
    <b:City>kota penerbit</b:City>
    <b:Publisher>penerbit</b:Publisher>
    <b:RefOrder>3</b:RefOrder>
  </b:Source>
  <b:Source>
    <b:Tag>Pra18</b:Tag>
    <b:SourceType>Book</b:SourceType>
    <b:Guid>{283768AE-C67C-44D2-96FF-DDE217A81C5C}</b:Guid>
    <b:Author>
      <b:Author>
        <b:NameList>
          <b:Person>
            <b:Last>Prayitno</b:Last>
          </b:Person>
        </b:NameList>
      </b:Author>
    </b:Author>
    <b:Title>Manajemen  Pembelajaran, kajian linguistik dan sastra ekonomi</b:Title>
    <b:Year>2018</b:Year>
    <b:City>surakarta</b:City>
    <b:Publisher>Universitas Muhammadiyah Surakarta</b:Publisher>
    <b:RefOrder>4</b:RefOrder>
  </b:Source>
  <b:Source>
    <b:Tag>Ari</b:Tag>
    <b:SourceType>Book</b:SourceType>
    <b:Guid>{EEE94D6A-6C11-4C92-877B-0116366B0C7E}</b:Guid>
    <b:Author>
      <b:Author>
        <b:NameList>
          <b:Person>
            <b:Last>Ardana</b:Last>
          </b:Person>
        </b:NameList>
      </b:Author>
    </b:Author>
    <b:Title>Manajemen Sumber Daya Manusia</b:Title>
    <b:Year>2012</b:Year>
    <b:City>Yogyakarta</b:City>
    <b:Publisher>Graha Ilmu</b:Publisher>
    <b:RefOrder>5</b:RefOrder>
  </b:Source>
  <b:Source>
    <b:Tag>Ari18</b:Tag>
    <b:SourceType>Book</b:SourceType>
    <b:Guid>{D7522976-FC31-4BF2-80BD-86349CE27911}</b:Guid>
    <b:Author>
      <b:Author>
        <b:NameList>
          <b:Person>
            <b:Last>Arifin</b:Last>
            <b:First>Noor</b:First>
          </b:Person>
        </b:NameList>
      </b:Author>
    </b:Author>
    <b:Title>Manahemen Sumber Daya Manusia</b:Title>
    <b:Year>2018</b:Year>
    <b:City>Yogyakarta</b:City>
    <b:Publisher>Kencana Larasati</b:Publisher>
    <b:RefOrder>6</b:RefOrder>
  </b:Source>
  <b:Source>
    <b:Tag>Sut12</b:Tag>
    <b:SourceType>Book</b:SourceType>
    <b:Guid>{68AF0B92-CE48-4FCA-9C80-9810EFB65EA1}</b:Guid>
    <b:Author>
      <b:Author>
        <b:NameList>
          <b:Person>
            <b:Last>Sutrisno</b:Last>
            <b:First>Edi</b:First>
          </b:Person>
        </b:NameList>
      </b:Author>
    </b:Author>
    <b:Title>Manajemen Sumber Daya Manusia</b:Title>
    <b:Year>2012</b:Year>
    <b:City>Jakarta</b:City>
    <b:Publisher>Kencana Prenada Media Group</b:Publisher>
    <b:RefOrder>7</b:RefOrder>
  </b:Source>
  <b:Source>
    <b:Tag>Has16</b:Tag>
    <b:SourceType>Book</b:SourceType>
    <b:Guid>{695D63FB-4F31-47D9-92A2-65BBC02886AD}</b:Guid>
    <b:Author>
      <b:Author>
        <b:NameList>
          <b:Person>
            <b:Last>Hasibuan</b:Last>
            <b:First>Malayu</b:First>
            <b:Middle>S.P</b:Middle>
          </b:Person>
        </b:NameList>
      </b:Author>
    </b:Author>
    <b:Title>Manajemen Sumber Daya Manusia. Edisi Revisi</b:Title>
    <b:Year>2016</b:Year>
    <b:City>Jakarta</b:City>
    <b:Publisher>PT. Bumi Aksara</b:Publisher>
    <b:RefOrder>8</b:RefOrder>
  </b:Source>
  <b:Source>
    <b:Tag>Rif14</b:Tag>
    <b:SourceType>Book</b:SourceType>
    <b:Guid>{8A511242-7E4F-4008-AABE-37559425F38F}</b:Guid>
    <b:Author>
      <b:Author>
        <b:NameList>
          <b:Person>
            <b:Last>Rifa'i</b:Last>
            <b:First>n.,</b:First>
            <b:Middle>dan Noermijati</b:Middle>
          </b:Person>
        </b:NameList>
      </b:Author>
    </b:Author>
    <b:Title>Pengaruh Ketepatan Penempatan Kerja Terhadap Motivasi Kerja Dan Kinerja Karyawan Pada Bank Syariah Mandiri Cabang</b:Title>
    <b:Year>2014</b:Year>
    <b:City>Malang</b:City>
    <b:Publisher>Jurusan manajemen. Fakultas Ekonomi dan bisnis. Universitas Brawijaya.</b:Publisher>
    <b:RefOrder>9</b:RefOrder>
  </b:Source>
  <b:Source>
    <b:Tag>Riv10</b:Tag>
    <b:SourceType>Book</b:SourceType>
    <b:Guid>{2E0F986B-37CC-4216-A4C8-1948717B9271}</b:Guid>
    <b:Author>
      <b:Author>
        <b:NameList>
          <b:Person>
            <b:Last>Rivai</b:Last>
            <b:First>Veithzal</b:First>
            <b:Middle>&amp; Mulyadi Dedy</b:Middle>
          </b:Person>
        </b:NameList>
      </b:Author>
    </b:Author>
    <b:Title>Kepemimpinan dan prilaku organisasi, cetakan kedelapan</b:Title>
    <b:Year>2010</b:Year>
    <b:City>Jakarta</b:City>
    <b:Publisher>Rajawali Perc</b:Publisher>
    <b:RefOrder>10</b:RefOrder>
  </b:Source>
  <b:Source>
    <b:Tag>Sia13</b:Tag>
    <b:SourceType>Book</b:SourceType>
    <b:Guid>{E115F022-17C9-4EFC-A2F5-8411C8DC3CDD}</b:Guid>
    <b:Author>
      <b:Author>
        <b:NameList>
          <b:Person>
            <b:Last>Siagian</b:Last>
            <b:First>Sondang</b:First>
            <b:Middle>P</b:Middle>
          </b:Person>
        </b:NameList>
      </b:Author>
    </b:Author>
    <b:Title>Manajemen Sumber Daya Manusia</b:Title>
    <b:Year>2013</b:Year>
    <b:City>Jakarta</b:City>
    <b:Publisher>Bumi Aksara</b:Publisher>
    <b:RefOrder>11</b:RefOrder>
  </b:Source>
  <b:Source>
    <b:Tag>Sut19</b:Tag>
    <b:SourceType>Book</b:SourceType>
    <b:Guid>{409D4197-1A5F-4F8C-8035-E3D5F661D252}</b:Guid>
    <b:Author>
      <b:Author>
        <b:NameList>
          <b:Person>
            <b:Last>Sutrisno</b:Last>
          </b:Person>
        </b:NameList>
      </b:Author>
    </b:Author>
    <b:Title>Manajemen Sumber Daya Manusia</b:Title>
    <b:Year>2019</b:Year>
    <b:City>Jakarta</b:City>
    <b:Publisher>Prenadamedia Group</b:Publisher>
    <b:RefOrder>12</b:RefOrder>
  </b:Source>
  <b:Source>
    <b:Tag>Sun18</b:Tag>
    <b:SourceType>Book</b:SourceType>
    <b:Guid>{C085C3E7-8507-47C5-BBE8-35EEBC2A758B}</b:Guid>
    <b:Author>
      <b:Author>
        <b:NameList>
          <b:Person>
            <b:Last>Sunarsi</b:Last>
            <b:First>Denok</b:First>
          </b:Person>
        </b:NameList>
      </b:Author>
    </b:Author>
    <b:Title>Pengaruh Kompensasi, komunikasi dan stress kerja terhadap prestasi kerja karyawan pada PT. Catur Putra Jaya</b:Title>
    <b:Year>2018</b:Year>
    <b:City>Depok Jawa Barat</b:City>
    <b:Publisher>Jurnal : Universitas Pamulang</b:Publisher>
    <b:RefOrder>13</b:RefOrder>
  </b:Source>
  <b:Source>
    <b:Tag>Vin16</b:Tag>
    <b:SourceType>Book</b:SourceType>
    <b:Guid>{77CD18FA-E7B5-4B26-8063-23608F2F73CF}</b:Guid>
    <b:Author>
      <b:Author>
        <b:NameList>
          <b:Person>
            <b:Last>Vinctoria</b:Last>
            <b:First>Jouita</b:First>
          </b:Person>
        </b:NameList>
      </b:Author>
    </b:Author>
    <b:Title>Pengaruh motivasi kerja, Displin kerja, dan kepemimpinan terhadap prestasi kerja pegawai</b:Title>
    <b:Year>2016</b:Year>
    <b:City>Provinsi Sulawesi Utara</b:City>
    <b:Publisher>Jurnal: Universitas Sam Ratulangi Manado</b:Publisher>
    <b:RefOrder>14</b:RefOrder>
  </b:Source>
  <b:Source>
    <b:Tag>Sug19</b:Tag>
    <b:SourceType>Book</b:SourceType>
    <b:Guid>{2B996F4B-BF21-4E49-B334-D8B98B8FCEDD}</b:Guid>
    <b:Author>
      <b:Author>
        <b:NameList>
          <b:Person>
            <b:Last>Sugiyono</b:Last>
          </b:Person>
        </b:NameList>
      </b:Author>
    </b:Author>
    <b:Title>Metodologi penelitin kuantitatif, kualitatif, dan edisi kedua cetakan I</b:Title>
    <b:Year>2019</b:Year>
    <b:City>Bandung</b:City>
    <b:Publisher>C'V Alfabeta</b:Publisher>
    <b:RefOrder>15</b:RefOrder>
  </b:Source>
  <b:Source>
    <b:Tag>Dja20</b:Tag>
    <b:SourceType>Book</b:SourceType>
    <b:Guid>{9187DBB6-2318-461D-9A5F-AC11008B7339}</b:Guid>
    <b:Author>
      <b:Author>
        <b:NameList>
          <b:Person>
            <b:Last>Djaali</b:Last>
          </b:Person>
        </b:NameList>
      </b:Author>
    </b:Author>
    <b:Title>Metodologi Penelitian kuantitatif</b:Title>
    <b:Year>2020</b:Year>
    <b:City>Jakarta Timur</b:City>
    <b:Publisher>PT. bumi Aksara</b:Publisher>
    <b:RefOrder>16</b:RefOrder>
  </b:Source>
  <b:Source>
    <b:Tag>Pri18</b:Tag>
    <b:SourceType>Book</b:SourceType>
    <b:Guid>{76C1CF44-0E1A-43B3-A66A-A637ABC1252D}</b:Guid>
    <b:Author>
      <b:Author>
        <b:NameList>
          <b:Person>
            <b:Last>Priyatno</b:Last>
          </b:Person>
        </b:NameList>
      </b:Author>
    </b:Author>
    <b:Title>SPSS Panduan mudah olah data bagi mahasiswa dan umum</b:Title>
    <b:Year>2018</b:Year>
    <b:City>Yogyakarta</b:City>
    <b:Publisher>Andi</b:Publisher>
    <b:RefOrder>17</b:RefOrder>
  </b:Source>
  <b:Source>
    <b:Tag>Sir13</b:Tag>
    <b:SourceType>Book</b:SourceType>
    <b:Guid>{E2EE70AB-8E80-498B-8AAA-746A9E7CAF29}</b:Guid>
    <b:Author>
      <b:Author>
        <b:NameList>
          <b:Person>
            <b:Last>Siregar</b:Last>
          </b:Person>
        </b:NameList>
      </b:Author>
    </b:Author>
    <b:Title>Statistik prametrik untuk penelitian kuantitatif</b:Title>
    <b:Year>2013</b:Year>
    <b:City>Jakarta</b:City>
    <b:Publisher>Bumi Aksara</b:Publisher>
    <b:RefOrder>18</b:RefOrder>
  </b:Source>
  <b:Source>
    <b:Tag>Suj15</b:Tag>
    <b:SourceType>Book</b:SourceType>
    <b:Guid>{B8E3E358-938E-4482-86AB-47C8C615FF33}</b:Guid>
    <b:Author>
      <b:Author>
        <b:NameList>
          <b:Person>
            <b:Last>Sujarweni</b:Last>
            <b:First>Wiratna</b:First>
            <b:Middle>V</b:Middle>
          </b:Person>
        </b:NameList>
      </b:Author>
    </b:Author>
    <b:Title>Metode penelitian bisnis dan ekonomi</b:Title>
    <b:Year>2015</b:Year>
    <b:City>Yogyakarta</b:City>
    <b:Publisher>Pustaka Baru Press</b:Publisher>
    <b:RefOrder>19</b:RefOrder>
  </b:Source>
  <b:Source>
    <b:Tag>Edd11</b:Tag>
    <b:SourceType>Book</b:SourceType>
    <b:Guid>{817660D3-136D-46BC-9904-F62A5693AFDD}</b:Guid>
    <b:Author>
      <b:Author>
        <b:NameList>
          <b:Person>
            <b:Last>Hendri</b:Last>
            <b:First>Edduar</b:First>
          </b:Person>
        </b:NameList>
      </b:Author>
    </b:Author>
    <b:Title>Pengaruh Penempatan karyawan, lingkungan kerja pemberian kompensasi terhadap prestasi kerja karyawan pada PT. KAI (PERSERO) SUB. DEVISI REGIONAL III.1 </b:Title>
    <b:Year>2011</b:Year>
    <b:City>Palembang</b:City>
    <b:Publisher>Jurnal Media Wahana Ekonomika</b:Publisher>
    <b:RefOrder>20</b:RefOrder>
  </b:Source>
  <b:Source>
    <b:Tag>Muh21</b:Tag>
    <b:SourceType>Book</b:SourceType>
    <b:Guid>{73298385-F9B6-4FF0-90EB-0FB204D9CA0F}</b:Guid>
    <b:Author>
      <b:Author>
        <b:NameList>
          <b:Person>
            <b:Last>Abid</b:Last>
            <b:First>Muhammad</b:First>
          </b:Person>
        </b:NameList>
      </b:Author>
    </b:Author>
    <b:Title>Pengaruh Penempatan kerja terhadap prestasi kerja karyawan pada PT. BERDIKARI PONDASI PERKASA</b:Title>
    <b:Year>2021</b:Year>
    <b:City>Jakarta Pusat</b:City>
    <b:Publisher>Jurnal Ekonomi Efektif, vol 3, No. 3</b:Publisher>
    <b:RefOrder>21</b:RefOrder>
  </b:Source>
  <b:Source>
    <b:Tag>Rez19</b:Tag>
    <b:SourceType>Book</b:SourceType>
    <b:Guid>{0CEE774A-E119-4B52-B772-A438FB2EA25F}</b:Guid>
    <b:Author>
      <b:Author>
        <b:NameList>
          <b:Person>
            <b:Last>Yahya</b:Last>
            <b:First>Rezima</b:First>
          </b:Person>
        </b:NameList>
      </b:Author>
    </b:Author>
    <b:Title>Pengaruh Penempatan kerja terhadap prestasi kerja karyawan di favehotel Olo</b:Title>
    <b:Year>2019</b:Year>
    <b:City>Padang</b:City>
    <b:Publisher>Universitas Negeri Padang</b:Publisher>
    <b:RefOrder>22</b:RefOrder>
  </b:Source>
  <b:Source>
    <b:Tag>Man</b:Tag>
    <b:SourceType>Book</b:SourceType>
    <b:Guid>{34B808CF-D70E-48D1-B0CC-F0AD10A16673}</b:Guid>
    <b:Author>
      <b:Author>
        <b:NameList>
          <b:Person>
            <b:Last>Mangkunegara</b:Last>
            <b:First>A.A.</b:First>
            <b:Middle>Anwar P</b:Middle>
          </b:Person>
        </b:NameList>
      </b:Author>
    </b:Author>
    <b:Title>Manajemen Sumber Daya Manusia Perusahaan</b:Title>
    <b:Year>2009</b:Year>
    <b:City>Bandung</b:City>
    <b:Publisher>Penerbit PT. Remaja Rosda Karya</b:Publisher>
    <b:RefOrder>23</b:RefOrder>
  </b:Source>
  <b:Source>
    <b:Tag>Toh02</b:Tag>
    <b:SourceType>Book</b:SourceType>
    <b:Guid>{1E0C507B-53FE-4BFE-8CD0-1B8C5AD23FC5}</b:Guid>
    <b:Author>
      <b:Author>
        <b:NameList>
          <b:Person>
            <b:Last>Tohardi</b:Last>
            <b:First>A</b:First>
          </b:Person>
        </b:NameList>
      </b:Author>
    </b:Author>
    <b:Title>Pemahaman Praktis Manajemen Sumber Daya Manusia</b:Title>
    <b:Year>2002</b:Year>
    <b:City>Bandung</b:City>
    <b:Publisher>Universitas Tanjung Pura</b:Publisher>
    <b:RefOrder>24</b:RefOrder>
  </b:Source>
  <b:Source>
    <b:Tag>Man15</b:Tag>
    <b:SourceType>Book</b:SourceType>
    <b:Guid>{11DEF8EF-ADAE-49B2-BF53-66F4447E686C}</b:Guid>
    <b:Author>
      <b:Author>
        <b:NameList>
          <b:Person>
            <b:Last>Mangkunegara</b:Last>
            <b:First>A.</b:First>
            <b:Middle>P</b:Middle>
          </b:Person>
        </b:NameList>
      </b:Author>
    </b:Author>
    <b:Title>Sumber Daya Manusia Perusahaan</b:Title>
    <b:Year>2015</b:Year>
    <b:City>Bandung</b:City>
    <b:Publisher>Cetakan ke dua belas, remaja rosdakarya</b:Publisher>
    <b:RefOrder>25</b:RefOrder>
  </b:Source>
  <b:Source>
    <b:Tag>Sia15</b:Tag>
    <b:SourceType>Book</b:SourceType>
    <b:Guid>{BEEB4CF4-38AE-415A-BE2A-5B49025DDBC7}</b:Guid>
    <b:Author>
      <b:Author>
        <b:NameList>
          <b:Person>
            <b:Last>Siagian</b:Last>
            <b:First>S.P.</b:First>
          </b:Person>
        </b:NameList>
      </b:Author>
    </b:Author>
    <b:Title>Manajemen Sumber Daya Manusia</b:Title>
    <b:Year>2015</b:Year>
    <b:City>Jakarta</b:City>
    <b:Publisher>PT. Bumi Aksara</b:Publisher>
    <b:RefOrder>26</b:RefOrder>
  </b:Source>
  <b:Source>
    <b:Tag>Han15</b:Tag>
    <b:SourceType>Book</b:SourceType>
    <b:Guid>{0002BE9E-4FB5-4D29-B7F5-32FA507C2900}</b:Guid>
    <b:Author>
      <b:Author>
        <b:NameList>
          <b:Person>
            <b:Last>Handoko</b:Last>
            <b:First>T.H.</b:First>
          </b:Person>
        </b:NameList>
      </b:Author>
    </b:Author>
    <b:Title>Manajemen</b:Title>
    <b:Year>2015</b:Year>
    <b:City>Yogyakarta</b:City>
    <b:Publisher>BPFE</b:Publisher>
    <b:RefOrder>27</b:RefOrder>
  </b:Source>
  <b:Source>
    <b:Tag>Has161</b:Tag>
    <b:SourceType>Book</b:SourceType>
    <b:Guid>{C6ACC16F-F010-43A4-952D-8DEDCAA26779}</b:Guid>
    <b:Author>
      <b:Author>
        <b:NameList>
          <b:Person>
            <b:Last>Hasibuan</b:Last>
            <b:First>M.</b:First>
            <b:Middle>S.</b:Middle>
          </b:Person>
        </b:NameList>
      </b:Author>
    </b:Author>
    <b:Title>Manajemen Sumber Daya Manusia. Edisi Revisi</b:Title>
    <b:Year>2016</b:Year>
    <b:City>Jakarta</b:City>
    <b:Publisher>Penerbit PT. Bumi Aksara</b:Publisher>
    <b:RefOrder>28</b:RefOrder>
  </b:Source>
  <b:Source>
    <b:Tag>Man09</b:Tag>
    <b:SourceType>Book</b:SourceType>
    <b:Guid>{DDFFCD51-0B3B-43B9-A424-DE84DA44B1B5}</b:Guid>
    <b:Author>
      <b:Author>
        <b:NameList>
          <b:Person>
            <b:Last>Mangkunegara</b:Last>
            <b:First>A.A.</b:First>
            <b:Middle>Anwar P,</b:Middle>
          </b:Person>
        </b:NameList>
      </b:Author>
    </b:Author>
    <b:Title>Manajemen Sumber Daya Manusia</b:Title>
    <b:Year>2009</b:Year>
    <b:City>Bandung</b:City>
    <b:Publisher>penerbit PT. Remaja Rosda Karya</b:Publisher>
    <b:RefOrder>29</b:RefOrder>
  </b:Source>
  <b:Source>
    <b:Tag>irh18</b:Tag>
    <b:SourceType>Book</b:SourceType>
    <b:Guid>{638A35D8-BE0D-4DE3-B061-7F284D43DA01}</b:Guid>
    <b:Author>
      <b:Author>
        <b:NameList>
          <b:Person>
            <b:Last>fahmi</b:Last>
            <b:First>irham</b:First>
          </b:Person>
        </b:NameList>
      </b:Author>
    </b:Author>
    <b:Title>pengantar manajemen</b:Title>
    <b:Year>2018</b:Year>
    <b:City>pali</b:City>
    <b:Publisher>alfabeta</b:Publisher>
    <b:RefOrder>1</b:RefOrder>
  </b:Source>
  <b:Source>
    <b:Tag>her20</b:Tag>
    <b:SourceType>Book</b:SourceType>
    <b:Guid>{B514E13F-1F36-4556-B138-891F1C7B0356}</b:Guid>
    <b:Author>
      <b:Author>
        <b:NameList>
          <b:Person>
            <b:Last>hery</b:Last>
          </b:Person>
          <b:Person>
            <b:Last>kasmir</b:Last>
          </b:Person>
          <b:Person>
            <b:Last>sari</b:Last>
          </b:Person>
        </b:NameList>
      </b:Author>
    </b:Author>
    <b:Title>analisis</b:Title>
    <b:Year>2020</b:Year>
    <b:City>pali</b:City>
    <b:Publisher>sari</b:Publisher>
    <b:RefOrder>2</b:RefOrder>
  </b:Source>
  <b:Source>
    <b:Tag>Placeholder2</b:Tag>
    <b:SourceType>JournalArticle</b:SourceType>
    <b:Guid>{BA1FA721-B9A2-4AA7-8CF0-08818EC60ED4}</b:Guid>
    <b:RefOrder>3</b:RefOrder>
  </b:Source>
  <b:Source>
    <b:Tag>Sug17</b:Tag>
    <b:SourceType>Book</b:SourceType>
    <b:Guid>{D2AA4B85-EDDA-4E8B-95E9-EF893DA19E91}</b:Guid>
    <b:Author>
      <b:Author>
        <b:NameList>
          <b:Person>
            <b:Last>Sugiyono</b:Last>
          </b:Person>
        </b:NameList>
      </b:Author>
    </b:Author>
    <b:Title>Metode Penelitian Kuantitatif, Kualitatif, Dan R&amp;D</b:Title>
    <b:Year>2017</b:Year>
    <b:City>Bandung</b:City>
    <b:Publisher>Alfabeta</b:Publisher>
    <b:RefOrder>4</b:RefOrder>
  </b:Source>
  <b:Source>
    <b:Tag>Sel19</b:Tag>
    <b:SourceType>JournalArticle</b:SourceType>
    <b:Guid>{B77E11BF-E63D-4CE4-90B9-D86692026F19}</b:Guid>
    <b:Author>
      <b:Author>
        <b:NameList>
          <b:Person>
            <b:Last>Sembiring</b:Last>
            <b:First>Selvi</b:First>
          </b:Person>
          <b:Person>
            <b:Last>Trisnawati</b:Last>
            <b:First>Ita</b:First>
          </b:Person>
        </b:NameList>
      </b:Author>
    </b:Author>
    <b:Title>Faktor Faktor Yang Mempengaruhi Nilai Perusahaan</b:Title>
    <b:JournalName>Jurnal Bisnis Dan Akuntansi Vol. 21 No. 1a-2</b:JournalName>
    <b:Year>2019</b:Year>
    <b:Pages>173-184</b:Pages>
    <b:RefOrder>5</b:RefOrder>
  </b:Source>
  <b:Source>
    <b:Tag>Sam12</b:Tag>
    <b:SourceType>Book</b:SourceType>
    <b:Guid>{46C51385-CDBC-409F-8028-FE682F6E62D2}</b:Guid>
    <b:Author>
      <b:Author>
        <b:NameList>
          <b:Person>
            <b:Last>Samryn</b:Last>
          </b:Person>
        </b:NameList>
      </b:Author>
    </b:Author>
    <b:Title>Akuntansi Manajemen</b:Title>
    <b:Year>2012</b:Year>
    <b:City>Jakarta</b:City>
    <b:Publisher>Kencana</b:Publisher>
    <b:RefOrder>6</b:RefOrder>
  </b:Source>
  <b:Source>
    <b:Tag>Rud12</b:Tag>
    <b:SourceType>Book</b:SourceType>
    <b:Guid>{FD4E07A0-4042-40E6-803B-2C0F35C81CC0}</b:Guid>
    <b:Author>
      <b:Author>
        <b:NameList>
          <b:Person>
            <b:Last>Rudianto</b:Last>
          </b:Person>
        </b:NameList>
      </b:Author>
    </b:Author>
    <b:Title>Pengantar Akuntansi</b:Title>
    <b:Year>2012</b:Year>
    <b:Publisher>Gelora Aksara Pratama</b:Publisher>
    <b:RefOrder>7</b:RefOrder>
  </b:Source>
  <b:Source>
    <b:Tag>AAN16</b:Tag>
    <b:SourceType>JournalArticle</b:SourceType>
    <b:Guid>{B5AF6099-BA96-43B9-A306-1CF28C3621D7}</b:Guid>
    <b:Author>
      <b:Author>
        <b:NameList>
          <b:Person>
            <b:Last>Putra</b:Last>
            <b:First>AA</b:First>
            <b:Middle>Ngurah Dharma Adi</b:Middle>
          </b:Person>
          <b:Person>
            <b:Last>Lestari</b:Last>
            <b:First>Putu</b:First>
            <b:Middle>Vivi</b:Middle>
          </b:Person>
        </b:NameList>
      </b:Author>
    </b:Author>
    <b:Title>Pengaruh Kebijakan Dividen, Likuiditas, Profitabilitas, Dan Ukuran Perusahaan Terhadap Nilai Perusahaan</b:Title>
    <b:JournalName>E- Jurnal Manajemen Vol.5,  No.7</b:JournalName>
    <b:Year>2016</b:Year>
    <b:RefOrder>8</b:RefOrder>
  </b:Source>
  <b:Source>
    <b:Tag>Umi12</b:Tag>
    <b:SourceType>JournalArticle</b:SourceType>
    <b:Guid>{36FCCC4A-9FA0-40BB-B709-DC78878C5A1C}</b:Guid>
    <b:Author>
      <b:Author>
        <b:NameList>
          <b:Person>
            <b:Last>Mardiyanti</b:Last>
            <b:First>Umi</b:First>
          </b:Person>
          <b:Person>
            <b:Last>Ahmad</b:Last>
            <b:First>Gatot</b:First>
            <b:Middle>Nazir</b:Middle>
          </b:Person>
          <b:Person>
            <b:Last>Putri</b:Last>
            <b:First>Ria</b:First>
          </b:Person>
        </b:NameList>
      </b:Author>
    </b:Author>
    <b:Title>Pengaruh Kebijakan Dividen, Kebijakan Hutang Dan Profitabilitas Terhadap Nilai Perusahaan Manufaktur Yang Terdaftar Di Bursa Efek Indonesia (BEI) Periode 2005-2010</b:Title>
    <b:JournalName>JRMSI-Jurnal Riset Manajemen Sains Indonesia Vol.3, No.1</b:JournalName>
    <b:Year>2012</b:Year>
    <b:Pages>1-17</b:Pages>
    <b:RefOrder>9</b:RefOrder>
  </b:Source>
  <b:Source>
    <b:Tag>Kas10</b:Tag>
    <b:SourceType>Book</b:SourceType>
    <b:Guid>{F74F24BC-9DC7-4F39-8521-824522831AA5}</b:Guid>
    <b:Author>
      <b:Author>
        <b:NameList>
          <b:Person>
            <b:Last>Kasmir</b:Last>
          </b:Person>
        </b:NameList>
      </b:Author>
    </b:Author>
    <b:Title>Analisis Laporan Keuangan</b:Title>
    <b:Year>2010</b:Year>
    <b:City>Jakarta</b:City>
    <b:Publisher>Rajawali Pers</b:Publisher>
    <b:RefOrder>10</b:RefOrder>
  </b:Source>
  <b:Source>
    <b:Tag>Fen17</b:Tag>
    <b:SourceType>JournalArticle</b:SourceType>
    <b:Guid>{3185E179-B31E-46C3-B5CD-376E5002A970}</b:Guid>
    <b:Author>
      <b:Author>
        <b:NameList>
          <b:Person>
            <b:Last>Ilhamsyah</b:Last>
            <b:First>Fendyka</b:First>
            <b:Middle>Luqman</b:Middle>
          </b:Person>
          <b:Person>
            <b:Last>Soekotjo</b:Last>
            <b:First>Hendri</b:First>
          </b:Person>
        </b:NameList>
      </b:Author>
    </b:Author>
    <b:Title>Pengaruh Kebijakan Dividen, Keputusan Investasi Dan Profitabilitas Terhadap Nilai Perusahaan</b:Title>
    <b:JournalName>Jurnal Ilmu Dan Riset Manajemen Vol, 6 No, 2</b:JournalName>
    <b:Year>2017</b:Year>
    <b:Pages>3</b:Pages>
    <b:RefOrder>11</b:RefOrder>
  </b:Source>
  <b:Source>
    <b:Tag>Her12</b:Tag>
    <b:SourceType>Book</b:SourceType>
    <b:Guid>{609DC64D-67B7-4195-B6C4-A7EFCBD9AE1E}</b:Guid>
    <b:Author>
      <b:Author>
        <b:NameList>
          <b:Person>
            <b:Last>Hery</b:Last>
          </b:Person>
        </b:NameList>
      </b:Author>
    </b:Author>
    <b:Title>Akuntansi Dan Rahasia Di Baliknya</b:Title>
    <b:Year>2012</b:Year>
    <b:City>Jakarta</b:City>
    <b:Publisher>Bumi Aksara</b:Publisher>
    <b:RefOrder>12</b:RefOrder>
  </b:Source>
  <b:Source>
    <b:Tag>Gun16</b:Tag>
    <b:SourceType>Book</b:SourceType>
    <b:Guid>{00888947-D8C7-44BB-BD3E-CBB09E7B8A75}</b:Guid>
    <b:Author>
      <b:Author>
        <b:NameList>
          <b:Person>
            <b:Last>Gunawan</b:Last>
          </b:Person>
          <b:Person>
            <b:Last>Imam</b:Last>
          </b:Person>
        </b:NameList>
      </b:Author>
    </b:Author>
    <b:Title>Pengantar Statisika Inferensial</b:Title>
    <b:Year>2016</b:Year>
    <b:City>Jakarta</b:City>
    <b:Publisher>Raja Grafindo Persada</b:Publisher>
    <b:RefOrder>13</b:RefOrder>
  </b:Source>
  <b:Source>
    <b:Tag>Bur13</b:Tag>
    <b:SourceType>Book</b:SourceType>
    <b:Guid>{D7806FD8-A1D4-4E79-A5B5-16AD728E201D}</b:Guid>
    <b:Author>
      <b:Author>
        <b:NameList>
          <b:Person>
            <b:Last>Bungin</b:Last>
            <b:First>Burhan</b:First>
          </b:Person>
        </b:NameList>
      </b:Author>
    </b:Author>
    <b:Title>Metodologi Penelitian Sosial Dan Ekonomi</b:Title>
    <b:Year>2013</b:Year>
    <b:City>Jakarta</b:City>
    <b:Publisher>Kencana</b:Publisher>
    <b:RefOrder>14</b:RefOrder>
  </b:Source>
  <b:Source>
    <b:Tag>Abu15</b:Tag>
    <b:SourceType>Book</b:SourceType>
    <b:Guid>{E44C421D-AA48-4107-AD1D-27E5FF761DCD}</b:Guid>
    <b:Author>
      <b:Author>
        <b:NameList>
          <b:Person>
            <b:Last>Asra</b:Last>
            <b:First>Abuzar</b:First>
          </b:Person>
          <b:Person>
            <b:Last>Irawan</b:Last>
            <b:First>Puguh</b:First>
            <b:Middle>Bodro</b:Middle>
          </b:Person>
          <b:Person>
            <b:Last>Purwoto</b:Last>
            <b:First>Agus</b:First>
          </b:Person>
        </b:NameList>
      </b:Author>
    </b:Author>
    <b:Title>Metode Penelitian Survei</b:Title>
    <b:Year>2015</b:Year>
    <b:City>Bogor</b:City>
    <b:Publisher>In Media</b:Publisher>
    <b:RefOrder>15</b:RefOrder>
  </b:Source>
  <b:Source>
    <b:Tag>Saf14</b:Tag>
    <b:SourceType>JournalArticle</b:SourceType>
    <b:Guid>{8F149A54-9A64-415F-896F-06172B3722A8}</b:Guid>
    <b:Author>
      <b:Author>
        <b:NameList>
          <b:Person>
            <b:Last>Achmad</b:Last>
            <b:First>Safitri</b:First>
            <b:Middle>Lia</b:Middle>
          </b:Person>
          <b:Person>
            <b:Last>Amanah</b:Last>
            <b:First>Lailatul</b:First>
          </b:Person>
        </b:NameList>
      </b:Author>
    </b:Author>
    <b:Title>Pengaruh Keputusan Investasi, Keputusan Pendanaan, Kebijakan Dividen, Dan Kinerja Keuangan Terhadap Nilai Perusahaan</b:Title>
    <b:Year>2014</b:Year>
    <b:JournalName>Jurnal Ilmu &amp; Riset Vol.3 No.9</b:JournalName>
    <b:Pages>4</b:Pages>
    <b:RefOrder>16</b:RefOrder>
  </b:Source>
  <b:Source>
    <b:Tag>Nin18</b:Tag>
    <b:SourceType>JournalArticle</b:SourceType>
    <b:Guid>{0B14919D-5EE9-4A10-9E2A-6464FC36A967}</b:Guid>
    <b:Author>
      <b:Author>
        <b:NameList>
          <b:Person>
            <b:Last>Salmah</b:Last>
            <b:First>Ninin</b:First>
            <b:Middle>Non Ayu</b:Middle>
          </b:Person>
        </b:NameList>
      </b:Author>
    </b:Author>
    <b:Title>Pengaruh Kebijakan Dividen, Kebijakan Hutang Dan Profitabilitas Terhadap Nilai Perusahaan Yang Terdaftar Pada Indeks Sri-Kehati</b:Title>
    <b:Year>2018</b:Year>
    <b:JournalName>Motivasi: Jurnal Manajemen dan Bisnis 3 (2)</b:JournalName>
    <b:Pages>511-528</b:Pages>
    <b:RefOrder>17</b:RefOrder>
  </b:Source>
  <b:Source>
    <b:Tag>Placeholder3</b:Tag>
    <b:SourceType>Book</b:SourceType>
    <b:Guid>{61CCA806-1812-4593-A68A-F62790396B4E}</b:Guid>
    <b:Author>
      <b:Author>
        <b:NameList>
          <b:Person>
            <b:Last>Siregar</b:Last>
          </b:Person>
        </b:NameList>
      </b:Author>
    </b:Author>
    <b:Title>Statistik Parametik Untuk Penelitian Kuantitatif</b:Title>
    <b:Year>2013</b:Year>
    <b:City>Yogyakarta</b:City>
    <b:Publisher>C.V Andi Offset</b:Publisher>
    <b:RefOrder>18</b:RefOrder>
  </b:Source>
  <b:Source xmlns:b="http://schemas.openxmlformats.org/officeDocument/2006/bibliography">
    <b:Tag>Dwi18</b:Tag>
    <b:SourceType>Book</b:SourceType>
    <b:Guid>{381E2C92-2358-4D74-9B5A-1FFC979C3391}</b:Guid>
    <b:Author>
      <b:Author>
        <b:NameList>
          <b:Person>
            <b:Last>Priyatno</b:Last>
            <b:First>Dwi</b:First>
          </b:Person>
        </b:NameList>
      </b:Author>
    </b:Author>
    <b:Title>SPSS panduan mudah olah data bagi mahasiswa dan umum</b:Title>
    <b:Year>2018</b:Year>
    <b:City>Yogyakarta</b:City>
    <b:Publisher>Andi</b:Publisher>
    <b:RefOrder>19</b:RefOrder>
  </b:Source>
</b:Sources>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2AC6EB6A-5112-4838-BAB2-BE2A11E3FF8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9638</Words>
  <Characters>54940</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ACARA PELANTIKAN</vt:lpstr>
    </vt:vector>
  </TitlesOfParts>
  <Company>home</Company>
  <LinksUpToDate>false</LinksUpToDate>
  <CharactersWithSpaces>64450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ACARA PELANTIKAN</dc:title>
  <dc:creator>Toshiba</dc:creator>
  <cp:lastModifiedBy>User</cp:lastModifiedBy>
  <cp:revision>4</cp:revision>
  <cp:lastPrinted>2026-06-04T03:01:00Z</cp:lastPrinted>
  <dcterms:created xsi:type="dcterms:W3CDTF">2026-05-19T02:51:00Z</dcterms:created>
  <dcterms:modified xsi:type="dcterms:W3CDTF">2026-06-04T03:02:00Z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2023-04-01T00:00:00Z</vt:filetime>
  </property>
  <property fmtid="{D5CDD505-2E9C-101B-9397-08002B2CF9AE}" pid="3" name="Creator">
    <vt:lpwstr>Microsoft® Word 2021</vt:lpwstr>
  </property>
  <property fmtid="{D5CDD505-2E9C-101B-9397-08002B2CF9AE}" pid="4" name="LastSaved">
    <vt:filetime>2023-08-14T00:00:00Z</vt:filetime>
  </property>
  <property fmtid="{D5CDD505-2E9C-101B-9397-08002B2CF9AE}" pid="5" name="Producer">
    <vt:lpwstr>Microsoft® Word 2021</vt:lpwstr>
  </property>
  <property fmtid="{D5CDD505-2E9C-101B-9397-08002B2CF9AE}" pid="6" name="KSOProductBuildVer">
    <vt:lpwstr>1033-12.2.0.21179</vt:lpwstr>
  </property>
  <property fmtid="{D5CDD505-2E9C-101B-9397-08002B2CF9AE}" pid="7" name="ICV">
    <vt:lpwstr>A925D789B30341358ED72DBCA51DD98E_12</vt:lpwstr>
  </property>
</Properties>
</file>