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0B2B" w14:textId="5CA70AA0" w:rsidR="00634BAC" w:rsidRPr="00452B89" w:rsidRDefault="00634BAC" w:rsidP="003231A9">
      <w:pPr>
        <w:jc w:val="center"/>
        <w:rPr>
          <w:rFonts w:ascii="Times New Roman" w:hAnsi="Times New Roman"/>
          <w:b/>
          <w:sz w:val="28"/>
          <w:szCs w:val="28"/>
          <w:lang w:val="id-ID"/>
        </w:rPr>
      </w:pPr>
      <w:bookmarkStart w:id="0" w:name="_Hlk75205702"/>
      <w:bookmarkEnd w:id="0"/>
      <w:proofErr w:type="spellStart"/>
      <w:r w:rsidRPr="00452B89">
        <w:rPr>
          <w:rFonts w:ascii="Times New Roman" w:hAnsi="Times New Roman"/>
          <w:b/>
          <w:sz w:val="28"/>
          <w:szCs w:val="28"/>
        </w:rPr>
        <w:t>Keanekaragaman</w:t>
      </w:r>
      <w:proofErr w:type="spellEnd"/>
      <w:r w:rsidRPr="00452B89">
        <w:rPr>
          <w:rFonts w:ascii="Times New Roman" w:hAnsi="Times New Roman"/>
          <w:b/>
          <w:sz w:val="28"/>
          <w:szCs w:val="28"/>
        </w:rPr>
        <w:t xml:space="preserve"> Hama </w:t>
      </w:r>
      <w:proofErr w:type="spellStart"/>
      <w:r w:rsidR="00CC7F7F">
        <w:rPr>
          <w:rFonts w:ascii="Times New Roman" w:hAnsi="Times New Roman"/>
          <w:b/>
          <w:sz w:val="28"/>
          <w:szCs w:val="28"/>
        </w:rPr>
        <w:t>d</w:t>
      </w:r>
      <w:r w:rsidRPr="00452B89">
        <w:rPr>
          <w:rFonts w:ascii="Times New Roman" w:hAnsi="Times New Roman"/>
          <w:b/>
          <w:sz w:val="28"/>
          <w:szCs w:val="28"/>
        </w:rPr>
        <w:t>engan</w:t>
      </w:r>
      <w:proofErr w:type="spellEnd"/>
      <w:r w:rsidRPr="00452B89">
        <w:rPr>
          <w:rFonts w:ascii="Times New Roman" w:hAnsi="Times New Roman"/>
          <w:b/>
          <w:sz w:val="28"/>
          <w:szCs w:val="28"/>
        </w:rPr>
        <w:t xml:space="preserve"> Kultur Teknis </w:t>
      </w:r>
      <w:proofErr w:type="spellStart"/>
      <w:r w:rsidRPr="00452B89">
        <w:rPr>
          <w:rFonts w:ascii="Times New Roman" w:hAnsi="Times New Roman"/>
          <w:b/>
          <w:sz w:val="28"/>
          <w:szCs w:val="28"/>
        </w:rPr>
        <w:t>Berbeda</w:t>
      </w:r>
      <w:proofErr w:type="spellEnd"/>
      <w:r w:rsidRPr="00452B89">
        <w:rPr>
          <w:rFonts w:ascii="Times New Roman" w:hAnsi="Times New Roman"/>
          <w:b/>
          <w:sz w:val="28"/>
          <w:szCs w:val="28"/>
        </w:rPr>
        <w:t xml:space="preserve"> </w:t>
      </w:r>
      <w:r>
        <w:rPr>
          <w:rFonts w:ascii="Times New Roman" w:hAnsi="Times New Roman"/>
          <w:b/>
          <w:sz w:val="28"/>
          <w:szCs w:val="28"/>
        </w:rPr>
        <w:t>P</w:t>
      </w:r>
      <w:r w:rsidRPr="00452B89">
        <w:rPr>
          <w:rFonts w:ascii="Times New Roman" w:hAnsi="Times New Roman"/>
          <w:b/>
          <w:sz w:val="28"/>
          <w:szCs w:val="28"/>
        </w:rPr>
        <w:t xml:space="preserve">ada </w:t>
      </w:r>
      <w:proofErr w:type="spellStart"/>
      <w:r w:rsidRPr="00452B89">
        <w:rPr>
          <w:rFonts w:ascii="Times New Roman" w:hAnsi="Times New Roman"/>
          <w:b/>
          <w:sz w:val="28"/>
          <w:szCs w:val="28"/>
        </w:rPr>
        <w:t>Lahan</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Mentimun</w:t>
      </w:r>
      <w:proofErr w:type="spellEnd"/>
      <w:r w:rsidRPr="00452B89">
        <w:rPr>
          <w:rFonts w:ascii="Times New Roman" w:hAnsi="Times New Roman"/>
          <w:b/>
          <w:sz w:val="28"/>
          <w:szCs w:val="28"/>
        </w:rPr>
        <w:t xml:space="preserve"> (</w:t>
      </w:r>
      <w:r w:rsidRPr="00452B89">
        <w:rPr>
          <w:rFonts w:ascii="Times New Roman" w:hAnsi="Times New Roman"/>
          <w:b/>
          <w:i/>
          <w:sz w:val="28"/>
          <w:szCs w:val="28"/>
        </w:rPr>
        <w:t>Cucumis Sativus</w:t>
      </w:r>
      <w:r w:rsidRPr="00452B89">
        <w:rPr>
          <w:rFonts w:ascii="Times New Roman" w:hAnsi="Times New Roman"/>
          <w:b/>
          <w:sz w:val="28"/>
          <w:szCs w:val="28"/>
        </w:rPr>
        <w:t xml:space="preserve">) Di </w:t>
      </w:r>
      <w:proofErr w:type="spellStart"/>
      <w:r w:rsidRPr="00452B89">
        <w:rPr>
          <w:rFonts w:ascii="Times New Roman" w:hAnsi="Times New Roman"/>
          <w:b/>
          <w:sz w:val="28"/>
          <w:szCs w:val="28"/>
        </w:rPr>
        <w:t>Desa</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Tanjung</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Seteko</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Indralaya</w:t>
      </w:r>
      <w:proofErr w:type="spellEnd"/>
      <w:r w:rsidRPr="00452B89">
        <w:rPr>
          <w:rFonts w:ascii="Times New Roman" w:hAnsi="Times New Roman"/>
          <w:b/>
          <w:sz w:val="28"/>
          <w:szCs w:val="28"/>
        </w:rPr>
        <w:t xml:space="preserve"> Utara, </w:t>
      </w:r>
      <w:proofErr w:type="spellStart"/>
      <w:r w:rsidRPr="00452B89">
        <w:rPr>
          <w:rFonts w:ascii="Times New Roman" w:hAnsi="Times New Roman"/>
          <w:b/>
          <w:sz w:val="28"/>
          <w:szCs w:val="28"/>
        </w:rPr>
        <w:t>Kabupaten</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Ogan</w:t>
      </w:r>
      <w:proofErr w:type="spellEnd"/>
      <w:r w:rsidRPr="00452B89">
        <w:rPr>
          <w:rFonts w:ascii="Times New Roman" w:hAnsi="Times New Roman"/>
          <w:b/>
          <w:sz w:val="28"/>
          <w:szCs w:val="28"/>
        </w:rPr>
        <w:t xml:space="preserve"> </w:t>
      </w:r>
      <w:proofErr w:type="spellStart"/>
      <w:r w:rsidRPr="00452B89">
        <w:rPr>
          <w:rFonts w:ascii="Times New Roman" w:hAnsi="Times New Roman"/>
          <w:b/>
          <w:sz w:val="28"/>
          <w:szCs w:val="28"/>
        </w:rPr>
        <w:t>Ilir</w:t>
      </w:r>
      <w:proofErr w:type="spellEnd"/>
      <w:r w:rsidRPr="00452B89">
        <w:rPr>
          <w:rFonts w:ascii="Times New Roman" w:hAnsi="Times New Roman"/>
          <w:b/>
          <w:sz w:val="28"/>
          <w:szCs w:val="28"/>
        </w:rPr>
        <w:t>, Sumatera Selatan</w:t>
      </w:r>
    </w:p>
    <w:p w14:paraId="18F446A4" w14:textId="77777777" w:rsidR="00634BAC" w:rsidRPr="00A640A1" w:rsidRDefault="00634BAC" w:rsidP="003231A9">
      <w:pPr>
        <w:jc w:val="center"/>
        <w:rPr>
          <w:rFonts w:ascii="Times New Roman" w:hAnsi="Times New Roman"/>
          <w:b/>
          <w:smallCaps/>
          <w:sz w:val="24"/>
          <w:szCs w:val="24"/>
        </w:rPr>
      </w:pPr>
    </w:p>
    <w:p w14:paraId="6E46C922" w14:textId="77777777" w:rsidR="00634BAC" w:rsidRPr="00736FA1" w:rsidRDefault="00634BAC" w:rsidP="003231A9">
      <w:pPr>
        <w:jc w:val="center"/>
        <w:rPr>
          <w:rFonts w:ascii="Times New Roman" w:hAnsi="Times New Roman"/>
          <w:b/>
          <w:sz w:val="24"/>
          <w:szCs w:val="24"/>
          <w:vertAlign w:val="superscript"/>
          <w:lang w:val="id-ID"/>
        </w:rPr>
      </w:pPr>
      <w:r>
        <w:rPr>
          <w:rFonts w:ascii="Times New Roman" w:hAnsi="Times New Roman"/>
          <w:sz w:val="24"/>
          <w:szCs w:val="24"/>
          <w:lang w:bidi="th-TH"/>
        </w:rPr>
        <w:t>Arsi</w:t>
      </w:r>
      <w:r w:rsidRPr="00A640A1">
        <w:rPr>
          <w:rFonts w:ascii="Times New Roman" w:hAnsi="Times New Roman"/>
          <w:sz w:val="24"/>
          <w:szCs w:val="24"/>
          <w:vertAlign w:val="superscript"/>
        </w:rPr>
        <w:t>1</w:t>
      </w:r>
      <w:r>
        <w:rPr>
          <w:rFonts w:ascii="Times New Roman" w:hAnsi="Times New Roman"/>
          <w:sz w:val="24"/>
          <w:szCs w:val="24"/>
          <w:vertAlign w:val="superscript"/>
        </w:rPr>
        <w:t>*</w:t>
      </w:r>
      <w:r w:rsidRPr="00A640A1">
        <w:rPr>
          <w:rFonts w:ascii="Times New Roman" w:hAnsi="Times New Roman"/>
          <w:sz w:val="24"/>
          <w:szCs w:val="24"/>
        </w:rPr>
        <w:t xml:space="preserve">, </w:t>
      </w:r>
      <w:r w:rsidRPr="00B07024">
        <w:rPr>
          <w:rFonts w:ascii="Times New Roman" w:hAnsi="Times New Roman"/>
          <w:bCs/>
          <w:sz w:val="24"/>
          <w:szCs w:val="24"/>
          <w:lang w:val="id-ID"/>
        </w:rPr>
        <w:t>Rahmatul Khaira</w:t>
      </w:r>
      <w:proofErr w:type="gramStart"/>
      <w:r w:rsidRPr="00A640A1">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Suparman</w:t>
      </w:r>
      <w:proofErr w:type="spellEnd"/>
      <w:r>
        <w:rPr>
          <w:rFonts w:ascii="Times New Roman" w:hAnsi="Times New Roman"/>
          <w:sz w:val="24"/>
          <w:szCs w:val="24"/>
        </w:rPr>
        <w:t xml:space="preserve"> SHK</w:t>
      </w:r>
      <w:r>
        <w:rPr>
          <w:rFonts w:ascii="Times New Roman" w:hAnsi="Times New Roman"/>
          <w:sz w:val="24"/>
          <w:szCs w:val="24"/>
          <w:vertAlign w:val="superscript"/>
        </w:rPr>
        <w:t>1</w:t>
      </w:r>
      <w:r>
        <w:rPr>
          <w:rFonts w:ascii="Times New Roman" w:hAnsi="Times New Roman"/>
          <w:sz w:val="24"/>
          <w:szCs w:val="24"/>
        </w:rPr>
        <w:t>, Bambang Gunawan</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Yulia</w:t>
      </w:r>
      <w:proofErr w:type="spellEnd"/>
      <w:r>
        <w:rPr>
          <w:rFonts w:ascii="Times New Roman" w:hAnsi="Times New Roman"/>
          <w:sz w:val="24"/>
          <w:szCs w:val="24"/>
        </w:rPr>
        <w:t xml:space="preserve"> Pujiastuti</w:t>
      </w:r>
      <w:r>
        <w:rPr>
          <w:rFonts w:ascii="Times New Roman" w:hAnsi="Times New Roman"/>
          <w:sz w:val="24"/>
          <w:szCs w:val="24"/>
          <w:vertAlign w:val="superscript"/>
        </w:rPr>
        <w:t>1</w:t>
      </w:r>
      <w:r>
        <w:rPr>
          <w:rFonts w:ascii="Times New Roman" w:hAnsi="Times New Roman"/>
          <w:sz w:val="24"/>
          <w:szCs w:val="24"/>
        </w:rPr>
        <w:t>, Harman Hamidson</w:t>
      </w:r>
      <w:r>
        <w:rPr>
          <w:rFonts w:ascii="Times New Roman" w:hAnsi="Times New Roman"/>
          <w:sz w:val="24"/>
          <w:szCs w:val="24"/>
          <w:vertAlign w:val="superscript"/>
        </w:rPr>
        <w:t>1</w:t>
      </w:r>
      <w:r>
        <w:rPr>
          <w:rFonts w:ascii="Times New Roman" w:hAnsi="Times New Roman"/>
          <w:sz w:val="24"/>
          <w:szCs w:val="24"/>
        </w:rPr>
        <w:t xml:space="preserve">, </w:t>
      </w:r>
      <w:proofErr w:type="spellStart"/>
      <w:r>
        <w:rPr>
          <w:rFonts w:ascii="Times New Roman" w:hAnsi="Times New Roman"/>
          <w:sz w:val="24"/>
          <w:szCs w:val="24"/>
        </w:rPr>
        <w:t>Septian</w:t>
      </w:r>
      <w:proofErr w:type="spellEnd"/>
      <w:r>
        <w:rPr>
          <w:rFonts w:ascii="Times New Roman" w:hAnsi="Times New Roman"/>
          <w:sz w:val="24"/>
          <w:szCs w:val="24"/>
        </w:rPr>
        <w:t xml:space="preserve"> Imam Nugraha</w:t>
      </w:r>
      <w:r>
        <w:rPr>
          <w:rFonts w:ascii="Times New Roman" w:hAnsi="Times New Roman"/>
          <w:sz w:val="24"/>
          <w:szCs w:val="24"/>
          <w:vertAlign w:val="superscript"/>
        </w:rPr>
        <w:t>1</w:t>
      </w:r>
      <w:r>
        <w:rPr>
          <w:rFonts w:ascii="Times New Roman" w:hAnsi="Times New Roman"/>
          <w:sz w:val="24"/>
          <w:szCs w:val="24"/>
        </w:rPr>
        <w:t>, Lailatturahmi</w:t>
      </w:r>
      <w:r>
        <w:rPr>
          <w:rFonts w:ascii="Times New Roman" w:hAnsi="Times New Roman"/>
          <w:sz w:val="24"/>
          <w:szCs w:val="24"/>
          <w:vertAlign w:val="superscript"/>
        </w:rPr>
        <w:t>1</w:t>
      </w:r>
    </w:p>
    <w:p w14:paraId="2C9F091A" w14:textId="77777777" w:rsidR="00634BAC" w:rsidRPr="00A640A1" w:rsidRDefault="00634BAC" w:rsidP="003231A9">
      <w:pPr>
        <w:jc w:val="center"/>
        <w:rPr>
          <w:rFonts w:ascii="Times New Roman" w:hAnsi="Times New Roman"/>
          <w:sz w:val="24"/>
          <w:szCs w:val="24"/>
          <w:lang w:val="id-ID"/>
        </w:rPr>
      </w:pPr>
      <w:r>
        <w:rPr>
          <w:rFonts w:ascii="Times New Roman" w:hAnsi="Times New Roman"/>
          <w:sz w:val="24"/>
          <w:szCs w:val="24"/>
        </w:rPr>
        <w:t>*</w:t>
      </w:r>
      <w:r w:rsidRPr="00A640A1">
        <w:rPr>
          <w:rFonts w:ascii="Times New Roman" w:hAnsi="Times New Roman"/>
          <w:sz w:val="24"/>
          <w:szCs w:val="24"/>
          <w:lang w:val="id-ID"/>
        </w:rPr>
        <w:t xml:space="preserve">e-mail: </w:t>
      </w:r>
      <w:r>
        <w:rPr>
          <w:rFonts w:ascii="Times New Roman" w:hAnsi="Times New Roman"/>
          <w:sz w:val="24"/>
          <w:szCs w:val="24"/>
        </w:rPr>
        <w:t>arsi@fp.unsri.ac.id</w:t>
      </w:r>
    </w:p>
    <w:p w14:paraId="6C2CE5B6" w14:textId="77777777" w:rsidR="00634BAC" w:rsidRPr="00A640A1" w:rsidRDefault="00634BAC" w:rsidP="003231A9">
      <w:pPr>
        <w:jc w:val="center"/>
        <w:rPr>
          <w:rFonts w:ascii="Times New Roman" w:hAnsi="Times New Roman"/>
          <w:sz w:val="24"/>
          <w:szCs w:val="24"/>
          <w:lang w:val="id-ID"/>
        </w:rPr>
      </w:pPr>
    </w:p>
    <w:p w14:paraId="11756AF6" w14:textId="77777777" w:rsidR="00634BAC" w:rsidRDefault="00634BAC" w:rsidP="003231A9">
      <w:pPr>
        <w:jc w:val="center"/>
        <w:rPr>
          <w:rFonts w:ascii="Times New Roman" w:hAnsi="Times New Roman"/>
          <w:i/>
          <w:iCs/>
          <w:sz w:val="24"/>
          <w:szCs w:val="24"/>
        </w:rPr>
      </w:pPr>
      <w:r w:rsidRPr="00CC3202">
        <w:rPr>
          <w:rFonts w:ascii="Times New Roman" w:hAnsi="Times New Roman"/>
          <w:i/>
          <w:iCs/>
          <w:sz w:val="24"/>
          <w:szCs w:val="24"/>
          <w:vertAlign w:val="superscript"/>
        </w:rPr>
        <w:t>1</w:t>
      </w:r>
      <w:r>
        <w:rPr>
          <w:rFonts w:ascii="Times New Roman" w:hAnsi="Times New Roman"/>
          <w:i/>
          <w:iCs/>
          <w:sz w:val="24"/>
          <w:szCs w:val="24"/>
        </w:rPr>
        <w:t xml:space="preserve">Program </w:t>
      </w:r>
      <w:proofErr w:type="spellStart"/>
      <w:r>
        <w:rPr>
          <w:rFonts w:ascii="Times New Roman" w:hAnsi="Times New Roman"/>
          <w:i/>
          <w:iCs/>
          <w:sz w:val="24"/>
          <w:szCs w:val="24"/>
        </w:rPr>
        <w:t>Studi</w:t>
      </w:r>
      <w:proofErr w:type="spellEnd"/>
      <w:r>
        <w:rPr>
          <w:rFonts w:ascii="Times New Roman" w:hAnsi="Times New Roman"/>
          <w:i/>
          <w:iCs/>
          <w:sz w:val="24"/>
          <w:szCs w:val="24"/>
        </w:rPr>
        <w:t xml:space="preserve"> </w:t>
      </w:r>
      <w:proofErr w:type="spellStart"/>
      <w:r>
        <w:rPr>
          <w:rFonts w:ascii="Times New Roman" w:hAnsi="Times New Roman"/>
          <w:i/>
          <w:iCs/>
          <w:sz w:val="24"/>
          <w:szCs w:val="24"/>
        </w:rPr>
        <w:t>Proteksi</w:t>
      </w:r>
      <w:proofErr w:type="spellEnd"/>
      <w:r>
        <w:rPr>
          <w:rFonts w:ascii="Times New Roman" w:hAnsi="Times New Roman"/>
          <w:i/>
          <w:iCs/>
          <w:sz w:val="24"/>
          <w:szCs w:val="24"/>
        </w:rPr>
        <w:t xml:space="preserve"> </w:t>
      </w:r>
      <w:proofErr w:type="spellStart"/>
      <w:r>
        <w:rPr>
          <w:rFonts w:ascii="Times New Roman" w:hAnsi="Times New Roman"/>
          <w:i/>
          <w:iCs/>
          <w:sz w:val="24"/>
          <w:szCs w:val="24"/>
        </w:rPr>
        <w:t>Tanaman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Fakultas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Pertanian</w:t>
      </w:r>
      <w:proofErr w:type="spellEnd"/>
      <w:r>
        <w:rPr>
          <w:rFonts w:ascii="Times New Roman" w:hAnsi="Times New Roman"/>
          <w:i/>
          <w:iCs/>
          <w:sz w:val="24"/>
          <w:szCs w:val="24"/>
        </w:rPr>
        <w:t xml:space="preserve"> Universitas </w:t>
      </w:r>
      <w:proofErr w:type="spellStart"/>
      <w:r>
        <w:rPr>
          <w:rFonts w:ascii="Times New Roman" w:hAnsi="Times New Roman"/>
          <w:i/>
          <w:iCs/>
          <w:sz w:val="24"/>
          <w:szCs w:val="24"/>
        </w:rPr>
        <w:t>Sriwijaya</w:t>
      </w:r>
      <w:proofErr w:type="spellEnd"/>
    </w:p>
    <w:p w14:paraId="60950BF3" w14:textId="77777777" w:rsidR="00634BAC" w:rsidRDefault="00634BAC" w:rsidP="003231A9">
      <w:pPr>
        <w:jc w:val="center"/>
        <w:rPr>
          <w:rFonts w:ascii="Times New Roman" w:hAnsi="Times New Roman"/>
          <w:i/>
          <w:iCs/>
          <w:sz w:val="24"/>
          <w:szCs w:val="24"/>
        </w:rPr>
      </w:pPr>
      <w:r>
        <w:rPr>
          <w:rFonts w:ascii="Times New Roman" w:hAnsi="Times New Roman"/>
          <w:i/>
          <w:iCs/>
          <w:sz w:val="24"/>
          <w:szCs w:val="24"/>
          <w:vertAlign w:val="superscript"/>
        </w:rPr>
        <w:t>2</w:t>
      </w:r>
      <w:r>
        <w:rPr>
          <w:rFonts w:ascii="Times New Roman" w:hAnsi="Times New Roman"/>
          <w:i/>
          <w:iCs/>
          <w:sz w:val="24"/>
          <w:szCs w:val="24"/>
        </w:rPr>
        <w:t xml:space="preserve">Program </w:t>
      </w:r>
      <w:proofErr w:type="spellStart"/>
      <w:r>
        <w:rPr>
          <w:rFonts w:ascii="Times New Roman" w:hAnsi="Times New Roman"/>
          <w:i/>
          <w:iCs/>
          <w:sz w:val="24"/>
          <w:szCs w:val="24"/>
        </w:rPr>
        <w:t>Studi</w:t>
      </w:r>
      <w:proofErr w:type="spellEnd"/>
      <w:r>
        <w:rPr>
          <w:rFonts w:ascii="Times New Roman" w:hAnsi="Times New Roman"/>
          <w:i/>
          <w:iCs/>
          <w:sz w:val="24"/>
          <w:szCs w:val="24"/>
        </w:rPr>
        <w:t xml:space="preserve"> </w:t>
      </w:r>
      <w:proofErr w:type="spellStart"/>
      <w:r>
        <w:rPr>
          <w:rFonts w:ascii="Times New Roman" w:hAnsi="Times New Roman"/>
          <w:i/>
          <w:iCs/>
          <w:sz w:val="24"/>
          <w:szCs w:val="24"/>
        </w:rPr>
        <w:t>Agroekoteknologi</w:t>
      </w:r>
      <w:proofErr w:type="spellEnd"/>
      <w:r>
        <w:rPr>
          <w:rFonts w:ascii="Times New Roman" w:hAnsi="Times New Roman"/>
          <w:i/>
          <w:iCs/>
          <w:sz w:val="24"/>
          <w:szCs w:val="24"/>
        </w:rPr>
        <w:t xml:space="preserve">, </w:t>
      </w:r>
      <w:proofErr w:type="spellStart"/>
      <w:r>
        <w:rPr>
          <w:rFonts w:ascii="Times New Roman" w:hAnsi="Times New Roman"/>
          <w:i/>
          <w:iCs/>
          <w:sz w:val="24"/>
          <w:szCs w:val="24"/>
        </w:rPr>
        <w:t>Fakultas</w:t>
      </w:r>
      <w:proofErr w:type="spellEnd"/>
      <w:r>
        <w:rPr>
          <w:rFonts w:ascii="Times New Roman" w:hAnsi="Times New Roman"/>
          <w:i/>
          <w:iCs/>
          <w:sz w:val="24"/>
          <w:szCs w:val="24"/>
        </w:rPr>
        <w:t xml:space="preserve"> </w:t>
      </w:r>
      <w:proofErr w:type="spellStart"/>
      <w:r>
        <w:rPr>
          <w:rFonts w:ascii="Times New Roman" w:hAnsi="Times New Roman"/>
          <w:i/>
          <w:iCs/>
          <w:sz w:val="24"/>
          <w:szCs w:val="24"/>
        </w:rPr>
        <w:t>Pertanian</w:t>
      </w:r>
      <w:proofErr w:type="spellEnd"/>
      <w:r>
        <w:rPr>
          <w:rFonts w:ascii="Times New Roman" w:hAnsi="Times New Roman"/>
          <w:i/>
          <w:iCs/>
          <w:sz w:val="24"/>
          <w:szCs w:val="24"/>
        </w:rPr>
        <w:t xml:space="preserve"> Universitas </w:t>
      </w:r>
      <w:proofErr w:type="spellStart"/>
      <w:r>
        <w:rPr>
          <w:rFonts w:ascii="Times New Roman" w:hAnsi="Times New Roman"/>
          <w:i/>
          <w:iCs/>
          <w:sz w:val="24"/>
          <w:szCs w:val="24"/>
        </w:rPr>
        <w:t>Sriwijaya</w:t>
      </w:r>
      <w:proofErr w:type="spellEnd"/>
    </w:p>
    <w:p w14:paraId="50F8460A" w14:textId="77777777" w:rsidR="00634BAC" w:rsidRPr="00A640A1" w:rsidRDefault="00634BAC" w:rsidP="003231A9">
      <w:pPr>
        <w:ind w:left="-1170"/>
        <w:rPr>
          <w:rFonts w:ascii="Times New Roman" w:hAnsi="Times New Roman"/>
          <w:sz w:val="24"/>
          <w:szCs w:val="24"/>
        </w:rPr>
      </w:pPr>
    </w:p>
    <w:p w14:paraId="5FA3C286" w14:textId="77777777" w:rsidR="00634BAC" w:rsidRPr="00A640A1" w:rsidRDefault="00634BAC" w:rsidP="003231A9">
      <w:pPr>
        <w:jc w:val="center"/>
        <w:rPr>
          <w:rFonts w:ascii="Times New Roman" w:hAnsi="Times New Roman"/>
          <w:b/>
          <w:bCs/>
          <w:sz w:val="24"/>
          <w:szCs w:val="24"/>
        </w:rPr>
      </w:pPr>
      <w:r w:rsidRPr="00A640A1">
        <w:rPr>
          <w:rFonts w:ascii="Times New Roman" w:hAnsi="Times New Roman"/>
          <w:b/>
          <w:bCs/>
          <w:sz w:val="24"/>
          <w:szCs w:val="24"/>
        </w:rPr>
        <w:t>ABSTRACT</w:t>
      </w:r>
    </w:p>
    <w:p w14:paraId="286A872B" w14:textId="77777777" w:rsidR="00634BAC" w:rsidRPr="00A640A1" w:rsidRDefault="00634BAC" w:rsidP="003231A9">
      <w:pPr>
        <w:jc w:val="center"/>
        <w:rPr>
          <w:rFonts w:ascii="Times New Roman" w:hAnsi="Times New Roman"/>
          <w:b/>
          <w:bCs/>
          <w:sz w:val="24"/>
          <w:szCs w:val="24"/>
        </w:rPr>
      </w:pPr>
    </w:p>
    <w:p w14:paraId="19D03319" w14:textId="77777777" w:rsidR="00634BAC" w:rsidRPr="00452B89" w:rsidRDefault="00634BAC" w:rsidP="003231A9">
      <w:pPr>
        <w:pStyle w:val="ListParagraph"/>
        <w:ind w:left="0"/>
        <w:rPr>
          <w:rFonts w:ascii="Times New Roman" w:hAnsi="Times New Roman"/>
          <w:sz w:val="24"/>
        </w:rPr>
      </w:pPr>
      <w:r w:rsidRPr="00452B89">
        <w:rPr>
          <w:rFonts w:ascii="Times New Roman" w:hAnsi="Times New Roman"/>
          <w:sz w:val="24"/>
        </w:rPr>
        <w:t xml:space="preserve">There are many types of vegetables that are nutritious for health and metabolism, including cucumbers. Cucumbers are included in the vegetable category because cucumbers are often used as fresh vegetables or pickles. Cucumber cultivation is inseparable from pests and diseases. Pest management efforts must be carried out based on consideration of ecosystem stability. One of the techniques for controlling pests in cucumber plants can be done with technical culture. </w:t>
      </w:r>
      <w:r>
        <w:rPr>
          <w:rFonts w:ascii="Times New Roman" w:hAnsi="Times New Roman"/>
          <w:sz w:val="24"/>
        </w:rPr>
        <w:t>The research</w:t>
      </w:r>
      <w:r w:rsidRPr="00452B89">
        <w:rPr>
          <w:rFonts w:ascii="Times New Roman" w:hAnsi="Times New Roman"/>
          <w:sz w:val="24"/>
        </w:rPr>
        <w:t xml:space="preserve"> practice aims to determine the effect of technical culture on the diversity of pest types, population and intensity of cucumber pest attacks on two different fields in </w:t>
      </w:r>
      <w:proofErr w:type="spellStart"/>
      <w:r w:rsidRPr="00452B89">
        <w:rPr>
          <w:rFonts w:ascii="Times New Roman" w:hAnsi="Times New Roman"/>
          <w:sz w:val="24"/>
        </w:rPr>
        <w:t>Tanjung</w:t>
      </w:r>
      <w:proofErr w:type="spellEnd"/>
      <w:r w:rsidRPr="00452B89">
        <w:rPr>
          <w:rFonts w:ascii="Times New Roman" w:hAnsi="Times New Roman"/>
          <w:sz w:val="24"/>
        </w:rPr>
        <w:t xml:space="preserve"> </w:t>
      </w:r>
      <w:proofErr w:type="spellStart"/>
      <w:r w:rsidRPr="00452B89">
        <w:rPr>
          <w:rFonts w:ascii="Times New Roman" w:hAnsi="Times New Roman"/>
          <w:sz w:val="24"/>
        </w:rPr>
        <w:t>Seteko</w:t>
      </w:r>
      <w:proofErr w:type="spellEnd"/>
      <w:r w:rsidRPr="00452B89">
        <w:rPr>
          <w:rFonts w:ascii="Times New Roman" w:hAnsi="Times New Roman"/>
          <w:sz w:val="24"/>
        </w:rPr>
        <w:t xml:space="preserve"> Village, </w:t>
      </w:r>
      <w:proofErr w:type="spellStart"/>
      <w:r w:rsidRPr="00452B89">
        <w:rPr>
          <w:rFonts w:ascii="Times New Roman" w:hAnsi="Times New Roman"/>
          <w:sz w:val="24"/>
        </w:rPr>
        <w:t>Inderalaya</w:t>
      </w:r>
      <w:proofErr w:type="spellEnd"/>
      <w:r w:rsidRPr="00452B89">
        <w:rPr>
          <w:rFonts w:ascii="Times New Roman" w:hAnsi="Times New Roman"/>
          <w:sz w:val="24"/>
        </w:rPr>
        <w:t xml:space="preserve">. The research was conducted with a sampling method to determine the population, intensity and pest attack. The research was carried out on two different fields of age and variety. Data analysis was performed using the t test at the 5% confidence level. Pests found in cucumber fields, namely, </w:t>
      </w:r>
      <w:proofErr w:type="spellStart"/>
      <w:r w:rsidRPr="00452B89">
        <w:rPr>
          <w:rFonts w:ascii="Times New Roman" w:hAnsi="Times New Roman"/>
          <w:i/>
          <w:sz w:val="24"/>
        </w:rPr>
        <w:t>Aulacopho</w:t>
      </w:r>
      <w:r w:rsidRPr="00452B89">
        <w:rPr>
          <w:rFonts w:ascii="Times New Roman" w:hAnsi="Times New Roman"/>
          <w:sz w:val="24"/>
        </w:rPr>
        <w:t>ra</w:t>
      </w:r>
      <w:proofErr w:type="spellEnd"/>
      <w:r w:rsidRPr="00452B89">
        <w:rPr>
          <w:rFonts w:ascii="Times New Roman" w:hAnsi="Times New Roman"/>
          <w:sz w:val="24"/>
        </w:rPr>
        <w:t xml:space="preserve"> sp., </w:t>
      </w:r>
      <w:proofErr w:type="spellStart"/>
      <w:r w:rsidRPr="00452B89">
        <w:rPr>
          <w:rFonts w:ascii="Times New Roman" w:hAnsi="Times New Roman"/>
          <w:i/>
          <w:sz w:val="24"/>
        </w:rPr>
        <w:t>Succinea</w:t>
      </w:r>
      <w:proofErr w:type="spellEnd"/>
      <w:r w:rsidRPr="00452B89">
        <w:rPr>
          <w:rFonts w:ascii="Times New Roman" w:hAnsi="Times New Roman"/>
          <w:sz w:val="24"/>
        </w:rPr>
        <w:t xml:space="preserve"> sp., </w:t>
      </w:r>
      <w:proofErr w:type="spellStart"/>
      <w:r w:rsidRPr="00452B89">
        <w:rPr>
          <w:rFonts w:ascii="Times New Roman" w:hAnsi="Times New Roman"/>
          <w:i/>
          <w:sz w:val="24"/>
        </w:rPr>
        <w:t>Valanga</w:t>
      </w:r>
      <w:proofErr w:type="spellEnd"/>
      <w:r w:rsidRPr="00452B89">
        <w:rPr>
          <w:rFonts w:ascii="Times New Roman" w:hAnsi="Times New Roman"/>
          <w:sz w:val="24"/>
        </w:rPr>
        <w:t xml:space="preserve"> sp., And </w:t>
      </w:r>
      <w:proofErr w:type="spellStart"/>
      <w:r w:rsidRPr="00452B89">
        <w:rPr>
          <w:rFonts w:ascii="Times New Roman" w:hAnsi="Times New Roman"/>
          <w:i/>
          <w:sz w:val="24"/>
        </w:rPr>
        <w:t>Leptoglossus</w:t>
      </w:r>
      <w:proofErr w:type="spellEnd"/>
      <w:r w:rsidRPr="00452B89">
        <w:rPr>
          <w:rFonts w:ascii="Times New Roman" w:hAnsi="Times New Roman"/>
          <w:sz w:val="24"/>
        </w:rPr>
        <w:t xml:space="preserve"> sp. Based on observations in the field, technical culture in the village of </w:t>
      </w:r>
      <w:proofErr w:type="spellStart"/>
      <w:r w:rsidRPr="00452B89">
        <w:rPr>
          <w:rFonts w:ascii="Times New Roman" w:hAnsi="Times New Roman"/>
          <w:sz w:val="24"/>
        </w:rPr>
        <w:t>Tanjung</w:t>
      </w:r>
      <w:proofErr w:type="spellEnd"/>
      <w:r w:rsidRPr="00452B89">
        <w:rPr>
          <w:rFonts w:ascii="Times New Roman" w:hAnsi="Times New Roman"/>
          <w:sz w:val="24"/>
        </w:rPr>
        <w:t xml:space="preserve"> </w:t>
      </w:r>
      <w:proofErr w:type="spellStart"/>
      <w:r w:rsidRPr="00452B89">
        <w:rPr>
          <w:rFonts w:ascii="Times New Roman" w:hAnsi="Times New Roman"/>
          <w:sz w:val="24"/>
        </w:rPr>
        <w:t>Seteko</w:t>
      </w:r>
      <w:proofErr w:type="spellEnd"/>
      <w:r w:rsidRPr="00452B89">
        <w:rPr>
          <w:rFonts w:ascii="Times New Roman" w:hAnsi="Times New Roman"/>
          <w:sz w:val="24"/>
        </w:rPr>
        <w:t xml:space="preserve"> has a significant effect on the population and intensity of the attack of </w:t>
      </w:r>
      <w:proofErr w:type="spellStart"/>
      <w:r w:rsidRPr="00452B89">
        <w:rPr>
          <w:rFonts w:ascii="Times New Roman" w:hAnsi="Times New Roman"/>
          <w:sz w:val="24"/>
        </w:rPr>
        <w:t>Succinea</w:t>
      </w:r>
      <w:proofErr w:type="spellEnd"/>
      <w:r w:rsidRPr="00452B89">
        <w:rPr>
          <w:rFonts w:ascii="Times New Roman" w:hAnsi="Times New Roman"/>
          <w:sz w:val="24"/>
        </w:rPr>
        <w:t xml:space="preserve"> sp., </w:t>
      </w:r>
      <w:proofErr w:type="spellStart"/>
      <w:r w:rsidRPr="00452B89">
        <w:rPr>
          <w:rFonts w:ascii="Times New Roman" w:hAnsi="Times New Roman"/>
          <w:i/>
          <w:sz w:val="24"/>
        </w:rPr>
        <w:t>Valanga</w:t>
      </w:r>
      <w:proofErr w:type="spellEnd"/>
      <w:r w:rsidRPr="00452B89">
        <w:rPr>
          <w:rFonts w:ascii="Times New Roman" w:hAnsi="Times New Roman"/>
          <w:i/>
          <w:sz w:val="24"/>
        </w:rPr>
        <w:t xml:space="preserve"> </w:t>
      </w:r>
      <w:r w:rsidRPr="00452B89">
        <w:rPr>
          <w:rFonts w:ascii="Times New Roman" w:hAnsi="Times New Roman"/>
          <w:sz w:val="24"/>
        </w:rPr>
        <w:t xml:space="preserve">sp. and </w:t>
      </w:r>
      <w:proofErr w:type="spellStart"/>
      <w:r w:rsidRPr="00452B89">
        <w:rPr>
          <w:rFonts w:ascii="Times New Roman" w:hAnsi="Times New Roman"/>
          <w:i/>
          <w:sz w:val="24"/>
        </w:rPr>
        <w:t>Leptoglossus</w:t>
      </w:r>
      <w:proofErr w:type="spellEnd"/>
      <w:r w:rsidRPr="00452B89">
        <w:rPr>
          <w:rFonts w:ascii="Times New Roman" w:hAnsi="Times New Roman"/>
          <w:sz w:val="24"/>
        </w:rPr>
        <w:t xml:space="preserve"> being </w:t>
      </w:r>
      <w:proofErr w:type="spellStart"/>
      <w:r w:rsidRPr="00452B89">
        <w:rPr>
          <w:rFonts w:ascii="Times New Roman" w:hAnsi="Times New Roman"/>
          <w:i/>
          <w:sz w:val="24"/>
        </w:rPr>
        <w:t>Aulachopora</w:t>
      </w:r>
      <w:proofErr w:type="spellEnd"/>
      <w:r w:rsidRPr="00452B89">
        <w:rPr>
          <w:rFonts w:ascii="Times New Roman" w:hAnsi="Times New Roman"/>
          <w:sz w:val="24"/>
        </w:rPr>
        <w:t xml:space="preserve"> sp. no significant effect.</w:t>
      </w:r>
    </w:p>
    <w:p w14:paraId="6344FB94" w14:textId="77777777" w:rsidR="00634BAC" w:rsidRPr="00A640A1" w:rsidRDefault="00634BAC" w:rsidP="003231A9">
      <w:pPr>
        <w:ind w:right="569"/>
        <w:rPr>
          <w:rFonts w:ascii="Times New Roman" w:hAnsi="Times New Roman"/>
          <w:b/>
          <w:sz w:val="24"/>
          <w:szCs w:val="24"/>
        </w:rPr>
      </w:pPr>
      <w:r w:rsidRPr="00452B89">
        <w:rPr>
          <w:rFonts w:ascii="Times New Roman" w:hAnsi="Times New Roman"/>
          <w:b/>
          <w:i/>
          <w:sz w:val="24"/>
        </w:rPr>
        <w:t>Keywords</w:t>
      </w:r>
      <w:r w:rsidRPr="00452B89">
        <w:rPr>
          <w:rFonts w:ascii="Times New Roman" w:hAnsi="Times New Roman"/>
          <w:i/>
          <w:sz w:val="24"/>
        </w:rPr>
        <w:t>: Cucumber, Technical Culture, Pest Diversity</w:t>
      </w:r>
    </w:p>
    <w:p w14:paraId="68745121" w14:textId="77777777" w:rsidR="00634BAC" w:rsidRPr="00A640A1" w:rsidRDefault="00634BAC" w:rsidP="003231A9">
      <w:pPr>
        <w:ind w:left="567" w:right="569"/>
        <w:jc w:val="center"/>
        <w:rPr>
          <w:rFonts w:ascii="Times New Roman" w:hAnsi="Times New Roman"/>
          <w:b/>
          <w:sz w:val="24"/>
          <w:szCs w:val="24"/>
        </w:rPr>
      </w:pPr>
      <w:r w:rsidRPr="00A640A1">
        <w:rPr>
          <w:rFonts w:ascii="Times New Roman" w:hAnsi="Times New Roman"/>
          <w:b/>
          <w:sz w:val="24"/>
          <w:szCs w:val="24"/>
        </w:rPr>
        <w:t>ABSTRAK</w:t>
      </w:r>
    </w:p>
    <w:p w14:paraId="51593C33" w14:textId="77777777" w:rsidR="00634BAC" w:rsidRPr="00A640A1" w:rsidRDefault="00634BAC" w:rsidP="003231A9">
      <w:pPr>
        <w:ind w:left="567" w:right="569"/>
        <w:jc w:val="center"/>
        <w:rPr>
          <w:rFonts w:ascii="Times New Roman" w:hAnsi="Times New Roman"/>
          <w:b/>
          <w:sz w:val="24"/>
          <w:szCs w:val="24"/>
        </w:rPr>
      </w:pPr>
    </w:p>
    <w:p w14:paraId="676748DE" w14:textId="77777777" w:rsidR="00634BAC" w:rsidRPr="00452B89" w:rsidRDefault="00634BAC" w:rsidP="003231A9">
      <w:pPr>
        <w:pStyle w:val="ListParagraph"/>
        <w:tabs>
          <w:tab w:val="left" w:pos="709"/>
        </w:tabs>
        <w:ind w:left="0"/>
        <w:rPr>
          <w:rFonts w:ascii="Times New Roman" w:hAnsi="Times New Roman"/>
          <w:sz w:val="24"/>
          <w:lang w:val="id-ID"/>
        </w:rPr>
      </w:pPr>
      <w:r w:rsidRPr="00736FA1">
        <w:rPr>
          <w:rFonts w:ascii="Times New Roman" w:hAnsi="Times New Roman"/>
          <w:szCs w:val="20"/>
          <w:lang w:val="id-ID"/>
        </w:rPr>
        <w:t xml:space="preserve">Banyak terdapat jenis sayuran yang berkhasiat untuk kesehatan dan metabolisme tubuh diantaranya ialah mentimun. Mentimun masuk kategori sayuran disebabkan mentimun sering dijadikan lalapan atau acar. Budidaya mentimun tidak terlepas dari serangan hama dan penyakit. Upaya pengelolaan hama harus dilakukan berdasarkan pertimbangan kestabilan ekosistem. Salah satu tenik pengendalian hama pada tanaman mentimun dapat dilakukan dengan kultur teknis. </w:t>
      </w:r>
      <w:proofErr w:type="spellStart"/>
      <w:r w:rsidRPr="00736FA1">
        <w:rPr>
          <w:rFonts w:ascii="Times New Roman" w:hAnsi="Times New Roman"/>
          <w:szCs w:val="20"/>
        </w:rPr>
        <w:t>Penelitian</w:t>
      </w:r>
      <w:proofErr w:type="spellEnd"/>
      <w:r w:rsidRPr="00736FA1">
        <w:rPr>
          <w:rFonts w:ascii="Times New Roman" w:hAnsi="Times New Roman"/>
          <w:szCs w:val="20"/>
        </w:rPr>
        <w:t xml:space="preserve"> </w:t>
      </w:r>
      <w:proofErr w:type="spellStart"/>
      <w:r w:rsidRPr="00736FA1">
        <w:rPr>
          <w:rFonts w:ascii="Times New Roman" w:hAnsi="Times New Roman"/>
          <w:szCs w:val="20"/>
        </w:rPr>
        <w:t>ini</w:t>
      </w:r>
      <w:proofErr w:type="spellEnd"/>
      <w:r w:rsidRPr="00736FA1">
        <w:rPr>
          <w:rFonts w:ascii="Times New Roman" w:hAnsi="Times New Roman"/>
          <w:szCs w:val="20"/>
          <w:lang w:val="id-ID"/>
        </w:rPr>
        <w:t xml:space="preserve"> bertujuan untuk mengetahui pengaruh kultur teknis terhadap keanekaragaman jenis hama, populasi dan intensitas serangan hama mentimun pada dua lahan yang berbeda di Desa Tanjung Seteko, Inderalaya. Penelitian dilakukan dengan metode sampling untuk menentukan populasi, intensitas dan serangan hama. Penelitian dilaksanakan pada dua lahan berbeda umur dan varietas. Analisis data dilakukan dengan uji t pada taraf kepercayaan 5%. Hama yang ditemukan pada lahan mentimun yaitu, </w:t>
      </w:r>
      <w:r w:rsidRPr="00736FA1">
        <w:rPr>
          <w:rFonts w:ascii="Times New Roman" w:hAnsi="Times New Roman"/>
          <w:i/>
          <w:szCs w:val="20"/>
          <w:lang w:val="id-ID"/>
        </w:rPr>
        <w:t>Aulacophora</w:t>
      </w:r>
      <w:r w:rsidRPr="00736FA1">
        <w:rPr>
          <w:rFonts w:ascii="Times New Roman" w:hAnsi="Times New Roman"/>
          <w:szCs w:val="20"/>
          <w:lang w:val="id-ID"/>
        </w:rPr>
        <w:t xml:space="preserve"> sp., </w:t>
      </w:r>
      <w:r w:rsidRPr="00736FA1">
        <w:rPr>
          <w:rFonts w:ascii="Times New Roman" w:hAnsi="Times New Roman"/>
          <w:i/>
          <w:szCs w:val="20"/>
          <w:lang w:val="id-ID"/>
        </w:rPr>
        <w:t>Succinea</w:t>
      </w:r>
      <w:r w:rsidRPr="00736FA1">
        <w:rPr>
          <w:rFonts w:ascii="Times New Roman" w:hAnsi="Times New Roman"/>
          <w:szCs w:val="20"/>
          <w:lang w:val="id-ID"/>
        </w:rPr>
        <w:t xml:space="preserve"> sp., </w:t>
      </w:r>
      <w:r w:rsidRPr="00736FA1">
        <w:rPr>
          <w:rFonts w:ascii="Times New Roman" w:hAnsi="Times New Roman"/>
          <w:i/>
          <w:szCs w:val="20"/>
          <w:lang w:val="id-ID"/>
        </w:rPr>
        <w:t>Valanga</w:t>
      </w:r>
      <w:r w:rsidRPr="00736FA1">
        <w:rPr>
          <w:rFonts w:ascii="Times New Roman" w:hAnsi="Times New Roman"/>
          <w:szCs w:val="20"/>
          <w:lang w:val="id-ID"/>
        </w:rPr>
        <w:t xml:space="preserve"> sp., dan </w:t>
      </w:r>
      <w:r w:rsidRPr="00736FA1">
        <w:rPr>
          <w:rFonts w:ascii="Times New Roman" w:hAnsi="Times New Roman"/>
          <w:i/>
          <w:szCs w:val="20"/>
          <w:lang w:val="id-ID"/>
        </w:rPr>
        <w:t>Leptoglossus</w:t>
      </w:r>
      <w:r w:rsidRPr="00736FA1">
        <w:rPr>
          <w:rFonts w:ascii="Times New Roman" w:hAnsi="Times New Roman"/>
          <w:szCs w:val="20"/>
          <w:lang w:val="id-ID"/>
        </w:rPr>
        <w:t xml:space="preserve"> sp.  Berdasarkan pengamatan di lapangan kultur teknis di desa Tanjung Seteko berpengaruh nyata terhadap populasi dan intensitas serangan hama </w:t>
      </w:r>
      <w:r w:rsidRPr="00736FA1">
        <w:rPr>
          <w:rFonts w:ascii="Times New Roman" w:hAnsi="Times New Roman"/>
          <w:i/>
          <w:szCs w:val="20"/>
          <w:lang w:val="id-ID"/>
        </w:rPr>
        <w:t>Succinea</w:t>
      </w:r>
      <w:r w:rsidRPr="00736FA1">
        <w:rPr>
          <w:rFonts w:ascii="Times New Roman" w:hAnsi="Times New Roman"/>
          <w:szCs w:val="20"/>
          <w:lang w:val="id-ID"/>
        </w:rPr>
        <w:t xml:space="preserve"> sp., </w:t>
      </w:r>
      <w:r w:rsidRPr="00736FA1">
        <w:rPr>
          <w:rFonts w:ascii="Times New Roman" w:hAnsi="Times New Roman"/>
          <w:i/>
          <w:szCs w:val="20"/>
          <w:lang w:val="id-ID"/>
        </w:rPr>
        <w:t>Valanga</w:t>
      </w:r>
      <w:r w:rsidRPr="00736FA1">
        <w:rPr>
          <w:rFonts w:ascii="Times New Roman" w:hAnsi="Times New Roman"/>
          <w:szCs w:val="20"/>
          <w:lang w:val="id-ID"/>
        </w:rPr>
        <w:t xml:space="preserve"> sp. dan </w:t>
      </w:r>
      <w:r w:rsidRPr="00736FA1">
        <w:rPr>
          <w:rFonts w:ascii="Times New Roman" w:hAnsi="Times New Roman"/>
          <w:i/>
          <w:szCs w:val="20"/>
          <w:lang w:val="id-ID"/>
        </w:rPr>
        <w:t>Leptoglossus</w:t>
      </w:r>
      <w:r w:rsidRPr="00736FA1">
        <w:rPr>
          <w:rFonts w:ascii="Times New Roman" w:hAnsi="Times New Roman"/>
          <w:szCs w:val="20"/>
          <w:lang w:val="id-ID"/>
        </w:rPr>
        <w:t xml:space="preserve"> sedangkan </w:t>
      </w:r>
      <w:r w:rsidRPr="00736FA1">
        <w:rPr>
          <w:rFonts w:ascii="Times New Roman" w:hAnsi="Times New Roman"/>
          <w:i/>
          <w:szCs w:val="20"/>
          <w:lang w:val="id-ID"/>
        </w:rPr>
        <w:t>Aulachopora</w:t>
      </w:r>
      <w:r w:rsidRPr="00736FA1">
        <w:rPr>
          <w:rFonts w:ascii="Times New Roman" w:hAnsi="Times New Roman"/>
          <w:szCs w:val="20"/>
          <w:lang w:val="id-ID"/>
        </w:rPr>
        <w:t xml:space="preserve"> sp. tidak berpengaruh signifikan pada pengamatan tertentu.</w:t>
      </w:r>
    </w:p>
    <w:p w14:paraId="00634C69" w14:textId="77777777" w:rsidR="00634BAC" w:rsidRPr="00452B89" w:rsidRDefault="00634BAC" w:rsidP="003231A9">
      <w:pPr>
        <w:rPr>
          <w:rFonts w:ascii="Times New Roman" w:hAnsi="Times New Roman"/>
          <w:sz w:val="24"/>
          <w:lang w:val="id-ID"/>
        </w:rPr>
      </w:pPr>
      <w:r w:rsidRPr="00452B89">
        <w:rPr>
          <w:rFonts w:ascii="Times New Roman" w:hAnsi="Times New Roman"/>
          <w:b/>
          <w:sz w:val="24"/>
          <w:lang w:val="id-ID"/>
        </w:rPr>
        <w:t>Kata kunci</w:t>
      </w:r>
      <w:r w:rsidRPr="00452B89">
        <w:rPr>
          <w:rFonts w:ascii="Times New Roman" w:hAnsi="Times New Roman"/>
          <w:sz w:val="24"/>
          <w:lang w:val="id-ID"/>
        </w:rPr>
        <w:t>: Mentimun, Kultur Teknis, Keanekaragaman Hama</w:t>
      </w:r>
    </w:p>
    <w:p w14:paraId="7C7710DD" w14:textId="77777777" w:rsidR="00634BAC" w:rsidRDefault="00634BAC" w:rsidP="003231A9">
      <w:pPr>
        <w:autoSpaceDE w:val="0"/>
        <w:autoSpaceDN w:val="0"/>
        <w:adjustRightInd w:val="0"/>
        <w:rPr>
          <w:rFonts w:ascii="Times New Roman" w:hAnsi="Times New Roman"/>
          <w:sz w:val="24"/>
          <w:szCs w:val="24"/>
        </w:rPr>
      </w:pPr>
    </w:p>
    <w:p w14:paraId="7ECEDB61" w14:textId="77777777" w:rsidR="00634BAC" w:rsidRDefault="00634BAC" w:rsidP="003231A9">
      <w:pPr>
        <w:autoSpaceDE w:val="0"/>
        <w:autoSpaceDN w:val="0"/>
        <w:adjustRightInd w:val="0"/>
        <w:rPr>
          <w:rFonts w:ascii="Times New Roman" w:hAnsi="Times New Roman"/>
          <w:sz w:val="24"/>
          <w:szCs w:val="24"/>
        </w:rPr>
      </w:pPr>
    </w:p>
    <w:p w14:paraId="60C31272" w14:textId="77777777" w:rsidR="00634BAC" w:rsidRDefault="00634BAC" w:rsidP="003231A9">
      <w:pPr>
        <w:autoSpaceDE w:val="0"/>
        <w:autoSpaceDN w:val="0"/>
        <w:adjustRightInd w:val="0"/>
        <w:rPr>
          <w:rFonts w:ascii="Times New Roman" w:hAnsi="Times New Roman"/>
          <w:sz w:val="24"/>
          <w:szCs w:val="24"/>
        </w:rPr>
      </w:pPr>
    </w:p>
    <w:p w14:paraId="36A78325" w14:textId="77777777" w:rsidR="00634BAC" w:rsidRDefault="00634BAC" w:rsidP="003231A9">
      <w:pPr>
        <w:autoSpaceDE w:val="0"/>
        <w:autoSpaceDN w:val="0"/>
        <w:adjustRightInd w:val="0"/>
        <w:rPr>
          <w:rFonts w:ascii="Times New Roman" w:hAnsi="Times New Roman"/>
          <w:sz w:val="24"/>
          <w:szCs w:val="24"/>
        </w:rPr>
      </w:pPr>
    </w:p>
    <w:p w14:paraId="1E38C128" w14:textId="77777777" w:rsidR="00634BAC" w:rsidRDefault="00634BAC" w:rsidP="003231A9">
      <w:pPr>
        <w:rPr>
          <w:rFonts w:ascii="Times New Roman" w:hAnsi="Times New Roman"/>
          <w:b/>
          <w:bCs/>
          <w:sz w:val="24"/>
          <w:szCs w:val="24"/>
        </w:rPr>
        <w:sectPr w:rsidR="00634BAC" w:rsidSect="00634BAC">
          <w:headerReference w:type="default" r:id="rId7"/>
          <w:footerReference w:type="default" r:id="rId8"/>
          <w:headerReference w:type="first" r:id="rId9"/>
          <w:footerReference w:type="first" r:id="rId10"/>
          <w:pgSz w:w="11909" w:h="16834" w:code="9"/>
          <w:pgMar w:top="1701" w:right="1418" w:bottom="1418" w:left="1701" w:header="709" w:footer="709" w:gutter="0"/>
          <w:pgNumType w:start="10"/>
          <w:cols w:space="720"/>
          <w:titlePg/>
          <w:docGrid w:linePitch="360"/>
        </w:sectPr>
      </w:pPr>
    </w:p>
    <w:p w14:paraId="535EF337" w14:textId="56F55E8A" w:rsidR="00634BAC" w:rsidRDefault="00634BAC" w:rsidP="003231A9">
      <w:pPr>
        <w:rPr>
          <w:rFonts w:ascii="Times New Roman" w:hAnsi="Times New Roman"/>
          <w:b/>
          <w:bCs/>
          <w:sz w:val="24"/>
          <w:szCs w:val="24"/>
        </w:rPr>
      </w:pPr>
      <w:r>
        <w:rPr>
          <w:rFonts w:ascii="Times New Roman" w:hAnsi="Times New Roman"/>
          <w:b/>
          <w:bCs/>
          <w:sz w:val="24"/>
          <w:szCs w:val="24"/>
        </w:rPr>
        <w:lastRenderedPageBreak/>
        <w:t xml:space="preserve">PENDAHULUAN </w:t>
      </w:r>
    </w:p>
    <w:p w14:paraId="7CA55779" w14:textId="77777777" w:rsidR="00634BAC" w:rsidRDefault="00634BAC" w:rsidP="003231A9">
      <w:pPr>
        <w:ind w:firstLine="720"/>
        <w:rPr>
          <w:rFonts w:ascii="Times New Roman" w:hAnsi="Times New Roman"/>
          <w:sz w:val="24"/>
          <w:szCs w:val="24"/>
        </w:rPr>
      </w:pPr>
    </w:p>
    <w:p w14:paraId="6E19BCA2" w14:textId="77777777" w:rsidR="00634BAC" w:rsidRDefault="00634BAC" w:rsidP="003231A9">
      <w:pPr>
        <w:ind w:firstLine="720"/>
        <w:rPr>
          <w:rFonts w:ascii="Times New Roman" w:hAnsi="Times New Roman"/>
          <w:sz w:val="24"/>
          <w:szCs w:val="24"/>
        </w:rPr>
        <w:sectPr w:rsidR="00634BAC" w:rsidSect="00846DF1">
          <w:type w:val="continuous"/>
          <w:pgSz w:w="11909" w:h="16834" w:code="9"/>
          <w:pgMar w:top="1701" w:right="1418" w:bottom="1418" w:left="1701" w:header="709" w:footer="709" w:gutter="0"/>
          <w:pgNumType w:start="10"/>
          <w:cols w:num="2" w:space="720"/>
          <w:titlePg/>
          <w:docGrid w:linePitch="360"/>
        </w:sectPr>
      </w:pPr>
    </w:p>
    <w:p w14:paraId="18551911" w14:textId="77777777" w:rsidR="00634BAC" w:rsidRPr="00452B89" w:rsidRDefault="00634BAC" w:rsidP="003231A9">
      <w:pPr>
        <w:pStyle w:val="ListParagraph"/>
        <w:tabs>
          <w:tab w:val="left" w:pos="426"/>
        </w:tabs>
        <w:ind w:left="0"/>
        <w:rPr>
          <w:rFonts w:ascii="Times New Roman" w:hAnsi="Times New Roman"/>
          <w:sz w:val="24"/>
          <w:lang w:val="id-ID"/>
        </w:rPr>
      </w:pPr>
      <w:bookmarkStart w:id="1" w:name="_Hlk75205058"/>
      <w:r w:rsidRPr="00452B89">
        <w:rPr>
          <w:rFonts w:ascii="Times New Roman" w:hAnsi="Times New Roman"/>
          <w:sz w:val="24"/>
          <w:lang w:val="id-ID"/>
        </w:rPr>
        <w:t>Sayuran menjadi salah satu kebutuhan hidup manusia dari waktu ke waktu. Kebutuahan akan sayur akan terus meningkat mengingat kesadaran manusia akan kesehatan yang semakin meningkat</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{"citationItems":[{"id":"ITEM-1","itemData":{"DOI":"10.25139/ekt.v2i1.675","ISSN":"2549-6972","abstract":"Penelitian ini bertujuan untuk menguji dan menganalisis pengaruh gaya hidup sehat, kualitas dan harga produk terhadap keputusan pembelian sayuran organik pada konsumen pasar ritel modern di Jakarta Utara. Pengumpulan data dilakukan dengan membagikan kuesioner kepada 80 responden. Berdasarkan pengujian statistic menggunakan analisis Structural Equation Model (SEM) diperoleh hasil yang menyatakan bahwa gaya hidup sehat tidak berpengaruh signifikan terhadap keputusan pembelian, sedangkan keputusan pembelian secara signifikan dipengaruhi oleh kualitas dan harga produk. Bagi peritel yang memasarkan sayuran organik penting untuk menekankan pada kualitas produk dan menjaga harga sesuai dengan pasaran melalui rantai pasokan yang lebih efisien.","author":[{"dropping-particle":"","family":"Widyastuti","given":"Pristiana","non-dropping-particle":"","parse-names":false,"suffix":""}],"container-title":"Ekspektra : Jurnal Bisnis dan Manajemen","id":"ITEM-1","issue":"1","issued":{"date-parts":[["2018"]]},"page":"17","title":"Kualitas dan Harga sebagai Variabel Terpenting pada Keputusan Pembelian Sayuran Organik","type":"article-journal","volume":"2"},"uris":["http://www.mendeley.com/documents/?uuid=2d60ffae-ae79-4696-877e-a8ef7a93494d"]}],"mendeley":{"formattedCitation":"(Widyastuti 2018)","manualFormatting":"(Widyastuti, 2018)","plainTextFormattedCitation":"(Widyastuti 2018)","previouslyFormattedCitation":"(Widyastuti 2018)"},"properties":{"noteIndex":0},"schema":"https://github.com/citation-style-language/schema/raw/master/csl-citation.json"}</w:instrText>
      </w:r>
      <w:r>
        <w:rPr>
          <w:rFonts w:ascii="Times New Roman" w:hAnsi="Times New Roman"/>
          <w:sz w:val="24"/>
        </w:rPr>
        <w:fldChar w:fldCharType="separate"/>
      </w:r>
      <w:r w:rsidRPr="002D3F6E">
        <w:rPr>
          <w:rFonts w:ascii="Times New Roman" w:hAnsi="Times New Roman"/>
          <w:noProof/>
          <w:sz w:val="24"/>
        </w:rPr>
        <w:t>(Widyastuti</w:t>
      </w:r>
      <w:r>
        <w:rPr>
          <w:rFonts w:ascii="Times New Roman" w:hAnsi="Times New Roman"/>
          <w:noProof/>
          <w:sz w:val="24"/>
        </w:rPr>
        <w:t>,</w:t>
      </w:r>
      <w:r w:rsidRPr="002D3F6E">
        <w:rPr>
          <w:rFonts w:ascii="Times New Roman" w:hAnsi="Times New Roman"/>
          <w:noProof/>
          <w:sz w:val="24"/>
        </w:rPr>
        <w:t xml:space="preserve"> 2018)</w:t>
      </w:r>
      <w:r>
        <w:rPr>
          <w:rFonts w:ascii="Times New Roman" w:hAnsi="Times New Roman"/>
          <w:sz w:val="24"/>
        </w:rPr>
        <w:fldChar w:fldCharType="end"/>
      </w:r>
      <w:r w:rsidRPr="00452B89">
        <w:rPr>
          <w:rFonts w:ascii="Times New Roman" w:hAnsi="Times New Roman"/>
          <w:sz w:val="24"/>
          <w:lang w:val="id-ID"/>
        </w:rPr>
        <w:t>. Sayuran secara umum dijadikan sebagai sumber serat, vitamin dan mineral yang baik untuk kesehatan tubuh</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 sebagian kalangan bahkan menerapkan syarat tertentu ketika memilih bahan pangan yang akan … dari studi pustaka penelitian-peneliitian terdahulu maupun data olahan dikeluarkan oleh … 5 sayuran organik, sehingga rela mengeluarkan uang yang lebih untuk membeli sayur …","author":[{"dropping-particle":"","family":"Ratih","given":"N N M","non-dropping-particle":"","parse-names":false,"suffix":""}],"container-title":"Jurnal Sosial Ekonomi Pertanian dan Agribisnis","id":"ITEM-1","issued":{"date-parts":[["2019"]]},"page":"1-9","title":"ANALISIS FAKTOR-FAKTOR PREFERENSI KONSUMEN YANG MEMPENGARUHI KEPUTUSAN PEMBELIAN SAYURAN ORGANIK (Studi Pada Pelanggan Super …","type":"article-journal"},"uris":["http://www.mendeley.com/documents/?uuid=79fc4844-03b7-4ed4-82dc-65bcdb92dc13"]}],"mendeley":{"formattedCitation":"(Ratih 2019)","manualFormatting":"(Ratih, 2019)","plainTextFormattedCitation":"(Ratih 2019)","previouslyFormattedCitation":"(Ratih 2019)"},"properties":{"noteIndex":0},"schema":"https://github.com/citation-style-language/schema/raw/master/csl-citation.json"}</w:instrText>
      </w:r>
      <w:r>
        <w:rPr>
          <w:rFonts w:ascii="Times New Roman" w:hAnsi="Times New Roman"/>
          <w:sz w:val="24"/>
        </w:rPr>
        <w:fldChar w:fldCharType="separate"/>
      </w:r>
      <w:r w:rsidRPr="002D3F6E">
        <w:rPr>
          <w:rFonts w:ascii="Times New Roman" w:hAnsi="Times New Roman"/>
          <w:noProof/>
          <w:sz w:val="24"/>
        </w:rPr>
        <w:t>(Ratih</w:t>
      </w:r>
      <w:r>
        <w:rPr>
          <w:rFonts w:ascii="Times New Roman" w:hAnsi="Times New Roman"/>
          <w:noProof/>
          <w:sz w:val="24"/>
        </w:rPr>
        <w:t>,</w:t>
      </w:r>
      <w:r w:rsidRPr="002D3F6E">
        <w:rPr>
          <w:rFonts w:ascii="Times New Roman" w:hAnsi="Times New Roman"/>
          <w:noProof/>
          <w:sz w:val="24"/>
        </w:rPr>
        <w:t xml:space="preserve"> 2019)</w:t>
      </w:r>
      <w:r>
        <w:rPr>
          <w:rFonts w:ascii="Times New Roman" w:hAnsi="Times New Roman"/>
          <w:sz w:val="24"/>
        </w:rPr>
        <w:fldChar w:fldCharType="end"/>
      </w:r>
      <w:r w:rsidRPr="00452B89">
        <w:rPr>
          <w:rFonts w:ascii="Times New Roman" w:hAnsi="Times New Roman"/>
          <w:sz w:val="24"/>
          <w:lang w:val="id-ID"/>
        </w:rPr>
        <w:t>. Kekurangan sayuran akan menyebabkan masalah kesehatan yang cukup serius seperti menurunnya kerja otak, daya tahan tubuh menurun, masalah kulit dan gangguan metabolisme tubuh</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{"citationItems":[{"id":"ITEM-1","itemData":{"author":[{"dropping-particle":"","family":"Ruaida","given":"Nilfar","non-dropping-particle":"","parse-names":false,"suffix":""},{"dropping-particle":"","family":"Santi Aprilian Lestaluhu","given":"","non-dropping-particle":"","parse-names":false,"suffix":""}],"container-title":"BAKIRA - UNPATTI (Jurnal Pengabdian Masyarakat)","id":"ITEM-1","issue":"1","issued":{"date-parts":[["2020"]]},"page":"24-28","title":"Promosi Konsumsi Sayur Dan Buah Pada Anak Sekolah","type":"article-journal","volume":"1"},"uris":["http://www.mendeley.com/documents/?uuid=9d0057ad-59d0-4de2-9c88-64f88db35c39"]}],"mendeley":{"formattedCitation":"(Ruaida and Santi Aprilian Lestaluhu 2020)","manualFormatting":"(Ruaida et al., 2020)","plainTextFormattedCitation":"(Ruaida and Santi Aprilian Lestaluhu 2020)","previouslyFormattedCitation":"(Ruaida and Santi Aprilian Lestaluhu 2020)"},"properties":{"noteIndex":0},"schema":"https://github.com/citation-style-language/schema/raw/master/csl-citation.json"}</w:instrText>
      </w:r>
      <w:r>
        <w:rPr>
          <w:rFonts w:ascii="Times New Roman" w:hAnsi="Times New Roman"/>
          <w:sz w:val="24"/>
        </w:rPr>
        <w:fldChar w:fldCharType="separate"/>
      </w:r>
      <w:r w:rsidRPr="0074252D">
        <w:rPr>
          <w:rFonts w:ascii="Times New Roman" w:hAnsi="Times New Roman"/>
          <w:noProof/>
          <w:sz w:val="24"/>
        </w:rPr>
        <w:t xml:space="preserve">(Ruaida </w:t>
      </w:r>
      <w:r>
        <w:rPr>
          <w:rFonts w:ascii="Times New Roman" w:hAnsi="Times New Roman"/>
          <w:i/>
          <w:iCs/>
          <w:noProof/>
          <w:sz w:val="24"/>
        </w:rPr>
        <w:t>et al</w:t>
      </w:r>
      <w:r>
        <w:rPr>
          <w:rFonts w:ascii="Times New Roman" w:hAnsi="Times New Roman"/>
          <w:noProof/>
          <w:sz w:val="24"/>
        </w:rPr>
        <w:t>.,</w:t>
      </w:r>
      <w:r w:rsidRPr="0074252D">
        <w:rPr>
          <w:rFonts w:ascii="Times New Roman" w:hAnsi="Times New Roman"/>
          <w:noProof/>
          <w:sz w:val="24"/>
        </w:rPr>
        <w:t xml:space="preserve"> 2020)</w:t>
      </w:r>
      <w:r>
        <w:rPr>
          <w:rFonts w:ascii="Times New Roman" w:hAnsi="Times New Roman"/>
          <w:sz w:val="24"/>
        </w:rPr>
        <w:fldChar w:fldCharType="end"/>
      </w:r>
      <w:r w:rsidRPr="00452B89">
        <w:rPr>
          <w:rFonts w:ascii="Times New Roman" w:hAnsi="Times New Roman"/>
          <w:sz w:val="24"/>
          <w:lang w:val="id-ID"/>
        </w:rPr>
        <w:t>. Sayuran penting dalam meningkatkan kekebalan tubuh manusia akan penyakit yang akan menyerang tubuh</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{"citationItems":[{"id":"ITEM-1","itemData":{"abstract":"Sayur merupakan salah satu makanan wajib dikonsumsi yang tidak disukai anak-anak, alasannya yaitu karena menurut anak-anak rasa sayur tidak enak dan pahit. Salah satu cara pemberian pendidikan kesehatan dan pengetahuan tentang pentingnya konsumsi sayur pada anak yaitu dengan storytelling (bercerita). Tujuan penelitian ini adalah untuk mengetahui perbedaan konsumsi sayur sebelum dan sesudah pendidikan kesehatan dengan metode storytelling pada anak sekolah dasar di SDN Mulyoagung 04 Dau Malang. Desain penelitian ini menggunakan desain pre-experiment tanpa kelompok kontrol dengan pendekatan one group pretest-posttest design. Sampel penelitian ini adalah anak sekolah dasar kelas II yang didapatkan dengan teknik total sampling sebanyak 24 anak. Data konsumsi sayur sebelum dan sesudah storytelling diperoleh dengan cara wawancara untuk mengetahui jumlah sayur yang dikonsumsi anak perhari dengan metode recall 24 jam, sedangkan storytelling diberikan sebanyak 4 kali dalam 1 minggu. Analisis data menggunakan uji Wilcoxon. Hasil penelitian didapatkan bahwa rata-rata konsumsi sayur anak sebelum storytelling yaitu 90,21 gram perhari dengan 16 anak (66,7%) masuk dalam kategori kurang dan 8 anak (33,3%) masuk dalam kategori cukup, sedangakan sesudah storytelling rata-rata konsumsi sayur anak yaitu 128,71 gram perhari dengan 7 anak (29,2%) masuk dalam kategori kurang dan 17 anak (70,8%) masuk kategori cukup. Berdasarkan hasil analisis bivariat menggunakan uji Wilcoxon didapatkan nilai signifikansi 0,002 dengan nilai p-value &lt; 0,05 sehingga dapat disimpulkan bahwa ada perbedaan konsumsi sayur sebelum dan sesudah storytelling.","author":[{"dropping-particle":"","family":"Suryandi","given":"Ari","non-dropping-particle":"","parse-names":false,"suffix":""},{"dropping-particle":"","family":"Hariyanto","given":"Tanto","non-dropping-particle":"","parse-names":false,"suffix":""},{"dropping-particle":"","family":"Metrikayanto","given":"Wahyu Dini","non-dropping-particle":"","parse-names":false,"suffix":""}],"container-title":"Nursing News","id":"ITEM-1","issue":"1","issued":{"date-parts":[["2018"]]},"page":"237-246","title":"Perbedaan Konsumsi Sayur Sebelum Dan Sesudah Pendidikan Kesehatan Dengan Metode Storytelling Pada Anak Sekolah Dasar Di Sdn Mulyoagung 04 Dau Malang","type":"article-journal","volume":"3"},"uris":["http://www.mendeley.com/documents/?uuid=8d18848b-47bc-4296-b01d-9c148fac7513"]}],"mendeley":{"formattedCitation":"(Suryandi, Hariyanto, and Metrikayanto 2018)","manualFormatting":"(Suryandi et al., 2018)","plainTextFormattedCitation":"(Suryandi, Hariyanto, and Metrikayanto 2018)","previouslyFormattedCitation":"(Suryandi, Hariyanto, and Metrikayanto 2018)"},"properties":{"noteIndex":0},"schema":"https://github.com/citation-style-language/schema/raw/master/csl-citation.json"}</w:instrText>
      </w:r>
      <w:r>
        <w:rPr>
          <w:rFonts w:ascii="Times New Roman" w:hAnsi="Times New Roman"/>
          <w:sz w:val="24"/>
        </w:rPr>
        <w:fldChar w:fldCharType="separate"/>
      </w:r>
      <w:r w:rsidRPr="002D3F6E">
        <w:rPr>
          <w:rFonts w:ascii="Times New Roman" w:hAnsi="Times New Roman"/>
          <w:noProof/>
          <w:sz w:val="24"/>
        </w:rPr>
        <w:t>(Suryandi</w:t>
      </w:r>
      <w:r>
        <w:rPr>
          <w:rFonts w:ascii="Times New Roman" w:hAnsi="Times New Roman"/>
          <w:noProof/>
          <w:sz w:val="24"/>
        </w:rPr>
        <w:t xml:space="preserve"> </w:t>
      </w:r>
      <w:r>
        <w:rPr>
          <w:rFonts w:ascii="Times New Roman" w:hAnsi="Times New Roman"/>
          <w:i/>
          <w:iCs/>
          <w:noProof/>
          <w:sz w:val="24"/>
        </w:rPr>
        <w:t xml:space="preserve">et al., </w:t>
      </w:r>
      <w:r w:rsidRPr="002D3F6E">
        <w:rPr>
          <w:rFonts w:ascii="Times New Roman" w:hAnsi="Times New Roman"/>
          <w:noProof/>
          <w:sz w:val="24"/>
        </w:rPr>
        <w:t>2018)</w:t>
      </w:r>
      <w:r>
        <w:rPr>
          <w:rFonts w:ascii="Times New Roman" w:hAnsi="Times New Roman"/>
          <w:sz w:val="24"/>
        </w:rPr>
        <w:fldChar w:fldCharType="end"/>
      </w:r>
      <w:r w:rsidRPr="00452B89">
        <w:rPr>
          <w:rFonts w:ascii="Times New Roman" w:hAnsi="Times New Roman"/>
          <w:sz w:val="24"/>
          <w:lang w:val="id-ID"/>
        </w:rPr>
        <w:t>.</w:t>
      </w:r>
    </w:p>
    <w:p w14:paraId="13AF5EC5" w14:textId="2435EE50" w:rsidR="00634BAC" w:rsidRPr="00452B89" w:rsidRDefault="00634BAC" w:rsidP="003231A9">
      <w:pPr>
        <w:pStyle w:val="ListParagraph"/>
        <w:tabs>
          <w:tab w:val="left" w:pos="709"/>
        </w:tabs>
        <w:ind w:left="0"/>
        <w:rPr>
          <w:rFonts w:ascii="Times New Roman" w:hAnsi="Times New Roman"/>
          <w:sz w:val="24"/>
          <w:lang w:val="id-ID"/>
        </w:rPr>
      </w:pPr>
      <w:r w:rsidRPr="00452B89">
        <w:rPr>
          <w:rFonts w:ascii="Times New Roman" w:hAnsi="Times New Roman"/>
          <w:sz w:val="24"/>
          <w:lang w:val="id-ID"/>
        </w:rPr>
        <w:tab/>
        <w:t>Banyak terdapat jenis sayuran yang berkhasiat untuk kesehatan dan metabolisme tubuh</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{"citationItems":[{"id":"ITEM-1","itemData":{"abstract":"The researAbdillah, M., Nazilah, N. R. K., &amp; Agustina, E. (2017). BIOTROPIC The Journal of Tropical Biology. 1(1).ch aims to know the effects of chewing the fruit of cucumbers and tomatoes to the pH of the saliva. This research is a study of Pre-experiments with One Group Pretest – Posttest Design. Research done on April 2014. Location of research in junior high Country 2 Turi. Population research is grade VII Junior High School Country 2 Turi criteria 12-14 years of age, in good health, there are no dental caries reaches the pulpa, and there are no teeth missing. Influence of variable that is chewing on cucumber fruit and tomato fruit Chews, variable affected the pH of saliva. Processing and analysis of test data using the Paired Sample T-Test. The average pH of saliva before chewing on cucumber fruit is 6.7700 and after chewing on cucumber fruit is 6.8567 0.0867 rises. The average pH of saliva before chewing fruit tomato is 6.7833 and after chewing the fruit of tomato was 7.0067 0.2234 rises. After the analysis is performed using a test for paired sample t-test revealed the influence of meaning between before and after chewing the fruit of cucumbers, p=0.001, and there is a meaningful influence between before and after chewing fruit tomato p=0.000","author":[{"dropping-particle":"","family":"Haryani","given":"Wiworo","non-dropping-particle":"","parse-names":false,"suffix":""},{"dropping-particle":"","family":"Siregar","given":"Irma","non-dropping-particle":"","parse-names":false,"suffix":""},{"dropping-particle":"","family":"Ratnaningtyas","given":"Laras Agitya","non-dropping-particle":"","parse-names":false,"suffix":""}],"container-title":"Jurnal Riset Kesehatan","id":"ITEM-1","issue":"1","issued":{"date-parts":[["2016"]]},"page":"21-24","title":"Buah Mentimun dan Tomat Meningkatkan Derajat Keasaman (pH) Saliva dalam Rongga Mulut","type":"article-journal","volume":"5"},"uris":["http://www.mendeley.com/documents/?uuid=a4918049-be54-4f26-a3bc-20349029c6c6"]}],"mendeley":{"formattedCitation":"(Haryani, Siregar, and Ratnaningtyas 2016)","manualFormatting":"(Haryani et al., 2016)","plainTextFormattedCitation":"(Haryani, Siregar, and Ratnaningtyas 2016)","previouslyFormattedCitation":"(Haryani, Siregar, and Ratnaningtyas 2016)"},"properties":{"noteIndex":0},"schema":"https://github.com/citation-style-language/schema/raw/master/csl-citation.json"}</w:instrText>
      </w:r>
      <w:r>
        <w:rPr>
          <w:rFonts w:ascii="Times New Roman" w:hAnsi="Times New Roman"/>
          <w:sz w:val="24"/>
        </w:rPr>
        <w:fldChar w:fldCharType="separate"/>
      </w:r>
      <w:r w:rsidRPr="004728BC">
        <w:rPr>
          <w:rFonts w:ascii="Times New Roman" w:hAnsi="Times New Roman"/>
          <w:noProof/>
          <w:sz w:val="24"/>
        </w:rPr>
        <w:t>(Haryani</w:t>
      </w:r>
      <w:r>
        <w:rPr>
          <w:rFonts w:ascii="Times New Roman" w:hAnsi="Times New Roman"/>
          <w:noProof/>
          <w:sz w:val="24"/>
        </w:rPr>
        <w:t xml:space="preserve"> </w:t>
      </w:r>
      <w:r>
        <w:rPr>
          <w:rFonts w:ascii="Times New Roman" w:hAnsi="Times New Roman"/>
          <w:i/>
          <w:iCs/>
          <w:noProof/>
          <w:sz w:val="24"/>
        </w:rPr>
        <w:t xml:space="preserve">et al., </w:t>
      </w:r>
      <w:r w:rsidRPr="004728BC">
        <w:rPr>
          <w:rFonts w:ascii="Times New Roman" w:hAnsi="Times New Roman"/>
          <w:noProof/>
          <w:sz w:val="24"/>
        </w:rPr>
        <w:t>2016)</w:t>
      </w:r>
      <w:r>
        <w:rPr>
          <w:rFonts w:ascii="Times New Roman" w:hAnsi="Times New Roman"/>
          <w:sz w:val="24"/>
        </w:rPr>
        <w:fldChar w:fldCharType="end"/>
      </w:r>
      <w:r w:rsidRPr="00452B89">
        <w:rPr>
          <w:rFonts w:ascii="Times New Roman" w:hAnsi="Times New Roman"/>
          <w:sz w:val="24"/>
          <w:lang w:val="id-ID"/>
        </w:rPr>
        <w:t>. Sayuran dapat dikelompokkan menjadi sayuran daun, sayuran batang, sayuran buah, sayuran umbi, sayuran bunga dan sayuran polong</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{"citationItems":[{"id":"ITEM-1","itemData":{"author":[{"dropping-particle":"","family":"Ruaida","given":"Nilfar","non-dropping-particle":"","parse-names":false,"suffix":""},{"dropping-particle":"","family":"Santi Aprilian Lestaluhu","given":"","non-dropping-particle":"","parse-names":false,"suffix":""}],"container-title":"BAKIRA - UNPATTI (Jurnal Pengabdian Masyarakat)","id":"ITEM-1","issue":"1","issued":{"date-parts":[["2020"]]},"page":"24-28","title":"Promosi Konsumsi Sayur Dan Buah Pada Anak Sekolah","type":"article-journal","volume":"1"},"uris":["http://www.mendeley.com/documents/?uuid=9d0057ad-59d0-4de2-9c88-64f88db35c39"]}],"mendeley":{"formattedCitation":"(Ruaida and Santi Aprilian Lestaluhu 2020)","manualFormatting":"(Ruaida et al., 2020)","plainTextFormattedCitation":"(Ruaida and Santi Aprilian Lestaluhu 2020)","previouslyFormattedCitation":"(Ruaida and Santi Aprilian Lestaluhu 2020)"},"properties":{"noteIndex":0},"schema":"https://github.com/citation-style-language/schema/raw/master/csl-citation.json"}</w:instrText>
      </w:r>
      <w:r>
        <w:rPr>
          <w:rFonts w:ascii="Times New Roman" w:hAnsi="Times New Roman"/>
          <w:sz w:val="24"/>
        </w:rPr>
        <w:fldChar w:fldCharType="separate"/>
      </w:r>
      <w:r w:rsidRPr="00673712">
        <w:rPr>
          <w:rFonts w:ascii="Times New Roman" w:hAnsi="Times New Roman"/>
          <w:noProof/>
          <w:sz w:val="24"/>
        </w:rPr>
        <w:t xml:space="preserve">(Ruaida </w:t>
      </w:r>
      <w:r>
        <w:rPr>
          <w:rFonts w:ascii="Times New Roman" w:hAnsi="Times New Roman"/>
          <w:i/>
          <w:iCs/>
          <w:noProof/>
          <w:sz w:val="24"/>
        </w:rPr>
        <w:t xml:space="preserve">et </w:t>
      </w:r>
      <w:r w:rsidRPr="00673712">
        <w:rPr>
          <w:rFonts w:ascii="Times New Roman" w:hAnsi="Times New Roman"/>
          <w:i/>
          <w:iCs/>
          <w:noProof/>
          <w:sz w:val="24"/>
        </w:rPr>
        <w:t>al</w:t>
      </w:r>
      <w:r>
        <w:rPr>
          <w:rFonts w:ascii="Times New Roman" w:hAnsi="Times New Roman"/>
          <w:i/>
          <w:iCs/>
          <w:noProof/>
          <w:sz w:val="24"/>
        </w:rPr>
        <w:t xml:space="preserve">., </w:t>
      </w:r>
      <w:r w:rsidRPr="00673712">
        <w:rPr>
          <w:rFonts w:ascii="Times New Roman" w:hAnsi="Times New Roman"/>
          <w:i/>
          <w:iCs/>
          <w:noProof/>
          <w:sz w:val="24"/>
        </w:rPr>
        <w:t>2020</w:t>
      </w:r>
      <w:r w:rsidRPr="00673712">
        <w:rPr>
          <w:rFonts w:ascii="Times New Roman" w:hAnsi="Times New Roman"/>
          <w:noProof/>
          <w:sz w:val="24"/>
        </w:rPr>
        <w:t>)</w:t>
      </w:r>
      <w:r>
        <w:rPr>
          <w:rFonts w:ascii="Times New Roman" w:hAnsi="Times New Roman"/>
          <w:sz w:val="24"/>
        </w:rPr>
        <w:fldChar w:fldCharType="end"/>
      </w:r>
      <w:r w:rsidRPr="00452B89">
        <w:rPr>
          <w:rFonts w:ascii="Times New Roman" w:hAnsi="Times New Roman"/>
          <w:sz w:val="24"/>
          <w:lang w:val="id-ID"/>
        </w:rPr>
        <w:t>. Sayuran buah dan kelompok jenis sayuran lainya dapat dikatakan sebagai sayur karena menjadi pelengkap dari sayuran atau dengan sengaja dimanfaatkan sebagai sayur. Salah satu contoh dari sayuran buah adalah mentimun</w:t>
      </w:r>
      <w:r>
        <w:rPr>
          <w:rFonts w:ascii="Times New Roman" w:hAnsi="Times New Roman"/>
          <w:sz w:val="24"/>
        </w:rPr>
        <w:t xml:space="preserve"> </w:t>
      </w:r>
      <w:r>
        <w:rPr>
          <w:rFonts w:ascii="Times New Roman" w:hAnsi="Times New Roman"/>
          <w:sz w:val="24"/>
        </w:rPr>
        <w:fldChar w:fldCharType="begin" w:fldLock="1"/>
      </w:r>
      <w:r w:rsidR="00B377CD">
        <w:rPr>
          <w:rFonts w:ascii="Times New Roman" w:hAnsi="Times New Roman"/>
          <w:sz w:val="24"/>
        </w:rPr>
        <w:instrText>ADDIN CSL_CITATION {"citationItems":[{"id":"ITEM-1","itemData":{"abstract":"Penelitian ini bertujuan untuk mengetahui efektifitas mengkonsumsi jus mentimun terhadap penurunan tekanan darah pada pasien hipertensi. Penelitian ini menggunakan desain penelitian ‘Quasy eksperiment” dengan rancangan “Non-equivalent control group” yang dibagi atas kelompok eksperimen dan kelompok kontrol. Jumlah sampel sebanyak 30 orang yang diambil menggunakan teknik pengambilan sampel secara purposive sampling dengan memperhatikan kriteria inklusi. Alat ukur yang digunakan pada kedua kelompok adalah tensimeter. Pada kelompok eksperimen diberikan intervensi berupa pemberian jus mentimun selama 1 minggu. Analisis yang digunakan adalah analisis univariat dan bivariat dengan uji dependent sample t test dan independent sample t test. Hasil penelitian menunjukkan bahwa rata-rata tekanan arteri rata-rata (MAP) pada kelompok kontrol sebelum diberikan jus mentimun sebesar 117,9,sedangkan rata-rata tekanan arteri rata-rata (MAP)sesudah diberikan jus mentimun sebesar 104,2. Hal ini menunjukkan terjadi penurunan tekanan darah setelah diberikan intervensi, dimana selisih antara dua rata-rata pre\u0002test dan post-test pada kelompok khususnya analisa pada kelompok eksperimen adalah 13,8 dengan p value= 0,000. Ini berarti konsumsi jus mentimun dapat membantu menurunkan tekanan darah pada pasien hipertensi. Penelitian ini bertujuan untuk mengetahui efektifitas mengkonsumsi jus mentimun terhadap penurunan tekanan darah pada pasien hipertensi. Penelitian ini menggunakan desain penelitian ‘Quasy eksperiment” dengan rancangan “Non-equivalent control group” yang dibagi atas kelompok eksperimen dan kelompok kontrol. Jumlah sampel sebanyak 30 orang yang diambil menggunakan teknik pengambilan sampel secara purposive sampling dengan memperhatikan kriteria inklusi. Alat ukur yang digunakan pada kedua kelompok adalah tensimeter. Pada kelompok eksperimen diberikan intervensi berupa pemberian jus mentimun selama 1 minggu. Analisis yang digunakan adalah analisis univariat dan bivariat dengan uji dependent sample t test dan independent sample t test. Hasil penelitian menunjukkan bahwa rata-rata tekanan arteri rata-rata (MAP) pada kelompok kontrol sebelum diberikan jus mentimun sebesar 117,9,sedangkan rata-rata tekanan arteri rata-rata (MAP)sesudah diberikan jus mentimun sebesar 104,2. Hal ini menunjukkan terjadi penurunan tekanan darah setelah diberikan intervensi, dimana selisih antara dua rata-rata pre\u0002test dan post-test pada kelompok khususnya analisa pada kelompok eksperimen adal…","author":[{"dropping-particle":"","family":"Kharisna","given":"Dendy","non-dropping-particle":"","parse-names":false,"suffix":""},{"dropping-particle":"","family":"Dewi","given":"Wan Nisfha","non-dropping-particle":"","parse-names":false,"suffix":""},{"dropping-particle":"","family":"Lestari","given":"Widia","non-dropping-particle":"","parse-names":false,"suffix":""}],"container-title":"Jurnal Ners Indonesia","id":"ITEM-1","issue":"2","issued":{"date-parts":[["2012"]]},"page":"124-131","title":"Efektivitas Konsumsi Jus Mentimun Terhadap Penurunan Tekanan Darah Pada Pasien Hipertensi","type":"article-journal","volume":"2"},"uris":["http://www.mendeley.com/documents/?uuid=f189e77f-f0e8-4418-b638-65335ce09ef4"]}],"mendeley":{"formattedCitation":"(Kharisna, Dewi, and Lestari 2012)","manualFormatting":"(Kharisna et al., 2012)","plainTextFormattedCitation":"(Kharisna, Dewi, and Lestari 2012)","previouslyFormattedCitation":"(Kharisna, Dewi, and Lestari 2012)"},"properties":{"noteIndex":0},"schema":"https://github.com/citation-style-language/schema/raw/master/csl-citation.json"}</w:instrText>
      </w:r>
      <w:r>
        <w:rPr>
          <w:rFonts w:ascii="Times New Roman" w:hAnsi="Times New Roman"/>
          <w:sz w:val="24"/>
        </w:rPr>
        <w:fldChar w:fldCharType="separate"/>
      </w:r>
      <w:r w:rsidRPr="004728BC">
        <w:rPr>
          <w:rFonts w:ascii="Times New Roman" w:hAnsi="Times New Roman"/>
          <w:noProof/>
          <w:sz w:val="24"/>
        </w:rPr>
        <w:t xml:space="preserve">(Kharisna </w:t>
      </w:r>
      <w:r w:rsidRPr="004728BC">
        <w:rPr>
          <w:rFonts w:ascii="Times New Roman" w:hAnsi="Times New Roman"/>
          <w:i/>
          <w:iCs/>
          <w:noProof/>
          <w:sz w:val="24"/>
        </w:rPr>
        <w:t>et al</w:t>
      </w:r>
      <w:r>
        <w:rPr>
          <w:rFonts w:ascii="Times New Roman" w:hAnsi="Times New Roman"/>
          <w:noProof/>
          <w:sz w:val="24"/>
        </w:rPr>
        <w:t>.,</w:t>
      </w:r>
      <w:r w:rsidRPr="004728BC">
        <w:rPr>
          <w:rFonts w:ascii="Times New Roman" w:hAnsi="Times New Roman"/>
          <w:noProof/>
          <w:sz w:val="24"/>
        </w:rPr>
        <w:t xml:space="preserve"> 2012)</w:t>
      </w:r>
      <w:r>
        <w:rPr>
          <w:rFonts w:ascii="Times New Roman" w:hAnsi="Times New Roman"/>
          <w:sz w:val="24"/>
        </w:rPr>
        <w:fldChar w:fldCharType="end"/>
      </w:r>
      <w:r w:rsidRPr="00452B89">
        <w:rPr>
          <w:rFonts w:ascii="Times New Roman" w:hAnsi="Times New Roman"/>
          <w:sz w:val="24"/>
          <w:lang w:val="id-ID"/>
        </w:rPr>
        <w:t>.</w:t>
      </w:r>
    </w:p>
    <w:p w14:paraId="49D36AE1" w14:textId="7BF48052" w:rsidR="00634BAC" w:rsidRPr="00452B89" w:rsidRDefault="00634BAC" w:rsidP="003231A9">
      <w:pPr>
        <w:pStyle w:val="ListParagraph"/>
        <w:ind w:left="0" w:firstLine="720"/>
        <w:rPr>
          <w:rFonts w:ascii="Times New Roman" w:hAnsi="Times New Roman"/>
          <w:sz w:val="24"/>
          <w:lang w:val="id-ID"/>
        </w:rPr>
      </w:pPr>
      <w:r w:rsidRPr="00452B89">
        <w:rPr>
          <w:rFonts w:ascii="Times New Roman" w:hAnsi="Times New Roman"/>
          <w:sz w:val="24"/>
          <w:lang w:val="id-ID"/>
        </w:rPr>
        <w:t>Mentimun masuk kategori sayuran disebabkan mentimun sering dijadikan lalapan atau acar. Mentimun memiliki rasanya yang renyah dan segar sehingga sangat cocok dijadikan sayuran. Mentimun memiliki segudang manfaat dalam bidang kesehatan dan kecantikan</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{"citationItems":[{"id":"ITEM-1","itemData":{"DOI":"10.37160/jikg.v1i1.505","abstract":"Tujuan dari penelitian ini adalah mengetahui bagaimana gambaran mengunyah mentimun terhadap kebersihan gigi dan mulut di Asrama Putra Jurusan Keperawatan Gigi Poltekkes Kemenkes Tasikmalaya. Metode penelitian menggunakan metode deskriptif. Populasi dalam penelitian ini adalah semua mahasiswa laki-laki yang bertempat tinggal di asrama Jurusan Keperawatan Gigi tahun 2015 yang berjumlah 33 orang, karena sampel kurang dari 100 maka digunakan total sampling. Alat ukur untuk kebersihan gigi dan mulut digunakan Debris Indeks dan mengunyah mentimun menggunakan lembar ceklis, analisis data menggunakan distribusi frekuensi. Berdasarkan hasil pengloahan dan analisis data diperoleh kesimpulan perubahan nilai rata-rata debris index pada mahasiswa laki-laki di asrama sebelum mengunyah mentimun = 1,65 dengan kriteria sedang dan rata-rata sesudah mengunyah mentimun = 0,49 dengan kriteria baik. Data tersebut menunjukkan adanya selisih rata-rata sebelum dan sesudah mengunyah mentimun = 1,16 yang berarti nilai debris index cenderung menurun","author":[{"dropping-particle":"","family":"Ambarwati","given":"Tritania","non-dropping-particle":"","parse-names":false,"suffix":""}],"container-title":"Jurnal Ilmiah Keperawatan Gigi","id":"ITEM-1","issue":"1","issued":{"date-parts":[["2020"]]},"page":"42-48","title":"Gambaran Mengunyah Mentimun Terhadap Kebersihan Gigi Dan Mulut","type":"article-journal","volume":"1"},"uris":["http://www.mendeley.com/documents/?uuid=8efd935b-bdc2-4c45-bada-41e51634f595"]}],"mendeley":{"formattedCitation":"(Ambarwati 2020)","manualFormatting":"(Ambarwati, 2020)","plainTextFormattedCitation":"(Ambarwati 2020)","previouslyFormattedCitation":"(Ambarwati 2020)"},"properties":{"noteIndex":0},"schema":"https://github.com/citation-style-language/schema/raw/master/csl-citation.json"}</w:instrText>
      </w:r>
      <w:r>
        <w:rPr>
          <w:rFonts w:ascii="Times New Roman" w:hAnsi="Times New Roman"/>
          <w:sz w:val="24"/>
        </w:rPr>
        <w:fldChar w:fldCharType="separate"/>
      </w:r>
      <w:r w:rsidRPr="004728BC">
        <w:rPr>
          <w:rFonts w:ascii="Times New Roman" w:hAnsi="Times New Roman"/>
          <w:noProof/>
          <w:sz w:val="24"/>
        </w:rPr>
        <w:t>(Ambarwati</w:t>
      </w:r>
      <w:r>
        <w:rPr>
          <w:rFonts w:ascii="Times New Roman" w:hAnsi="Times New Roman"/>
          <w:noProof/>
          <w:sz w:val="24"/>
        </w:rPr>
        <w:t>,</w:t>
      </w:r>
      <w:r w:rsidRPr="004728BC">
        <w:rPr>
          <w:rFonts w:ascii="Times New Roman" w:hAnsi="Times New Roman"/>
          <w:noProof/>
          <w:sz w:val="24"/>
        </w:rPr>
        <w:t xml:space="preserve"> 2020)</w:t>
      </w:r>
      <w:r>
        <w:rPr>
          <w:rFonts w:ascii="Times New Roman" w:hAnsi="Times New Roman"/>
          <w:sz w:val="24"/>
        </w:rPr>
        <w:fldChar w:fldCharType="end"/>
      </w:r>
      <w:r w:rsidRPr="00452B89">
        <w:rPr>
          <w:rFonts w:ascii="Times New Roman" w:hAnsi="Times New Roman"/>
          <w:sz w:val="24"/>
          <w:lang w:val="id-ID"/>
        </w:rPr>
        <w:t>. Mentimun mengandung kalium (potassium), magnesium, dan fosfor yang efektif mengobati hipertensi dan memabntu menurunkan tekanan darah</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{"citationItems":[{"id":"ITEM-1","itemData":{"abstract":"Hipertensi merupakan penyakit degeneratif yang menjadi masalah utama di masyarakat. Hipertensi berhubungan erat dengan berbagai resiko komplikasi. Mentimun adalah jenis sayur yang biasa dikonsumsi masyarakat untuk menurunkan tekanan darah. Tujuan penelitian adalah untuk menguji adanya pengaruh pemberian jus mentimun terhadap tekanan darah. Penelitian ini merupakan penelitian eksperimental dengan desain one group pre-post test design, dilaksanakan di UPT Pelayanan Sosial Lanjut Usia Jombang, pada sebanyak 20 lansia sebagai dengan hipertensi tanpa penyakit penyerta. Penelitian dilakukan selama enam hari, hari pertama tekanan darah lansia diukur untuk mendapatkan tekanan darah rata-rata sebelum perlakukan, selanjutnya selama lima hari setiap lansia diberi perlakuan berupa jus mentimun sebanyak 100 gram dan diukur tekanan darahnya pada 2 jam, 6 jam, dan 9 jam setelah perlakuan, Hasil penelitian ini menunjukkan ada pengaruh bermakna dari pemberian jus mentimun terhadap penurunan tekanan darah, penurunan terbesar terjadi pada 2 jam dan setelah perlakuan hari 4 dan 5 setelah perlakuan pemberian jus mentimun. Hasil ini diharapkan merupakan salah satu solusi bagi perawatan penderita hipertensi. Kata kunci: hipertensi, lansia, jus mentimun","author":[{"dropping-particle":"","family":"Kusnul","given":"Zauhani","non-dropping-particle":"","parse-names":false,"suffix":""},{"dropping-particle":"","family":"Munir","given":"Zainal","non-dropping-particle":"","parse-names":false,"suffix":""}],"container-title":"Prosiding Seminas Competitive Advantage","id":"ITEM-1","issue":"2","issued":{"date-parts":[["2012"]]},"page":"1-6","title":"Efek pemberian jus mentimun terhadap penurunan tekanan darah","type":"article-journal","volume":"1"},"uris":["http://www.mendeley.com/documents/?uuid=8227a405-fa12-4f25-b52e-c6c7cc408809"]},{"id":"ITEM-2","itemData":{"abstract":"Hipertensi atau tekanan darah tinggi merupakan suatu keadaan tekanan darah sistolik lebih dari 140 mmHg dan tekanan darah diastolik lebih dari 90 mmHg. Hipertensi adalah penyakit degeneratif yang jika tidak ditangani dengan tepat akan menimbulkan banyak komplikasi. Pada prinsipnya ada dua macam terapi yang bisa dilakukan untuk mengobati penyakit hipertensi, yaitu terapi farmakologi dan non-farmakologi. Pada jurnal review ini dibahas hasil dari beberapa penelitian tentang terapi non-farmakologi dengan pemberian jus mentimun yang dapat memengaruhi tekanan darah. Hal tersebut terjadi karena kandungan didalam mentimun yaitu kalium, magnesium, dan fosfor yang menyebabkan penghambatan pada Sistem Renin Angiotensin dan juga akan menyebabkan terjadinya vasodilatasi pembuluh darah perifer. Mentimun juga bermanfaat sebagai detoksifikasi karena mengandung air yang sangat tinggi hingga 90%, hal ini membuat mentimun memiliki efek diuretik.Sehingga dengan mengonsumsi jus mentimun akan sangat bermanfaat bagi penderita hipertensi.","author":[{"dropping-particle":"","family":"Tjiptaningrum","given":"Agustyas","non-dropping-particle":"","parse-names":false,"suffix":""},{"dropping-particle":"","family":"Erhadestria","given":"Stevi","non-dropping-particle":"","parse-names":false,"suffix":""}],"container-title":"Majority","id":"ITEM-2","issued":{"date-parts":[["2016"]]},"page":"115","title":"Manfaat Jus Mentimun (Cucumis sativus L.) sebagai Terapi untukHipertensi","type":"article-journal","volume":"volume 5"},"uris":["http://www.mendeley.com/documents/?uuid=a9a002c6-2af8-4448-8ef0-f8fdbe7dedf5"]}],"mendeley":{"formattedCitation":"(Kusnul and Munir 2012; Tjiptaningrum and Erhadestria 2016)","manualFormatting":"(Kusnul dan Munir 2012; Tjiptaningrum dan Erhadestria 2016)","plainTextFormattedCitation":"(Kusnul and Munir 2012; Tjiptaningrum and Erhadestria 2016)","previouslyFormattedCitation":"(Kusnul and Munir 2012; Tjiptaningrum and Erhadestria 2016)"},"properties":{"noteIndex":0},"schema":"https://github.com/citation-style-language/schema/raw/master/csl-citation.json"}</w:instrText>
      </w:r>
      <w:r>
        <w:rPr>
          <w:rFonts w:ascii="Times New Roman" w:hAnsi="Times New Roman"/>
          <w:sz w:val="24"/>
        </w:rPr>
        <w:fldChar w:fldCharType="separate"/>
      </w:r>
      <w:r w:rsidRPr="00BF3C34">
        <w:rPr>
          <w:rFonts w:ascii="Times New Roman" w:hAnsi="Times New Roman"/>
          <w:noProof/>
          <w:sz w:val="24"/>
        </w:rPr>
        <w:t xml:space="preserve">(Kusnul </w:t>
      </w:r>
      <w:r>
        <w:rPr>
          <w:rFonts w:ascii="Times New Roman" w:hAnsi="Times New Roman"/>
          <w:noProof/>
          <w:sz w:val="24"/>
        </w:rPr>
        <w:t>dan</w:t>
      </w:r>
      <w:r w:rsidRPr="00BF3C34">
        <w:rPr>
          <w:rFonts w:ascii="Times New Roman" w:hAnsi="Times New Roman"/>
          <w:noProof/>
          <w:sz w:val="24"/>
        </w:rPr>
        <w:t xml:space="preserve"> Munir 2012; Tjiptaningrum </w:t>
      </w:r>
      <w:r>
        <w:rPr>
          <w:rFonts w:ascii="Times New Roman" w:hAnsi="Times New Roman"/>
          <w:noProof/>
          <w:sz w:val="24"/>
        </w:rPr>
        <w:t xml:space="preserve">dan </w:t>
      </w:r>
      <w:r w:rsidRPr="00BF3C34">
        <w:rPr>
          <w:rFonts w:ascii="Times New Roman" w:hAnsi="Times New Roman"/>
          <w:noProof/>
          <w:sz w:val="24"/>
        </w:rPr>
        <w:t>Erhadestria 2016)</w:t>
      </w:r>
      <w:r>
        <w:rPr>
          <w:rFonts w:ascii="Times New Roman" w:hAnsi="Times New Roman"/>
          <w:sz w:val="24"/>
        </w:rPr>
        <w:fldChar w:fldCharType="end"/>
      </w:r>
      <w:r w:rsidRPr="00452B89">
        <w:rPr>
          <w:rFonts w:ascii="Times New Roman" w:hAnsi="Times New Roman"/>
          <w:sz w:val="24"/>
          <w:lang w:val="id-ID"/>
        </w:rPr>
        <w:t xml:space="preserve">. Menurut </w:t>
      </w:r>
      <w:r>
        <w:rPr>
          <w:rFonts w:ascii="Times New Roman" w:hAnsi="Times New Roman"/>
          <w:sz w:val="24"/>
          <w:lang w:val="id-ID"/>
        </w:rPr>
        <w:fldChar w:fldCharType="begin" w:fldLock="1"/>
      </w:r>
      <w:r w:rsidR="00B377CD">
        <w:rPr>
          <w:rFonts w:ascii="Times New Roman" w:hAnsi="Times New Roman"/>
          <w:sz w:val="24"/>
          <w:lang w:val="id-ID"/>
        </w:rPr>
        <w:instrText>ADDIN CSL_CITATION {"citationItems":[{"id":"ITEM-1","itemData":{"abstract":"Penelitian ini bertujuan untuk mengetahui efektifitas mengkonsumsi jus mentimun terhadap penurunan tekanan darah pada pasien hipertensi. Penelitian ini menggunakan desain penelitian ‘Quasy eksperiment” dengan rancangan “Non-equivalent control group” yang dibagi atas kelompok eksperimen dan kelompok kontrol. Jumlah sampel sebanyak 30 orang yang diambil menggunakan teknik pengambilan sampel secara purposive sampling dengan memperhatikan kriteria inklusi. Alat ukur yang digunakan pada kedua kelompok adalah tensimeter. Pada kelompok eksperimen diberikan intervensi berupa pemberian jus mentimun selama 1 minggu. Analisis yang digunakan adalah analisis univariat dan bivariat dengan uji dependent sample t test dan independent sample t test. Hasil penelitian menunjukkan bahwa rata-rata tekanan arteri rata-rata (MAP) pada kelompok kontrol sebelum diberikan jus mentimun sebesar 117,9,sedangkan rata-rata tekanan arteri rata-rata (MAP)sesudah diberikan jus mentimun sebesar 104,2. Hal ini menunjukkan terjadi penurunan tekanan darah setelah diberikan intervensi, dimana selisih antara dua rata-rata pre\u0002test dan post-test pada kelompok khususnya analisa pada kelompok eksperimen adalah 13,8 dengan p value= 0,000. Ini berarti konsumsi jus mentimun dapat membantu menurunkan tekanan darah pada pasien hipertensi. Penelitian ini bertujuan untuk mengetahui efektifitas mengkonsumsi jus mentimun terhadap penurunan tekanan darah pada pasien hipertensi. Penelitian ini menggunakan desain penelitian ‘Quasy eksperiment” dengan rancangan “Non-equivalent control group” yang dibagi atas kelompok eksperimen dan kelompok kontrol. Jumlah sampel sebanyak 30 orang yang diambil menggunakan teknik pengambilan sampel secara purposive sampling dengan memperhatikan kriteria inklusi. Alat ukur yang digunakan pada kedua kelompok adalah tensimeter. Pada kelompok eksperimen diberikan intervensi berupa pemberian jus mentimun selama 1 minggu. Analisis yang digunakan adalah analisis univariat dan bivariat dengan uji dependent sample t test dan independent sample t test. Hasil penelitian menunjukkan bahwa rata-rata tekanan arteri rata-rata (MAP) pada kelompok kontrol sebelum diberikan jus mentimun sebesar 117,9,sedangkan rata-rata tekanan arteri rata-rata (MAP)sesudah diberikan jus mentimun sebesar 104,2. Hal ini menunjukkan terjadi penurunan tekanan darah setelah diberikan intervensi, dimana selisih antara dua rata-rata pre\u0002test dan post-test pada kelompok khususnya analisa pada kelompok eksperimen adal…","author":[{"dropping-particle":"","family":"Kharisna","given":"Dendy","non-dropping-particle":"","parse-names":false,"suffix":""},{"dropping-particle":"","family":"Dewi","given":"Wan Nisfha","non-dropping-particle":"","parse-names":false,"suffix":""},{"dropping-particle":"","family":"Lestari","given":"Widia","non-dropping-particle":"","parse-names":false,"suffix":""}],"container-title":"Jurnal Ners Indonesia","id":"ITEM-1","issue":"2","issued":{"date-parts":[["2012"]]},"page":"124-131","title":"Efektivitas Konsumsi Jus Mentimun Terhadap Penurunan Tekanan Darah Pada Pasien Hipertensi","type":"article-journal","volume":"2"},"uris":["http://www.mendeley.com/documents/?uuid=f189e77f-f0e8-4418-b638-65335ce09ef4"]}],"mendeley":{"formattedCitation":"(Kharisna et al. 2012)","manualFormatting":"(Kharisna et al., 2012)","plainTextFormattedCitation":"(Kharisna et al. 2012)","previouslyFormattedCitation":"(Kharisna et al. 2012)"},"properties":{"noteIndex":0},"schema":"https://github.com/citation-style-language/schema/raw/master/csl-citation.json"}</w:instrText>
      </w:r>
      <w:r>
        <w:rPr>
          <w:rFonts w:ascii="Times New Roman" w:hAnsi="Times New Roman"/>
          <w:sz w:val="24"/>
          <w:lang w:val="id-ID"/>
        </w:rPr>
        <w:fldChar w:fldCharType="separate"/>
      </w:r>
      <w:r w:rsidRPr="00BF3C34">
        <w:rPr>
          <w:rFonts w:ascii="Times New Roman" w:hAnsi="Times New Roman"/>
          <w:i/>
          <w:iCs/>
          <w:noProof/>
          <w:sz w:val="24"/>
          <w:lang w:val="id-ID"/>
        </w:rPr>
        <w:t>(Kharisna et al</w:t>
      </w:r>
      <w:r w:rsidRPr="00BF3C34">
        <w:rPr>
          <w:rFonts w:ascii="Times New Roman" w:hAnsi="Times New Roman"/>
          <w:noProof/>
          <w:sz w:val="24"/>
          <w:lang w:val="id-ID"/>
        </w:rPr>
        <w:t>.</w:t>
      </w:r>
      <w:r>
        <w:rPr>
          <w:rFonts w:ascii="Times New Roman" w:hAnsi="Times New Roman"/>
          <w:noProof/>
          <w:sz w:val="24"/>
        </w:rPr>
        <w:t>,</w:t>
      </w:r>
      <w:r w:rsidRPr="00BF3C34">
        <w:rPr>
          <w:rFonts w:ascii="Times New Roman" w:hAnsi="Times New Roman"/>
          <w:noProof/>
          <w:sz w:val="24"/>
          <w:lang w:val="id-ID"/>
        </w:rPr>
        <w:t xml:space="preserve"> 2012)</w:t>
      </w:r>
      <w:r>
        <w:rPr>
          <w:rFonts w:ascii="Times New Roman" w:hAnsi="Times New Roman"/>
          <w:sz w:val="24"/>
          <w:lang w:val="id-ID"/>
        </w:rPr>
        <w:fldChar w:fldCharType="end"/>
      </w:r>
      <w:r>
        <w:rPr>
          <w:rFonts w:ascii="Times New Roman" w:hAnsi="Times New Roman"/>
          <w:sz w:val="24"/>
        </w:rPr>
        <w:t xml:space="preserve"> </w:t>
      </w:r>
      <w:r w:rsidRPr="00452B89">
        <w:rPr>
          <w:rFonts w:ascii="Times New Roman" w:hAnsi="Times New Roman"/>
          <w:sz w:val="24"/>
          <w:lang w:val="id-ID"/>
        </w:rPr>
        <w:t xml:space="preserve">menyatakan kandungan magnesium yang terdapat dalam mentimun juga dapat mempertahan irama jantung agar dalam keadaan normal, </w:t>
      </w:r>
      <w:r w:rsidRPr="00452B89">
        <w:rPr>
          <w:rFonts w:ascii="Times New Roman" w:hAnsi="Times New Roman"/>
          <w:sz w:val="24"/>
          <w:lang w:val="id-ID"/>
        </w:rPr>
        <w:t>memperbaiki aliran darah ke jantung dan meberikan efek menenangkan bagi tubuh</w:t>
      </w:r>
      <w:r w:rsidR="007549C4">
        <w:rPr>
          <w:rFonts w:ascii="Times New Roman" w:hAnsi="Times New Roman"/>
          <w:sz w:val="24"/>
        </w:rPr>
        <w:t>. V</w:t>
      </w:r>
      <w:r w:rsidRPr="00452B89">
        <w:rPr>
          <w:rFonts w:ascii="Times New Roman" w:hAnsi="Times New Roman"/>
          <w:sz w:val="24"/>
          <w:lang w:val="id-ID"/>
        </w:rPr>
        <w:t>itamin C dapat meningkatkan sel-sel darah putih yang dapat melawan infeksi sehingga flu lebih cepat dan dapat meningkatkan penyerapan zat besi sehingga mencegah anemia</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{"citationItems":[{"id":"ITEM-1","itemData":{"abstract":"Hipertensi atau tekanan darah tinggi merupakan suatu keadaan tekanan darah sistolik lebih dari 140 mmHg dan tekanan darah diastolik lebih dari 90 mmHg. Hipertensi adalah penyakit degeneratif yang jika tidak ditangani dengan tepat akan menimbulkan banyak komplikasi. Pada prinsipnya ada dua macam terapi yang bisa dilakukan untuk mengobati penyakit hipertensi, yaitu terapi farmakologi dan non-farmakologi. Pada jurnal review ini dibahas hasil dari beberapa penelitian tentang terapi non-farmakologi dengan pemberian jus mentimun yang dapat memengaruhi tekanan darah. Hal tersebut terjadi karena kandungan didalam mentimun yaitu kalium, magnesium, dan fosfor yang menyebabkan penghambatan pada Sistem Renin Angiotensin dan juga akan menyebabkan terjadinya vasodilatasi pembuluh darah perifer. Mentimun juga bermanfaat sebagai detoksifikasi karena mengandung air yang sangat tinggi hingga 90%, hal ini membuat mentimun memiliki efek diuretik.Sehingga dengan mengonsumsi jus mentimun akan sangat bermanfaat bagi penderita hipertensi.","author":[{"dropping-particle":"","family":"Tjiptaningrum","given":"Agustyas","non-dropping-particle":"","parse-names":false,"suffix":""},{"dropping-particle":"","family":"Erhadestria","given":"Stevi","non-dropping-particle":"","parse-names":false,"suffix":""}],"container-title":"Majority","id":"ITEM-1","issued":{"date-parts":[["2016"]]},"page":"115","title":"Manfaat Jus Mentimun (Cucumis sativus L.) sebagai Terapi untukHipertensi","type":"article-journal","volume":"volume 5"},"uris":["http://www.mendeley.com/documents/?uuid=a9a002c6-2af8-4448-8ef0-f8fdbe7dedf5"]}],"mendeley":{"formattedCitation":"(Tjiptaningrum and Erhadestria 2016)","manualFormatting":"(Tjiptaningrum dan Erhadestria, 2016)","plainTextFormattedCitation":"(Tjiptaningrum and Erhadestria 2016)","previouslyFormattedCitation":"(Tjiptaningrum and Erhadestria 2016)"},"properties":{"noteIndex":0},"schema":"https://github.com/citation-style-language/schema/raw/master/csl-citation.json"}</w:instrText>
      </w:r>
      <w:r>
        <w:rPr>
          <w:rFonts w:ascii="Times New Roman" w:hAnsi="Times New Roman"/>
          <w:sz w:val="24"/>
        </w:rPr>
        <w:fldChar w:fldCharType="separate"/>
      </w:r>
      <w:r w:rsidRPr="004728BC">
        <w:rPr>
          <w:rFonts w:ascii="Times New Roman" w:hAnsi="Times New Roman"/>
          <w:noProof/>
          <w:sz w:val="24"/>
        </w:rPr>
        <w:t xml:space="preserve">(Tjiptaningrum </w:t>
      </w:r>
      <w:r>
        <w:rPr>
          <w:rFonts w:ascii="Times New Roman" w:hAnsi="Times New Roman"/>
          <w:noProof/>
          <w:sz w:val="24"/>
        </w:rPr>
        <w:t>dan</w:t>
      </w:r>
      <w:r w:rsidRPr="004728BC">
        <w:rPr>
          <w:rFonts w:ascii="Times New Roman" w:hAnsi="Times New Roman"/>
          <w:noProof/>
          <w:sz w:val="24"/>
        </w:rPr>
        <w:t xml:space="preserve"> Erhadestria</w:t>
      </w:r>
      <w:r>
        <w:rPr>
          <w:rFonts w:ascii="Times New Roman" w:hAnsi="Times New Roman"/>
          <w:noProof/>
          <w:sz w:val="24"/>
        </w:rPr>
        <w:t>,</w:t>
      </w:r>
      <w:r w:rsidRPr="004728BC">
        <w:rPr>
          <w:rFonts w:ascii="Times New Roman" w:hAnsi="Times New Roman"/>
          <w:noProof/>
          <w:sz w:val="24"/>
        </w:rPr>
        <w:t xml:space="preserve"> 2016)</w:t>
      </w:r>
      <w:r>
        <w:rPr>
          <w:rFonts w:ascii="Times New Roman" w:hAnsi="Times New Roman"/>
          <w:sz w:val="24"/>
        </w:rPr>
        <w:fldChar w:fldCharType="end"/>
      </w:r>
      <w:r w:rsidR="00B377CD">
        <w:rPr>
          <w:rFonts w:ascii="Times New Roman" w:hAnsi="Times New Roman"/>
          <w:sz w:val="24"/>
        </w:rPr>
        <w:fldChar w:fldCharType="begin" w:fldLock="1"/>
      </w:r>
      <w:r w:rsidR="00B377CD">
        <w:rPr>
          <w:rFonts w:ascii="Times New Roman" w:hAnsi="Times New Roman"/>
          <w:sz w:val="24"/>
        </w:rPr>
        <w:instrText>ADDIN CSL_CITATION {"citationItems":[{"id":"ITEM-1","itemData":{"DOI":"10.26740/jossae.v5n1.p57-63","abstract":"The writing of this article aims to find out how the mechanism of vitamin C in reducing oxidative stress after physical activity. The method used is a systematic literature review. The result showed that vitamin C can inhibit oxidative stress after physical activity. Vitamin C is a water-soluble substance and it acts as chain- breaking antioxidant. It scavenges free radicals and reactive oxygen species (ROS), which are produced during metabolic process. Exercise can produce an imbalance between ROS and antioxidants, which leads to tissue damage related to oxidative stress. Vitamin C also acts as a supporting factor in several enzymatic reactions in the body and can increase components of the immune system. Because of the pivotal role of vitamin C in reducing free radical levels, this review article presents a characteristics and functions of vitamin C as an antioxidant to lessen the levels of free radicals which focused in exercise condition. It can be concluded that supplementation of vitamin c after physical activity can inhibit oxidative stress.","author":[{"dropping-particle":"","family":"Wibawa","given":"Junian Cahyanto","non-dropping-particle":"","parse-names":false,"suffix":""},{"dropping-particle":"","family":"Wati","given":"Lilik Hera","non-dropping-particle":"","parse-names":false,"suffix":""},{"dropping-particle":"","family":"Arifin","given":"Muhammad Zainul","non-dropping-particle":"","parse-names":false,"suffix":""}],"container-title":"JOSSAE : Journal of Sport Science and Education","id":"ITEM-1","issue":"1","issued":{"date-parts":[["2020"]]},"page":"57","title":"Mekanisme Vitamin C Menurunkan Stres Oksidatif Setelah Aktivitas Fisik","type":"article-journal","volume":"5"},"uris":["http://www.mendeley.com/documents/?uuid=6fa02829-ef98-4305-a693-e2b818dc95f3"]},{"id":"ITEM-2","itemData":{"DOI":"10.35790/jbm.4.3.2012.1215","ISSN":"2085-9481","abstract":"Abstract: The effective use of vitamine C for skin care has been widely recognized, in particular its use to make the skin more radiant. This is related to the action of vitamine C as a powerful antioxidant which can be easily absorbed by the body. Several clinical trials found that vitamine C had a positive effect as a skin pigmentation lightener. Some treatment for pigment disorders, in this case the management of melasma and senile lentigos, includes vitamine C as a systemic treatment. Keywords: vitamin C, pigmentation, melanocyte.   Abstrak: Efek vitamin C untuk kecantikan kulit telah banyak diterapkan, khususnya  penggunaan vitamin C untuk efek pencerahan kulit. Hal ini berkaitan dengan sifat vitamin C yang merupakan antioksidan kuat dan dapat diserap mudah oleh tubuh. Dari beberapa pengujian klinis ditemukan bahwa efek vitamin C terhadap pigmentasi mempunyai hasil positif yaitu dapat mencerahkan kulit. Beberapa pengobatan untuk masalah kelainan pigmen dalam hal ini penatalaksanaan melasma dan lentigo senilis menggunakan vitamin C untuk pengobatan sistemik. Kata kunci: vitamin C, pigmentasi, melanosit.","author":[{"dropping-particle":"","family":"Kembuan","given":"Melisa Veronica","non-dropping-particle":"","parse-names":false,"suffix":""},{"dropping-particle":"","family":"Wangko","given":"Sunny","non-dropping-particle":"","parse-names":false,"suffix":""},{"dropping-particle":"","family":"Tanudjaja","given":"George N.","non-dropping-particle":"","parse-names":false,"suffix":""}],"container-title":"Jurnal Biomedik (Jbm)","id":"ITEM-2","issue":"3","issued":{"date-parts":[["2013"]]},"title":"Peran Vitamin C Terhadap Pigmentasi Kulit","type":"article-journal","volume":"4"},"uris":["http://www.mendeley.com/documents/?uuid=951fd47e-8a37-4382-9cd5-07607794b52d"]}],"mendeley":{"formattedCitation":"(Kembuan, Wangko, and Tanudjaja 2013; Wibawa, Wati, and Arifin 2020)","manualFormatting":"(Kembuan et al., 2013; Wibawa et al., 2020)","plainTextFormattedCitation":"(Kembuan, Wangko, and Tanudjaja 2013; Wibawa, Wati, and Arifin 2020)","previouslyFormattedCitation":"(Kembuan, Wangko, and Tanudjaja 2013; Wibawa, Wati, and Arifin 2020)"},"properties":{"noteIndex":0},"schema":"https://github.com/citation-style-language/schema/raw/master/csl-citation.json"}</w:instrText>
      </w:r>
      <w:r w:rsidR="00B377CD">
        <w:rPr>
          <w:rFonts w:ascii="Times New Roman" w:hAnsi="Times New Roman"/>
          <w:sz w:val="24"/>
        </w:rPr>
        <w:fldChar w:fldCharType="separate"/>
      </w:r>
      <w:r w:rsidR="00B377CD" w:rsidRPr="00B377CD">
        <w:rPr>
          <w:rFonts w:ascii="Times New Roman" w:hAnsi="Times New Roman"/>
          <w:noProof/>
          <w:sz w:val="24"/>
        </w:rPr>
        <w:t>(Kembuan</w:t>
      </w:r>
      <w:r w:rsidR="00B377CD">
        <w:rPr>
          <w:rFonts w:ascii="Times New Roman" w:hAnsi="Times New Roman"/>
          <w:noProof/>
          <w:sz w:val="24"/>
        </w:rPr>
        <w:t xml:space="preserve"> </w:t>
      </w:r>
      <w:r w:rsidR="00B377CD">
        <w:rPr>
          <w:rFonts w:ascii="Times New Roman" w:hAnsi="Times New Roman"/>
          <w:i/>
          <w:iCs/>
          <w:noProof/>
          <w:sz w:val="24"/>
        </w:rPr>
        <w:t xml:space="preserve">et </w:t>
      </w:r>
      <w:r w:rsidR="00B377CD" w:rsidRPr="00B377CD">
        <w:rPr>
          <w:rFonts w:ascii="Times New Roman" w:hAnsi="Times New Roman"/>
          <w:i/>
          <w:iCs/>
          <w:noProof/>
          <w:sz w:val="24"/>
        </w:rPr>
        <w:t>al</w:t>
      </w:r>
      <w:r w:rsidR="00B377CD">
        <w:rPr>
          <w:rFonts w:ascii="Times New Roman" w:hAnsi="Times New Roman"/>
          <w:i/>
          <w:iCs/>
          <w:noProof/>
          <w:sz w:val="24"/>
        </w:rPr>
        <w:t>.,</w:t>
      </w:r>
      <w:r w:rsidR="00B377CD">
        <w:rPr>
          <w:rFonts w:ascii="Times New Roman" w:hAnsi="Times New Roman"/>
          <w:noProof/>
          <w:sz w:val="24"/>
        </w:rPr>
        <w:t xml:space="preserve"> </w:t>
      </w:r>
      <w:r w:rsidR="00B377CD" w:rsidRPr="00B377CD">
        <w:rPr>
          <w:rFonts w:ascii="Times New Roman" w:hAnsi="Times New Roman"/>
          <w:noProof/>
          <w:sz w:val="24"/>
        </w:rPr>
        <w:t>2013; Wibawa</w:t>
      </w:r>
      <w:r w:rsidR="00B377CD">
        <w:rPr>
          <w:rFonts w:ascii="Times New Roman" w:hAnsi="Times New Roman"/>
          <w:noProof/>
          <w:sz w:val="24"/>
        </w:rPr>
        <w:t xml:space="preserve"> </w:t>
      </w:r>
      <w:r w:rsidR="00B377CD">
        <w:rPr>
          <w:rFonts w:ascii="Times New Roman" w:hAnsi="Times New Roman"/>
          <w:i/>
          <w:iCs/>
          <w:noProof/>
          <w:sz w:val="24"/>
        </w:rPr>
        <w:t>et al.,</w:t>
      </w:r>
      <w:r w:rsidR="00B377CD" w:rsidRPr="00B377CD">
        <w:rPr>
          <w:rFonts w:ascii="Times New Roman" w:hAnsi="Times New Roman"/>
          <w:noProof/>
          <w:sz w:val="24"/>
        </w:rPr>
        <w:t xml:space="preserve"> 2020)</w:t>
      </w:r>
      <w:r w:rsidR="00B377CD">
        <w:rPr>
          <w:rFonts w:ascii="Times New Roman" w:hAnsi="Times New Roman"/>
          <w:sz w:val="24"/>
        </w:rPr>
        <w:fldChar w:fldCharType="end"/>
      </w:r>
      <w:r w:rsidR="00B377CD">
        <w:rPr>
          <w:rFonts w:ascii="Times New Roman" w:hAnsi="Times New Roman"/>
          <w:sz w:val="24"/>
        </w:rPr>
        <w:t xml:space="preserve"> </w:t>
      </w:r>
      <w:r w:rsidRPr="00452B89">
        <w:rPr>
          <w:rFonts w:ascii="Times New Roman" w:hAnsi="Times New Roman"/>
          <w:sz w:val="24"/>
          <w:lang w:val="id-ID"/>
        </w:rPr>
        <w:t xml:space="preserve">. </w:t>
      </w:r>
    </w:p>
    <w:p w14:paraId="4EB8263C" w14:textId="09C900E3" w:rsidR="00634BAC" w:rsidRPr="00452B89" w:rsidRDefault="00634BAC" w:rsidP="003231A9">
      <w:pPr>
        <w:pStyle w:val="ListParagraph"/>
        <w:tabs>
          <w:tab w:val="left" w:pos="709"/>
        </w:tabs>
        <w:ind w:left="0"/>
        <w:rPr>
          <w:rFonts w:ascii="Times New Roman" w:hAnsi="Times New Roman"/>
          <w:sz w:val="24"/>
          <w:lang w:val="id-ID"/>
        </w:rPr>
      </w:pPr>
      <w:r w:rsidRPr="00452B89">
        <w:rPr>
          <w:rFonts w:ascii="Times New Roman" w:hAnsi="Times New Roman"/>
          <w:sz w:val="24"/>
          <w:lang w:val="id-ID"/>
        </w:rPr>
        <w:tab/>
        <w:t>Produktifitas mentimun terus meningkat dari tahun 2017 hingga tahun 2019. Produktivitas mentimun pada tahun 2017 menunjukkan angka 10,67 dan pada tahun 2019 yaitu 11,14 menurut Badan Pusat Statistik dan Direktorat Jenderal Hortikultura (2020). Peningkatan produktivitas ini tentunya merupakan hasil yang positif namun tidak menjamin bahwa tidak terdapat kendala dalam produksinya. Terdapat beberapa hal yang dapat menurunkan produksi mentimun. Salah satunya adalah insidensi  hama dan penyakit yang akan menyebabkan tanaman gagal panen</w:t>
      </w:r>
      <w:r>
        <w:rPr>
          <w:rFonts w:ascii="Times New Roman" w:hAnsi="Times New Roman"/>
          <w:sz w:val="24"/>
        </w:rPr>
        <w:t xml:space="preserve"> </w:t>
      </w:r>
      <w:r>
        <w:rPr>
          <w:rFonts w:ascii="Times New Roman" w:hAnsi="Times New Roman"/>
          <w:sz w:val="24"/>
        </w:rPr>
        <w:fldChar w:fldCharType="begin" w:fldLock="1"/>
      </w:r>
      <w:r w:rsidR="00CC7F7F">
        <w:rPr>
          <w:rFonts w:ascii="Times New Roman" w:hAnsi="Times New Roman"/>
          <w:sz w:val="24"/>
        </w:rPr>
        <w:instrText>ADDIN CSL_CITATION {"citationItems":[{"id":"ITEM-1","itemData":{"abstract":"Abstraksi Tanaman mentimun merupakan salah satu jenis tanaman popular di Indonesia. Mentimun tergolong jenis sayuran buah family Cucurbitae., banyak manfaat yang dimiliki tanaman yaitu sebagai bahan makanan, bahan untuk obat-obatan, dan bahan kecantikan. Metode Forward Chaining adalah pendekatan yang dimotori oleh data (data driven). Dalam pendekatan ini, pelacakan dimulai dari informasi masukan yang berupa fakta, kemudian akan ditelusuri lebih lanjut untuk aturan-aturan yang mengandung fakta-fakta berikutnya untuk mendapatkan kesimpulannya. Dari adanya penelitian ini maka system yang dibangun untuk kasus penyakit tanaman mentimun dengan meniru kerja para ahli atau dokter, dan dapat menjawab pertanyaan yang menyangkut penyakit tanaman mentimun. Pengujian hasil diagnosa menggunakan metode forward chaining menghasilkan akurasi ketepatan sebesar 89% dan dikatakan layak oleh pakar Abstract Cucumber plants are one of the popular types of plants in Indonesia. Cucumber belongs to the Cucurbitae fruit vegetable type. Many benefits related to plants are food ingredients, medicines, and beauty ingredients. The Forward Chaining method is a question driven by data (data driven). In this discussion, monitoring begins with input information that contains facts, then will be explored further for rules that contain further facts to get conclusions.This expert system is used to diagnose diseases of cucumber plants with menriu work of experts or doctors, and can answer questions that require cucumber plant disease. Testing the results of diagnostics using the forward chaining method produces an accuracy of 89% and is approved properly by experts.","author":[{"dropping-particle":"","family":"Rahmi","given":"Alfie Nur","non-dropping-particle":"","parse-names":false,"suffix":""},{"dropping-particle":"","family":"Verawati","given":"Ike","non-dropping-particle":"","parse-names":false,"suffix":""},{"dropping-particle":"","family":"Kurniasih","given":"Mega","non-dropping-particle":"","parse-names":false,"suffix":""}],"container-title":"Intechno Journal","id":"ITEM-1","issue":"3","issued":{"date-parts":[["2019"]]},"page":"18-22","title":"Sistem Pakar Diagnosa Penyakit Dan Hama Pada Tanaman Mentimun Menggunakan Metode Forward Chaining","type":"article-journal","volume":"1"},"uris":["http://www.mendeley.com/documents/?uuid=4c0b455d-39f1-4704-abac-1f9d988e88f2"]},{"id":"ITEM-2","itemData":{"author":[{"dropping-particle":"","family":"Arsi","given":"Arsi","non-dropping-particle":"","parse-names":false,"suffix":""},{"dropping-particle":"","family":"Hendra","given":"Hendra","non-dropping-particle":"","parse-names":false,"suffix":""},{"dropping-particle":"","family":"SHK","given":"Suparman","non-dropping-particle":"","parse-names":false,"suffix":""},{"dropping-particle":"","family":"Pujiastuti","given":"Yulia","non-dropping-particle":"","parse-names":false,"suffix":""},{"dropping-particle":"","family":"Herlinda","given":"Siti","non-dropping-particle":"","parse-names":false,"suffix":""},{"dropping-particle":"","family":"Hamidson","given":"Harman","non-dropping-particle":"","parse-names":false,"suffix":""},{"dropping-particle":"","family":"Gunawan","given":"B.","non-dropping-particle":"","parse-names":false,"suffix":""},{"dropping-particle":"","family":"Irsan","given":"Chandra","non-dropping-particle":"","parse-names":false,"suffix":""},{"dropping-particle":"","family":"Suwandi","given":"Suwandi","non-dropping-particle":"","parse-names":false,"suffix":""},{"dropping-particle":"","family":"Efendi","given":"R Anwar","non-dropping-particle":"","parse-names":false,"suffix":""},{"dropping-particle":"","family":"Nugraha","given":"S Imam","non-dropping-particle":"","parse-names":false,"suffix":""},{"dropping-particle":"","family":"Lailaturrahmi","given":"Lailaturrahmi","non-dropping-particle":"","parse-names":false,"suffix":""},{"dropping-particle":"","family":"Munandar","given":"R Putra","non-dropping-particle":"","parse-names":false,"suffix":""}],"container-title":"Prosiding Seminar Nasional Lahan Suboptimal ke-8 Tahun 2020","id":"ITEM-2","issued":{"date-parts":[["2020"]]},"page":"978-979","title":"Identifikasi Serangga Hama pada Tanaman Metimun di Desa Bumi Agung , Kecamatan Lempuing , Kabupaten Ogan Komering Ilir , Sumatera Selatan","type":"article-journal"},"uris":["http://www.mendeley.com/documents/?uuid=dcd3d17b-5916-4b1d-b263-30dde87e31ea"]},{"id":"ITEM-3","itemData":{"abstract":"This article was based on library research that combined with field observation that related to cucumber. As we know if this plant is very beneficial for healthy, beauty and healing other diseases.Besides that the varieties of cucumber can be divided into three categories:the variety of biasa,watang and wuku. Further more, in order to plant the cucumber in a good way so we have to follow several rules for examples:the choice of seed like hybrid or non hybrid, the location, the time schedule of planting such as by the end of rainy season, the keeping of plant and the prevention of insect attack","author":[{"dropping-particle":"","family":"Amin","given":"Andi Rusdayani","non-dropping-particle":"","parse-names":false,"suffix":""}],"container-title":"Jupiter","id":"ITEM-3","issue":"1","issued":{"date-parts":[["2015"]]},"page":"66-71","title":"Mengenal Budidaya Tanaman Mentimun Melalui Pemanfaatan Media Informasi","type":"article-journal","volume":"14"},"uris":["http://www.mendeley.com/documents/?uuid=71992d45-b19f-459f-ae86-a81165536e5a"]},{"id":"ITEM-4","itemData":{"abstract":"Penelitian ini bertujuan untuk mengetahui potensi ekstrak nabati tersebut sebagai virus inhibitor CMV untuk tanaman mentimun. Percobaan ini dilaksanakan di Rumah Kawat dan Laboratorium Penyakit Tumbuhan Jurusan Hama dan Penyakit Tumbuhan Fakultas …","author":[{"dropping-particle":"","family":"Hadiastono","given":"Tutung","non-dropping-particle":"","parse-names":false,"suffix":""},{"dropping-particle":"","family":"Kumalasari","given":"Roswita Nur","non-dropping-particle":"","parse-names":false,"suffix":""},{"dropping-particle":"","family":"Martosudiro","given":"Mintarto","non-dropping-particle":"","parse-names":false,"suffix":""}],"container-title":"Hpt","id":"ITEM-4","issue":"Cmv","issued":{"date-parts":[["2015"]]},"page":"30-34","title":"Pengaruh Berbagai Jenis Ekstrak Nabati Terhadap Infeksi Cucumber Mosaic Virus (CMV) Pada Tanaman Mentimun (Cucumis sativus L.)","type":"article-journal","volume":"3"},"uris":["http://www.mendeley.com/documents/?uuid=21afe418-29c8-4aed-84ca-f2f2a745e6df"]},{"id":"ITEM-5","itemData":{"abstract":"The researAbdillah, M., Nazilah, N. R. K., &amp; Agustina, E. (2017). BIOTROPIC The Journal of Tropical Biology. 1(1).ch aims to know the effects of chewing the fruit of cucumbers and tomatoes to the pH of the saliva. This research is a study of Pre-experiments with One Group Pretest – Posttest Design. Research done on April 2014. Location of research in junior high Country 2 Turi. Population research is grade VII Junior High School Country 2 Turi criteria 12-14 years of age, in good health, there are no dental caries reaches the pulpa, and there are no teeth missing. Influence of variable that is chewing on cucumber fruit and tomato fruit Chews, variable affected the pH of saliva. Processing and analysis of test data using the Paired Sample T-Test. The average pH of saliva before chewing on cucumber fruit is 6.7700 and after chewing on cucumber fruit is 6.8567 0.0867 rises. The average pH of saliva before chewing fruit tomato is 6.7833 and after chewing the fruit of tomato was 7.0067 0.2234 rises. After the analysis is performed using a test for paired sample t-test revealed the influence of meaning between before and after chewing the fruit of cucumbers, p=0.001, and there is a meaningful influence between before and after chewing fruit tomato p=0.000","author":[{"dropping-particle":"","family":"Haryani","given":"Wiworo","non-dropping-particle":"","parse-names":false,"suffix":""},{"dropping-particle":"","family":"Siregar","given":"Irma","non-dropping-particle":"","parse-names":false,"suffix":""},{"dropping-particle":"","family":"Ratnaningtyas","given":"Laras Agitya","non-dropping-particle":"","parse-names":false,"suffix":""}],"container-title":"Jurnal Riset Kesehatan","id":"ITEM-5","issue":"1","issued":{"date-parts":[["2016"]]},"page":"21-24","title":"Buah Mentimun dan Tomat Meningkatkan Derajat Keasaman (pH) Saliva dalam Rongga Mulut","type":"article-journal","volume":"5"},"uris":["http://www.mendeley.com/documents/?uuid=a4918049-be54-4f26-a3bc-20349029c6c6"]}],"mendeley":{"formattedCitation":"(Amin 2015b; Arsi, Hendra, et al. 2020; Hadiastono, Kumalasari, and Martosudiro 2015; Haryani et al. 2016; Rahmi, Verawati, and Kurniasih 2019)","manualFormatting":"(Amin 2015; Arsi et al., 2020; Hadiastono et al., 2015; Haryani et al., 2016; Rahmi et al., 2019)","plainTextFormattedCitation":"(Amin 2015b; Arsi, Hendra, et al. 2020; Hadiastono, Kumalasari, and Martosudiro 2015; Haryani et al. 2016; Rahmi, Verawati, and Kurniasih 2019)","previouslyFormattedCitation":"(Amin 2015b; Arsi, Hendra, et al. 2020; Hadiastono, Kumalasari, and Martosudiro 2015; Haryani et al. 2016; Rahmi, Verawati, and Kurniasih 2019)"},"properties":{"noteIndex":0},"schema":"https://github.com/citation-style-language/schema/raw/master/csl-citation.json"}</w:instrText>
      </w:r>
      <w:r>
        <w:rPr>
          <w:rFonts w:ascii="Times New Roman" w:hAnsi="Times New Roman"/>
          <w:sz w:val="24"/>
        </w:rPr>
        <w:fldChar w:fldCharType="separate"/>
      </w:r>
      <w:r w:rsidRPr="003C3EA4">
        <w:rPr>
          <w:rFonts w:ascii="Times New Roman" w:hAnsi="Times New Roman"/>
          <w:noProof/>
          <w:sz w:val="24"/>
        </w:rPr>
        <w:t xml:space="preserve">(Amin 2015; Arsi </w:t>
      </w:r>
      <w:r w:rsidRPr="003C3EA4">
        <w:rPr>
          <w:rFonts w:ascii="Times New Roman" w:hAnsi="Times New Roman"/>
          <w:i/>
          <w:iCs/>
          <w:noProof/>
          <w:sz w:val="24"/>
        </w:rPr>
        <w:t>et al</w:t>
      </w:r>
      <w:r w:rsidRPr="003C3EA4">
        <w:rPr>
          <w:rFonts w:ascii="Times New Roman" w:hAnsi="Times New Roman"/>
          <w:noProof/>
          <w:sz w:val="24"/>
        </w:rPr>
        <w:t>.</w:t>
      </w:r>
      <w:r>
        <w:rPr>
          <w:rFonts w:ascii="Times New Roman" w:hAnsi="Times New Roman"/>
          <w:noProof/>
          <w:sz w:val="24"/>
        </w:rPr>
        <w:t>,</w:t>
      </w:r>
      <w:r w:rsidRPr="003C3EA4">
        <w:rPr>
          <w:rFonts w:ascii="Times New Roman" w:hAnsi="Times New Roman"/>
          <w:noProof/>
          <w:sz w:val="24"/>
        </w:rPr>
        <w:t xml:space="preserve"> 2020; Hadiastono</w:t>
      </w:r>
      <w:r>
        <w:rPr>
          <w:rFonts w:ascii="Times New Roman" w:hAnsi="Times New Roman"/>
          <w:noProof/>
          <w:sz w:val="24"/>
        </w:rPr>
        <w:t xml:space="preserve"> </w:t>
      </w:r>
      <w:r>
        <w:rPr>
          <w:rFonts w:ascii="Times New Roman" w:hAnsi="Times New Roman"/>
          <w:i/>
          <w:iCs/>
          <w:noProof/>
          <w:sz w:val="24"/>
        </w:rPr>
        <w:t>et al</w:t>
      </w:r>
      <w:r>
        <w:rPr>
          <w:rFonts w:ascii="Times New Roman" w:hAnsi="Times New Roman"/>
          <w:noProof/>
          <w:sz w:val="24"/>
        </w:rPr>
        <w:t>.,</w:t>
      </w:r>
      <w:r w:rsidRPr="003C3EA4">
        <w:rPr>
          <w:rFonts w:ascii="Times New Roman" w:hAnsi="Times New Roman"/>
          <w:noProof/>
          <w:sz w:val="24"/>
        </w:rPr>
        <w:t xml:space="preserve"> 2015; Haryani </w:t>
      </w:r>
      <w:r w:rsidRPr="003C3EA4">
        <w:rPr>
          <w:rFonts w:ascii="Times New Roman" w:hAnsi="Times New Roman"/>
          <w:i/>
          <w:iCs/>
          <w:noProof/>
          <w:sz w:val="24"/>
        </w:rPr>
        <w:t>et al</w:t>
      </w:r>
      <w:r w:rsidRPr="003C3EA4">
        <w:rPr>
          <w:rFonts w:ascii="Times New Roman" w:hAnsi="Times New Roman"/>
          <w:noProof/>
          <w:sz w:val="24"/>
        </w:rPr>
        <w:t>.</w:t>
      </w:r>
      <w:r>
        <w:rPr>
          <w:rFonts w:ascii="Times New Roman" w:hAnsi="Times New Roman"/>
          <w:noProof/>
          <w:sz w:val="24"/>
        </w:rPr>
        <w:t>,</w:t>
      </w:r>
      <w:r w:rsidRPr="003C3EA4">
        <w:rPr>
          <w:rFonts w:ascii="Times New Roman" w:hAnsi="Times New Roman"/>
          <w:noProof/>
          <w:sz w:val="24"/>
        </w:rPr>
        <w:t xml:space="preserve"> 2016; Rahmi</w:t>
      </w:r>
      <w:r>
        <w:rPr>
          <w:rFonts w:ascii="Times New Roman" w:hAnsi="Times New Roman"/>
          <w:noProof/>
          <w:sz w:val="24"/>
        </w:rPr>
        <w:t xml:space="preserve"> </w:t>
      </w:r>
      <w:r w:rsidRPr="003C3EA4">
        <w:rPr>
          <w:rFonts w:ascii="Times New Roman" w:hAnsi="Times New Roman"/>
          <w:i/>
          <w:iCs/>
          <w:noProof/>
          <w:sz w:val="24"/>
        </w:rPr>
        <w:t>et al</w:t>
      </w:r>
      <w:r w:rsidRPr="003C3EA4">
        <w:rPr>
          <w:rFonts w:ascii="Times New Roman" w:hAnsi="Times New Roman"/>
          <w:noProof/>
          <w:sz w:val="24"/>
        </w:rPr>
        <w:t>.</w:t>
      </w:r>
      <w:r>
        <w:rPr>
          <w:rFonts w:ascii="Times New Roman" w:hAnsi="Times New Roman"/>
          <w:noProof/>
          <w:sz w:val="24"/>
        </w:rPr>
        <w:t xml:space="preserve">, </w:t>
      </w:r>
      <w:r w:rsidRPr="003C3EA4">
        <w:rPr>
          <w:rFonts w:ascii="Times New Roman" w:hAnsi="Times New Roman"/>
          <w:noProof/>
          <w:sz w:val="24"/>
        </w:rPr>
        <w:t>2019)</w:t>
      </w:r>
      <w:r>
        <w:rPr>
          <w:rFonts w:ascii="Times New Roman" w:hAnsi="Times New Roman"/>
          <w:sz w:val="24"/>
        </w:rPr>
        <w:fldChar w:fldCharType="end"/>
      </w:r>
      <w:r w:rsidRPr="00452B89">
        <w:rPr>
          <w:rFonts w:ascii="Times New Roman" w:hAnsi="Times New Roman"/>
          <w:sz w:val="24"/>
          <w:lang w:val="id-ID"/>
        </w:rPr>
        <w:t xml:space="preserve">. </w:t>
      </w:r>
    </w:p>
    <w:p w14:paraId="5CB07C94" w14:textId="40387295" w:rsidR="00634BAC" w:rsidRPr="00452B89" w:rsidRDefault="00634BAC" w:rsidP="003231A9">
      <w:pPr>
        <w:pStyle w:val="ListParagraph"/>
        <w:tabs>
          <w:tab w:val="left" w:pos="709"/>
        </w:tabs>
        <w:ind w:left="0"/>
        <w:rPr>
          <w:rFonts w:ascii="Times New Roman" w:hAnsi="Times New Roman"/>
          <w:sz w:val="24"/>
          <w:lang w:val="id-ID"/>
        </w:rPr>
      </w:pPr>
      <w:r w:rsidRPr="00452B89">
        <w:rPr>
          <w:rFonts w:ascii="Times New Roman" w:hAnsi="Times New Roman"/>
          <w:color w:val="FF0000"/>
          <w:sz w:val="24"/>
          <w:lang w:val="id-ID"/>
        </w:rPr>
        <w:tab/>
      </w:r>
      <w:r w:rsidRPr="00B377CD">
        <w:rPr>
          <w:rFonts w:ascii="Times New Roman" w:hAnsi="Times New Roman"/>
          <w:sz w:val="24"/>
          <w:shd w:val="clear" w:color="auto" w:fill="FFFFFF" w:themeFill="background1"/>
          <w:lang w:val="id-ID"/>
        </w:rPr>
        <w:t xml:space="preserve">Menurut </w:t>
      </w:r>
      <w:r w:rsidR="00B377CD" w:rsidRPr="00B377CD">
        <w:rPr>
          <w:rFonts w:ascii="Times New Roman" w:hAnsi="Times New Roman"/>
          <w:sz w:val="24"/>
          <w:shd w:val="clear" w:color="auto" w:fill="FFFFFF" w:themeFill="background1"/>
          <w:lang w:val="id-ID"/>
        </w:rPr>
        <w:fldChar w:fldCharType="begin" w:fldLock="1"/>
      </w:r>
      <w:r w:rsidR="009F2357">
        <w:rPr>
          <w:rFonts w:ascii="Times New Roman" w:hAnsi="Times New Roman"/>
          <w:sz w:val="24"/>
          <w:shd w:val="clear" w:color="auto" w:fill="FFFFFF" w:themeFill="background1"/>
          <w:lang w:val="id-ID"/>
        </w:rPr>
        <w:instrText>ADDIN CSL_CITATION {"citationItems":[{"id":"ITEM-1","itemData":{"author":[{"dropping-particle":"","family":"Arsi","given":"Arsi","non-dropping-particle":"","parse-names":false,"suffix":""},{"dropping-particle":"","family":"Hendra","given":"Hendra","non-dropping-particle":"","parse-names":false,"suffix":""},{"dropping-particle":"","family":"SHK","given":"Suparman","non-dropping-particle":"","parse-names":false,"suffix":""},{"dropping-particle":"","family":"Pujiastuti","given":"Yulia","non-dropping-particle":"","parse-names":false,"suffix":""},{"dropping-particle":"","family":"Herlinda","given":"Siti","non-dropping-particle":"","parse-names":false,"suffix":""},{"dropping-particle":"","family":"Hamidson","given":"Harman","non-dropping-particle":"","parse-names":false,"suffix":""},{"dropping-particle":"","family":"Gunawan","given":"B.","non-dropping-particle":"","parse-names":false,"suffix":""},{"dropping-particle":"","family":"Irsan","given":"Chandra","non-dropping-particle":"","parse-names":false,"suffix":""},{"dropping-particle":"","family":"Suwandi","given":"Suwandi","non-dropping-particle":"","parse-names":false,"suffix":""},{"dropping-particle":"","family":"Efendi","given":"R Anwar","non-dropping-particle":"","parse-names":false,"suffix":""},{"dropping-particle":"","family":"Nugraha","given":"S Imam","non-dropping-particle":"","parse-names":false,"suffix":""},{"dropping-particle":"","family":"Lailaturrahmi","given":"Lailaturrahmi","non-dropping-particle":"","parse-names":false,"suffix":""},{"dropping-particle":"","family":"Munandar","given":"R Putra","non-dropping-particle":"","parse-names":false,"suffix":""}],"container-title":"Prosiding Seminar Nasional Lahan Suboptimal ke-8 Tahun 2020","id":"ITEM-1","issued":{"date-parts":[["2020"]]},"page":"978-979","title":"Identifikasi Serangga Hama pada Tanaman Metimun di Desa Bumi Agung , Kecamatan Lempuing , Kabupaten Ogan Komering Ilir , Sumatera Selatan","type":"article-journal"},"uris":["http://www.mendeley.com/documents/?uuid=dcd3d17b-5916-4b1d-b263-30dde87e31ea"]}],"mendeley":{"formattedCitation":"(Arsi, Hendra, et al. 2020)","manualFormatting":"Arsi et al., (2020)","plainTextFormattedCitation":"(Arsi, Hendra, et al. 2020)","previouslyFormattedCitation":"(Arsi, Hendra, et al. 2020)"},"properties":{"noteIndex":0},"schema":"https://github.com/citation-style-language/schema/raw/master/csl-citation.json"}</w:instrText>
      </w:r>
      <w:r w:rsidR="00B377CD" w:rsidRPr="00B377CD">
        <w:rPr>
          <w:rFonts w:ascii="Times New Roman" w:hAnsi="Times New Roman"/>
          <w:sz w:val="24"/>
          <w:shd w:val="clear" w:color="auto" w:fill="FFFFFF" w:themeFill="background1"/>
          <w:lang w:val="id-ID"/>
        </w:rPr>
        <w:fldChar w:fldCharType="separate"/>
      </w:r>
      <w:r w:rsidR="00B377CD" w:rsidRPr="00B377CD">
        <w:rPr>
          <w:rFonts w:ascii="Times New Roman" w:hAnsi="Times New Roman"/>
          <w:noProof/>
          <w:sz w:val="24"/>
          <w:shd w:val="clear" w:color="auto" w:fill="FFFFFF" w:themeFill="background1"/>
          <w:lang w:val="id-ID"/>
        </w:rPr>
        <w:t xml:space="preserve">Arsi </w:t>
      </w:r>
      <w:r w:rsidR="00B377CD" w:rsidRPr="00B377CD">
        <w:rPr>
          <w:rFonts w:ascii="Times New Roman" w:hAnsi="Times New Roman"/>
          <w:i/>
          <w:iCs/>
          <w:noProof/>
          <w:sz w:val="24"/>
          <w:shd w:val="clear" w:color="auto" w:fill="FFFFFF" w:themeFill="background1"/>
          <w:lang w:val="id-ID"/>
        </w:rPr>
        <w:t>et al</w:t>
      </w:r>
      <w:r w:rsidR="00B377CD" w:rsidRPr="00B377CD">
        <w:rPr>
          <w:rFonts w:ascii="Times New Roman" w:hAnsi="Times New Roman"/>
          <w:noProof/>
          <w:sz w:val="24"/>
          <w:shd w:val="clear" w:color="auto" w:fill="FFFFFF" w:themeFill="background1"/>
          <w:lang w:val="id-ID"/>
        </w:rPr>
        <w:t>.</w:t>
      </w:r>
      <w:r w:rsidR="00B377CD" w:rsidRPr="00B377CD">
        <w:rPr>
          <w:rFonts w:ascii="Times New Roman" w:hAnsi="Times New Roman"/>
          <w:noProof/>
          <w:sz w:val="24"/>
          <w:shd w:val="clear" w:color="auto" w:fill="FFFFFF" w:themeFill="background1"/>
        </w:rPr>
        <w:t>,</w:t>
      </w:r>
      <w:r w:rsidR="00B377CD" w:rsidRPr="00B377CD">
        <w:rPr>
          <w:rFonts w:ascii="Times New Roman" w:hAnsi="Times New Roman"/>
          <w:noProof/>
          <w:sz w:val="24"/>
          <w:shd w:val="clear" w:color="auto" w:fill="FFFFFF" w:themeFill="background1"/>
          <w:lang w:val="id-ID"/>
        </w:rPr>
        <w:t xml:space="preserve"> </w:t>
      </w:r>
      <w:r w:rsidR="00B377CD" w:rsidRPr="00B377CD">
        <w:rPr>
          <w:rFonts w:ascii="Times New Roman" w:hAnsi="Times New Roman"/>
          <w:noProof/>
          <w:sz w:val="24"/>
          <w:shd w:val="clear" w:color="auto" w:fill="FFFFFF" w:themeFill="background1"/>
        </w:rPr>
        <w:t>(</w:t>
      </w:r>
      <w:r w:rsidR="00B377CD" w:rsidRPr="00B377CD">
        <w:rPr>
          <w:rFonts w:ascii="Times New Roman" w:hAnsi="Times New Roman"/>
          <w:noProof/>
          <w:sz w:val="24"/>
          <w:shd w:val="clear" w:color="auto" w:fill="FFFFFF" w:themeFill="background1"/>
          <w:lang w:val="id-ID"/>
        </w:rPr>
        <w:t>2020)</w:t>
      </w:r>
      <w:r w:rsidR="00B377CD" w:rsidRPr="00B377CD">
        <w:rPr>
          <w:rFonts w:ascii="Times New Roman" w:hAnsi="Times New Roman"/>
          <w:sz w:val="24"/>
          <w:shd w:val="clear" w:color="auto" w:fill="FFFFFF" w:themeFill="background1"/>
          <w:lang w:val="id-ID"/>
        </w:rPr>
        <w:fldChar w:fldCharType="end"/>
      </w:r>
      <w:r w:rsidR="00B377CD">
        <w:rPr>
          <w:rFonts w:ascii="Times New Roman" w:hAnsi="Times New Roman"/>
          <w:sz w:val="24"/>
          <w:shd w:val="clear" w:color="auto" w:fill="FFFFFF" w:themeFill="background1"/>
        </w:rPr>
        <w:t xml:space="preserve"> </w:t>
      </w:r>
      <w:r w:rsidRPr="00452B89">
        <w:rPr>
          <w:rFonts w:ascii="Times New Roman" w:hAnsi="Times New Roman"/>
          <w:sz w:val="24"/>
          <w:lang w:val="id-ID"/>
        </w:rPr>
        <w:t>banyak sekali hama yang menyebabkan penurunan produktivitas mentimun seperti oteng-oteng, kutu daun</w:t>
      </w:r>
      <w:r w:rsidR="00D53960">
        <w:rPr>
          <w:rFonts w:ascii="Times New Roman" w:hAnsi="Times New Roman"/>
          <w:sz w:val="24"/>
        </w:rPr>
        <w:t xml:space="preserve"> (</w:t>
      </w:r>
      <w:r w:rsidR="00D53960">
        <w:rPr>
          <w:rFonts w:ascii="Times New Roman" w:hAnsi="Times New Roman"/>
          <w:i/>
          <w:iCs/>
          <w:sz w:val="24"/>
        </w:rPr>
        <w:t xml:space="preserve">Aphid </w:t>
      </w:r>
      <w:proofErr w:type="spellStart"/>
      <w:r w:rsidR="00D53960">
        <w:rPr>
          <w:rFonts w:ascii="Times New Roman" w:hAnsi="Times New Roman"/>
          <w:i/>
          <w:iCs/>
          <w:sz w:val="24"/>
        </w:rPr>
        <w:t>gosypii</w:t>
      </w:r>
      <w:proofErr w:type="spellEnd"/>
      <w:r w:rsidR="00D53960">
        <w:rPr>
          <w:rFonts w:ascii="Times New Roman" w:hAnsi="Times New Roman"/>
          <w:sz w:val="24"/>
        </w:rPr>
        <w:t>)</w:t>
      </w:r>
      <w:r w:rsidRPr="00452B89">
        <w:rPr>
          <w:rFonts w:ascii="Times New Roman" w:hAnsi="Times New Roman"/>
          <w:sz w:val="24"/>
          <w:lang w:val="id-ID"/>
        </w:rPr>
        <w:t>, dan lalat buah</w:t>
      </w:r>
      <w:r w:rsidR="00D53960">
        <w:rPr>
          <w:rFonts w:ascii="Times New Roman" w:hAnsi="Times New Roman"/>
          <w:sz w:val="24"/>
        </w:rPr>
        <w:t xml:space="preserve"> (</w:t>
      </w:r>
      <w:proofErr w:type="spellStart"/>
      <w:r w:rsidR="00D53960">
        <w:rPr>
          <w:rFonts w:ascii="Times New Roman" w:hAnsi="Times New Roman"/>
          <w:i/>
          <w:iCs/>
          <w:sz w:val="24"/>
        </w:rPr>
        <w:t>Bactrocera</w:t>
      </w:r>
      <w:proofErr w:type="spellEnd"/>
      <w:r w:rsidR="00D53960">
        <w:rPr>
          <w:rFonts w:ascii="Times New Roman" w:hAnsi="Times New Roman"/>
          <w:i/>
          <w:iCs/>
          <w:sz w:val="24"/>
        </w:rPr>
        <w:t xml:space="preserve"> </w:t>
      </w:r>
      <w:r w:rsidR="00D53960">
        <w:rPr>
          <w:rFonts w:ascii="Times New Roman" w:hAnsi="Times New Roman"/>
          <w:sz w:val="24"/>
        </w:rPr>
        <w:t xml:space="preserve">sp.) </w:t>
      </w:r>
      <w:r w:rsidR="00D53960">
        <w:rPr>
          <w:rFonts w:ascii="Times New Roman" w:hAnsi="Times New Roman"/>
          <w:sz w:val="24"/>
        </w:rPr>
        <w:fldChar w:fldCharType="begin" w:fldLock="1"/>
      </w:r>
      <w:r w:rsidR="00D53960">
        <w:rPr>
          <w:rFonts w:ascii="Times New Roman" w:hAnsi="Times New Roman"/>
          <w:sz w:val="24"/>
        </w:rPr>
        <w:instrText>ADDIN CSL_CITATION {"citationItems":[{"id":"ITEM-1","itemData":{"author":[{"dropping-particle":"","family":"Agustini","given":"Ni Wayan Suryati","non-dropping-particle":"","parse-names":false,"suffix":""},{"dropping-particle":"","family":"Sunari","given":"A A Ayu Agung","non-dropping-particle":"","parse-names":false,"suffix":""},{"dropping-particle":"","family":"Yuliadhi","given":"Ketut Ayu","non-dropping-particle":"","parse-names":false,"suffix":""}],"container-title":"J. Agric. Sci. and Biotechnol.","id":"ITEM-1","issue":"1","issued":{"date-parts":[["2019"]]},"page":"22-30","title":"Kelimpahan Populasi dan Persentase Serangan Lalat Buah (Bactrocera spp.) (Diptera: tephritidae) pada Tanaman Mentimun (Cucumis sativus L.) di Beberapa Kabupaten Provinsi Bali","type":"article-journal","volume":"8"},"uris":["http://www.mendeley.com/documents/?uuid=68f6f835-3024-4c04-be58-265fd122fc78"]}],"mendeley":{"formattedCitation":"(Agustini, Sunari, and Yuliadhi 2019)","manualFormatting":"(Agustini et al., 2019)","plainTextFormattedCitation":"(Agustini, Sunari, and Yuliadhi 2019)","previouslyFormattedCitation":"(Agustini, Sunari, and Yuliadhi 2019)"},"properties":{"noteIndex":0},"schema":"https://github.com/citation-style-language/schema/raw/master/csl-citation.json"}</w:instrText>
      </w:r>
      <w:r w:rsidR="00D53960">
        <w:rPr>
          <w:rFonts w:ascii="Times New Roman" w:hAnsi="Times New Roman"/>
          <w:sz w:val="24"/>
        </w:rPr>
        <w:fldChar w:fldCharType="separate"/>
      </w:r>
      <w:r w:rsidR="00D53960" w:rsidRPr="00D53960">
        <w:rPr>
          <w:rFonts w:ascii="Times New Roman" w:hAnsi="Times New Roman"/>
          <w:noProof/>
          <w:sz w:val="24"/>
        </w:rPr>
        <w:t>(Agustini</w:t>
      </w:r>
      <w:r w:rsidR="00D53960">
        <w:rPr>
          <w:rFonts w:ascii="Times New Roman" w:hAnsi="Times New Roman"/>
          <w:noProof/>
          <w:sz w:val="24"/>
        </w:rPr>
        <w:t xml:space="preserve"> </w:t>
      </w:r>
      <w:r w:rsidR="00D53960">
        <w:rPr>
          <w:rFonts w:ascii="Times New Roman" w:hAnsi="Times New Roman"/>
          <w:i/>
          <w:iCs/>
          <w:noProof/>
          <w:sz w:val="24"/>
        </w:rPr>
        <w:t>et al</w:t>
      </w:r>
      <w:r w:rsidR="00D53960">
        <w:rPr>
          <w:rFonts w:ascii="Times New Roman" w:hAnsi="Times New Roman"/>
          <w:noProof/>
          <w:sz w:val="24"/>
        </w:rPr>
        <w:t>.,</w:t>
      </w:r>
      <w:r w:rsidR="00D53960" w:rsidRPr="00D53960">
        <w:rPr>
          <w:rFonts w:ascii="Times New Roman" w:hAnsi="Times New Roman"/>
          <w:noProof/>
          <w:sz w:val="24"/>
        </w:rPr>
        <w:t xml:space="preserve"> 2019)</w:t>
      </w:r>
      <w:r w:rsidR="00D53960">
        <w:rPr>
          <w:rFonts w:ascii="Times New Roman" w:hAnsi="Times New Roman"/>
          <w:sz w:val="24"/>
        </w:rPr>
        <w:fldChar w:fldCharType="end"/>
      </w:r>
      <w:r w:rsidRPr="00452B89">
        <w:rPr>
          <w:rFonts w:ascii="Times New Roman" w:hAnsi="Times New Roman"/>
          <w:sz w:val="24"/>
          <w:lang w:val="id-ID"/>
        </w:rPr>
        <w:t>. Hama oteng-oteng akan memakan daging daun yang mengakibatkan daun</w:t>
      </w:r>
      <w:bookmarkEnd w:id="1"/>
      <w:r>
        <w:rPr>
          <w:rFonts w:ascii="Times New Roman" w:hAnsi="Times New Roman"/>
          <w:sz w:val="24"/>
        </w:rPr>
        <w:t xml:space="preserve"> </w:t>
      </w:r>
      <w:r w:rsidRPr="00452B89">
        <w:rPr>
          <w:rFonts w:ascii="Times New Roman" w:hAnsi="Times New Roman"/>
          <w:sz w:val="24"/>
          <w:lang w:val="id-ID"/>
        </w:rPr>
        <w:t>menjadi berlubang, bahkan jika serangan hama ini cukup berat maka semua jaringan daun habis dimakan. Penanggulangan hama perlu dilakukan demi meingkatkan produksi dan hasil panen secara maksimal. Upaya pengelolaan hama harus dilakukan berdasarkan pertimbangan kestabilan ekosistem</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{"citationItems":[{"id":"ITEM-1","itemData":{"abstract":"Abstraksi Tanaman mentimun merupakan salah satu jenis tanaman popular di Indonesia. Mentimun tergolong jenis sayuran buah family Cucurbitae., banyak manfaat yang dimiliki tanaman yaitu sebagai bahan makanan, bahan untuk obat-obatan, dan bahan kecantikan. Metode Forward Chaining adalah pendekatan yang dimotori oleh data (data driven). Dalam pendekatan ini, pelacakan dimulai dari informasi masukan yang berupa fakta, kemudian akan ditelusuri lebih lanjut untuk aturan-aturan yang mengandung fakta-fakta berikutnya untuk mendapatkan kesimpulannya. Dari adanya penelitian ini maka system yang dibangun untuk kasus penyakit tanaman mentimun dengan meniru kerja para ahli atau dokter, dan dapat menjawab pertanyaan yang menyangkut penyakit tanaman mentimun. Pengujian hasil diagnosa menggunakan metode forward chaining menghasilkan akurasi ketepatan sebesar 89% dan dikatakan layak oleh pakar Abstract Cucumber plants are one of the popular types of plants in Indonesia. Cucumber belongs to the Cucurbitae fruit vegetable type. Many benefits related to plants are food ingredients, medicines, and beauty ingredients. The Forward Chaining method is a question driven by data (data driven). In this discussion, monitoring begins with input information that contains facts, then will be explored further for rules that contain further facts to get conclusions.This expert system is used to diagnose diseases of cucumber plants with menriu work of experts or doctors, and can answer questions that require cucumber plant disease. Testing the results of diagnostics using the forward chaining method produces an accuracy of 89% and is approved properly by experts.","author":[{"dropping-particle":"","family":"Rahmi","given":"Alfie Nur","non-dropping-particle":"","parse-names":false,"suffix":""},{"dropping-particle":"","family":"Verawati","given":"Ike","non-dropping-particle":"","parse-names":false,"suffix":""},{"dropping-particle":"","family":"Kurniasih","given":"Mega","non-dropping-particle":"","parse-names":false,"suffix":""}],"container-title":"Intechno Journal","id":"ITEM-1","issue":"3","issued":{"date-parts":[["2019"]]},"page":"18-22","title":"Sistem Pakar Diagnosa Penyakit Dan Hama Pada Tanaman Mentimun Menggunakan Metode Forward Chaining","type":"article-journal","volume":"1"},"uris":["http://www.mendeley.com/documents/?uuid=4c0b455d-39f1-4704-abac-1f9d988e88f2"]}],"mendeley":{"formattedCitation":"(Rahmi et al. 2019)","manualFormatting":"(Rahmi et al., 2019)","plainTextFormattedCitation":"(Rahmi et al. 2019)","previouslyFormattedCitation":"(Rahmi et al. 2019)"},"properties":{"noteIndex":0},"schema":"https://github.com/citation-style-language/schema/raw/master/csl-citation.json"}</w:instrText>
      </w:r>
      <w:r>
        <w:rPr>
          <w:rFonts w:ascii="Times New Roman" w:hAnsi="Times New Roman"/>
          <w:sz w:val="24"/>
        </w:rPr>
        <w:fldChar w:fldCharType="separate"/>
      </w:r>
      <w:r w:rsidRPr="003C3EA4">
        <w:rPr>
          <w:rFonts w:ascii="Times New Roman" w:hAnsi="Times New Roman"/>
          <w:noProof/>
          <w:sz w:val="24"/>
        </w:rPr>
        <w:t xml:space="preserve">(Rahmi </w:t>
      </w:r>
      <w:r w:rsidRPr="003C3EA4">
        <w:rPr>
          <w:rFonts w:ascii="Times New Roman" w:hAnsi="Times New Roman"/>
          <w:i/>
          <w:iCs/>
          <w:noProof/>
          <w:sz w:val="24"/>
        </w:rPr>
        <w:t>et al</w:t>
      </w:r>
      <w:r w:rsidRPr="003C3EA4">
        <w:rPr>
          <w:rFonts w:ascii="Times New Roman" w:hAnsi="Times New Roman"/>
          <w:noProof/>
          <w:sz w:val="24"/>
        </w:rPr>
        <w:t>.</w:t>
      </w:r>
      <w:r>
        <w:rPr>
          <w:rFonts w:ascii="Times New Roman" w:hAnsi="Times New Roman"/>
          <w:noProof/>
          <w:sz w:val="24"/>
        </w:rPr>
        <w:t>,</w:t>
      </w:r>
      <w:r w:rsidRPr="003C3EA4">
        <w:rPr>
          <w:rFonts w:ascii="Times New Roman" w:hAnsi="Times New Roman"/>
          <w:noProof/>
          <w:sz w:val="24"/>
        </w:rPr>
        <w:t xml:space="preserve"> 2019)</w:t>
      </w:r>
      <w:r>
        <w:rPr>
          <w:rFonts w:ascii="Times New Roman" w:hAnsi="Times New Roman"/>
          <w:sz w:val="24"/>
        </w:rPr>
        <w:fldChar w:fldCharType="end"/>
      </w:r>
      <w:r w:rsidRPr="00452B89">
        <w:rPr>
          <w:rFonts w:ascii="Times New Roman" w:hAnsi="Times New Roman"/>
          <w:sz w:val="24"/>
          <w:lang w:val="id-ID"/>
        </w:rPr>
        <w:t>.</w:t>
      </w:r>
    </w:p>
    <w:p w14:paraId="79A825F5" w14:textId="77777777" w:rsidR="00634BAC" w:rsidRPr="00452B89" w:rsidRDefault="00634BAC" w:rsidP="003231A9">
      <w:pPr>
        <w:pStyle w:val="ListParagraph"/>
        <w:tabs>
          <w:tab w:val="left" w:pos="709"/>
        </w:tabs>
        <w:ind w:left="0"/>
        <w:rPr>
          <w:rFonts w:ascii="Times New Roman" w:hAnsi="Times New Roman"/>
          <w:sz w:val="24"/>
          <w:lang w:val="id-ID"/>
        </w:rPr>
      </w:pPr>
      <w:r w:rsidRPr="00452B89">
        <w:rPr>
          <w:rFonts w:ascii="Times New Roman" w:hAnsi="Times New Roman"/>
          <w:sz w:val="24"/>
          <w:lang w:val="id-ID"/>
        </w:rPr>
        <w:tab/>
        <w:t xml:space="preserve">Upaya penanggulangan hama telah banyak dilakukan demi mencapai kestabilan produksi tanaman. Namun hal tersebut menimbulkan dampak lingkungan yang cukup serius seperti </w:t>
      </w:r>
      <w:r w:rsidRPr="00452B89">
        <w:rPr>
          <w:rFonts w:ascii="Times New Roman" w:hAnsi="Times New Roman"/>
          <w:sz w:val="24"/>
          <w:lang w:val="id-ID"/>
        </w:rPr>
        <w:lastRenderedPageBreak/>
        <w:t xml:space="preserve">pencemaran bahan kimia oleh pestisida sintetis, terjadinya peledakan hama dan munculnya biotipe baru. Keadaan yang seperti ini membutuhkan usaha </w:t>
      </w:r>
      <w:r w:rsidRPr="00452B89">
        <w:rPr>
          <w:rFonts w:ascii="Times New Roman" w:hAnsi="Times New Roman"/>
          <w:sz w:val="24"/>
          <w:lang w:val="id-ID"/>
        </w:rPr>
        <w:t>pengendalian yang bersifat ramah lingkungan. Pegendalian yang terintegrasi akan menekan serangan hama pada tanaman utama</w:t>
      </w:r>
      <w:r>
        <w:rPr>
          <w:rFonts w:ascii="Times New Roman" w:hAnsi="Times New Roman"/>
          <w:sz w:val="24"/>
        </w:rPr>
        <w:t xml:space="preserve"> </w:t>
      </w:r>
      <w:r>
        <w:rPr>
          <w:rFonts w:ascii="Times New Roman" w:hAnsi="Times New Roman"/>
          <w:sz w:val="24"/>
        </w:rPr>
        <w:fldChar w:fldCharType="begin" w:fldLock="1"/>
      </w:r>
      <w:r>
        <w:rPr>
          <w:rFonts w:ascii="Times New Roman" w:hAnsi="Times New Roman"/>
          <w:sz w:val="24"/>
        </w:rPr>
        <w:instrText>ADDIN CSL_CITATION {"citationItems":[{"id":"ITEM-1","itemData":{"abstract":"Penelitian ini bertujuan untuk mengetahui potensi ekstrak nabati tersebut sebagai virus inhibitor CMV untuk tanaman mentimun. Percobaan ini dilaksanakan di Rumah Kawat dan Laboratorium Penyakit Tumbuhan Jurusan Hama dan Penyakit Tumbuhan Fakultas …","author":[{"dropping-particle":"","family":"Hadiastono","given":"Tutung","non-dropping-particle":"","parse-names":false,"suffix":""},{"dropping-particle":"","family":"Kumalasari","given":"Roswita Nur","non-dropping-particle":"","parse-names":false,"suffix":""},{"dropping-particle":"","family":"Martosudiro","given":"Mintarto","non-dropping-particle":"","parse-names":false,"suffix":""}],"container-title":"Hpt","id":"ITEM-1","issue":"Cmv","issued":{"date-parts":[["2015"]]},"page":"30-34","title":"Pengaruh Berbagai Jenis Ekstrak Nabati Terhadap Infeksi Cucumber Mosaic Virus (CMV) Pada Tanaman Mentimun (Cucumis sativus L.)","type":"article-journal","volume":"3"},"uris":["http://www.mendeley.com/documents/?uuid=21afe418-29c8-4aed-84ca-f2f2a745e6df"]}],"mendeley":{"formattedCitation":"(Hadiastono et al. 2015)","manualFormatting":"(Hadiastono et al., 2015)","plainTextFormattedCitation":"(Hadiastono et al. 2015)","previouslyFormattedCitation":"(Hadiastono et al. 2015)"},"properties":{"noteIndex":0},"schema":"https://github.com/citation-style-language/schema/raw/master/csl-citation.json"}</w:instrText>
      </w:r>
      <w:r>
        <w:rPr>
          <w:rFonts w:ascii="Times New Roman" w:hAnsi="Times New Roman"/>
          <w:sz w:val="24"/>
        </w:rPr>
        <w:fldChar w:fldCharType="separate"/>
      </w:r>
      <w:r w:rsidRPr="003C3EA4">
        <w:rPr>
          <w:rFonts w:ascii="Times New Roman" w:hAnsi="Times New Roman"/>
          <w:noProof/>
          <w:sz w:val="24"/>
        </w:rPr>
        <w:t xml:space="preserve">(Hadiastono </w:t>
      </w:r>
      <w:r w:rsidRPr="003C3EA4">
        <w:rPr>
          <w:rFonts w:ascii="Times New Roman" w:hAnsi="Times New Roman"/>
          <w:i/>
          <w:iCs/>
          <w:noProof/>
          <w:sz w:val="24"/>
        </w:rPr>
        <w:t>et al</w:t>
      </w:r>
      <w:r w:rsidRPr="003C3EA4">
        <w:rPr>
          <w:rFonts w:ascii="Times New Roman" w:hAnsi="Times New Roman"/>
          <w:noProof/>
          <w:sz w:val="24"/>
        </w:rPr>
        <w:t>.</w:t>
      </w:r>
      <w:r>
        <w:rPr>
          <w:rFonts w:ascii="Times New Roman" w:hAnsi="Times New Roman"/>
          <w:noProof/>
          <w:sz w:val="24"/>
        </w:rPr>
        <w:t>,</w:t>
      </w:r>
      <w:r w:rsidRPr="003C3EA4">
        <w:rPr>
          <w:rFonts w:ascii="Times New Roman" w:hAnsi="Times New Roman"/>
          <w:noProof/>
          <w:sz w:val="24"/>
        </w:rPr>
        <w:t xml:space="preserve"> 2015)</w:t>
      </w:r>
      <w:r>
        <w:rPr>
          <w:rFonts w:ascii="Times New Roman" w:hAnsi="Times New Roman"/>
          <w:sz w:val="24"/>
        </w:rPr>
        <w:fldChar w:fldCharType="end"/>
      </w:r>
      <w:r w:rsidRPr="00452B89">
        <w:rPr>
          <w:rFonts w:ascii="Times New Roman" w:hAnsi="Times New Roman"/>
          <w:sz w:val="24"/>
          <w:lang w:val="id-ID"/>
        </w:rPr>
        <w:t>.</w:t>
      </w:r>
    </w:p>
    <w:p w14:paraId="4AC01F92" w14:textId="77777777" w:rsidR="00846DF1" w:rsidRDefault="00846DF1" w:rsidP="003231A9">
      <w:pPr>
        <w:pStyle w:val="ListParagraph"/>
        <w:tabs>
          <w:tab w:val="left" w:pos="709"/>
        </w:tabs>
        <w:ind w:left="0"/>
        <w:rPr>
          <w:rFonts w:ascii="Times New Roman" w:hAnsi="Times New Roman"/>
          <w:sz w:val="24"/>
          <w:lang w:val="id-ID"/>
        </w:rPr>
        <w:sectPr w:rsidR="00846DF1" w:rsidSect="00846DF1">
          <w:type w:val="continuous"/>
          <w:pgSz w:w="11909" w:h="16834" w:code="9"/>
          <w:pgMar w:top="1701" w:right="1418" w:bottom="1418" w:left="1701" w:header="850" w:footer="709" w:gutter="0"/>
          <w:pgNumType w:start="10"/>
          <w:cols w:num="2" w:space="720"/>
          <w:docGrid w:linePitch="360"/>
        </w:sectPr>
      </w:pPr>
    </w:p>
    <w:p w14:paraId="47BA7296" w14:textId="77777777" w:rsidR="00846DF1" w:rsidRDefault="00634BAC" w:rsidP="003231A9">
      <w:pPr>
        <w:pStyle w:val="ListParagraph"/>
        <w:tabs>
          <w:tab w:val="left" w:pos="709"/>
        </w:tabs>
        <w:ind w:left="0"/>
        <w:rPr>
          <w:rFonts w:ascii="Times New Roman" w:hAnsi="Times New Roman"/>
          <w:sz w:val="24"/>
          <w:lang w:val="id-ID"/>
        </w:rPr>
        <w:sectPr w:rsidR="00846DF1" w:rsidSect="003231A9">
          <w:type w:val="continuous"/>
          <w:pgSz w:w="11909" w:h="16834" w:code="9"/>
          <w:pgMar w:top="1701" w:right="1418" w:bottom="1418" w:left="1701" w:header="850" w:footer="709" w:gutter="0"/>
          <w:pgNumType w:start="10"/>
          <w:cols w:space="720"/>
          <w:docGrid w:linePitch="360"/>
        </w:sectPr>
      </w:pPr>
      <w:r w:rsidRPr="00452B89">
        <w:rPr>
          <w:rFonts w:ascii="Times New Roman" w:hAnsi="Times New Roman"/>
          <w:sz w:val="24"/>
          <w:lang w:val="id-ID"/>
        </w:rPr>
        <w:tab/>
      </w:r>
    </w:p>
    <w:p w14:paraId="32F1F1D4" w14:textId="478801D0" w:rsidR="00F90B74" w:rsidRDefault="003231A9" w:rsidP="003231A9">
      <w:pPr>
        <w:pStyle w:val="ListParagraph"/>
        <w:tabs>
          <w:tab w:val="left" w:pos="709"/>
        </w:tabs>
        <w:ind w:left="0"/>
        <w:rPr>
          <w:rFonts w:ascii="Times New Roman" w:hAnsi="Times New Roman"/>
          <w:sz w:val="24"/>
        </w:rPr>
      </w:pPr>
      <w:proofErr w:type="spellStart"/>
      <w:r>
        <w:rPr>
          <w:rFonts w:ascii="Times New Roman" w:hAnsi="Times New Roman"/>
          <w:sz w:val="24"/>
        </w:rPr>
        <w:t>Tekh</w:t>
      </w:r>
      <w:proofErr w:type="spellEnd"/>
      <w:r w:rsidR="00634BAC" w:rsidRPr="00452B89">
        <w:rPr>
          <w:rFonts w:ascii="Times New Roman" w:hAnsi="Times New Roman"/>
          <w:sz w:val="24"/>
          <w:lang w:val="id-ID"/>
        </w:rPr>
        <w:t xml:space="preserve">nik pengendalian hama pada tanaman mentimun dapat dilakukan dengan kultur teknis. </w:t>
      </w:r>
      <w:proofErr w:type="spellStart"/>
      <w:r w:rsidR="00D53960">
        <w:rPr>
          <w:rFonts w:ascii="Times New Roman" w:hAnsi="Times New Roman"/>
          <w:sz w:val="24"/>
        </w:rPr>
        <w:t>Menurut</w:t>
      </w:r>
      <w:proofErr w:type="spellEnd"/>
      <w:r w:rsidR="00D53960">
        <w:rPr>
          <w:rFonts w:ascii="Times New Roman" w:hAnsi="Times New Roman"/>
          <w:sz w:val="24"/>
        </w:rPr>
        <w:t xml:space="preserve"> </w:t>
      </w:r>
      <w:r w:rsidR="00D53960">
        <w:rPr>
          <w:rFonts w:ascii="Times New Roman" w:hAnsi="Times New Roman"/>
          <w:sz w:val="24"/>
        </w:rPr>
        <w:fldChar w:fldCharType="begin" w:fldLock="1"/>
      </w:r>
      <w:r w:rsidR="00D53960">
        <w:rPr>
          <w:rFonts w:ascii="Times New Roman" w:hAnsi="Times New Roman"/>
          <w:sz w:val="24"/>
        </w:rPr>
        <w:instrText>ADDIN CSL_CITATION {"citationItems":[{"id":"ITEM-1","itemData":{"DOI":"10.21082/bulpa.v0n29.2015.p14-25","ISSN":"1693-1882","abstract":"Culture Practices: The Whitefly (Bemisia tabaci Genn.) Control Technique on Soybean. One of the constrain on soybean production is whitefly, B. tabaci Genn, infestation. The severe damage cause 80 % yield loss. The use of insecticides is the common methods to control whitefly, however this chemical control is ineffective to control the whitefly. Thus integrated Pest Management (IPM) suggested to be one of strategy to control the whitefly. One of principle on IPM strategy to control whitefly is management of healthy plant. The healthy plant has the ability to counter the pest attack. The culture practice control is a preventive which is done prior to pest attack. The purpose of the preventive action is to suppress the pest population under the economic threshold. Culture practices that may recommended to control whitefly on soybean are: (a) early planting, (b) planting tolerant varieties, (c) planting maize as a crop barrier, (d) the use of sprinkler irrigation, (e) crop rotation, and (f) sanitation. To increase the effectiveness and efficiency of the cultural control it is necessary to combine the cultural practices control techniques with other pest control in which is appropriate to the IPM principles","author":[{"dropping-particle":"","family":"Marwoto","given":"Alfi Inayati dan","non-dropping-particle":"","parse-names":false,"suffix":""}],"container-title":"Buletin Palawija","id":"ITEM-1","issue":"29","issued":{"date-parts":[["2016"]]},"page":"14-25","title":"KULTUR TEKNIS SEBAGAI DASAR PENGENDALIAN HAMA KUTU KEBUL Bemisia tabaci Genn. PADA TANAMAN KEDELAI","type":"article-journal","volume":"0"},"uris":["http://www.mendeley.com/documents/?uuid=9ef880e9-7de6-40a5-ba99-d8e862d0c691"]}],"mendeley":{"formattedCitation":"(Marwoto 2016)","manualFormatting":"Marwoto (2016)","plainTextFormattedCitation":"(Marwoto 2016)","previouslyFormattedCitation":"(Marwoto 2016)"},"properties":{"noteIndex":0},"schema":"https://github.com/citation-style-language/schema/raw/master/csl-citation.json"}</w:instrText>
      </w:r>
      <w:r w:rsidR="00D53960">
        <w:rPr>
          <w:rFonts w:ascii="Times New Roman" w:hAnsi="Times New Roman"/>
          <w:sz w:val="24"/>
        </w:rPr>
        <w:fldChar w:fldCharType="separate"/>
      </w:r>
      <w:r w:rsidR="00D53960" w:rsidRPr="00D53960">
        <w:rPr>
          <w:rFonts w:ascii="Times New Roman" w:hAnsi="Times New Roman"/>
          <w:noProof/>
          <w:sz w:val="24"/>
        </w:rPr>
        <w:t xml:space="preserve">Marwoto </w:t>
      </w:r>
      <w:r w:rsidR="00D53960">
        <w:rPr>
          <w:rFonts w:ascii="Times New Roman" w:hAnsi="Times New Roman"/>
          <w:noProof/>
          <w:sz w:val="24"/>
        </w:rPr>
        <w:t>(</w:t>
      </w:r>
      <w:r w:rsidR="00D53960" w:rsidRPr="00D53960">
        <w:rPr>
          <w:rFonts w:ascii="Times New Roman" w:hAnsi="Times New Roman"/>
          <w:noProof/>
          <w:sz w:val="24"/>
        </w:rPr>
        <w:t>2016)</w:t>
      </w:r>
      <w:r w:rsidR="00D53960">
        <w:rPr>
          <w:rFonts w:ascii="Times New Roman" w:hAnsi="Times New Roman"/>
          <w:sz w:val="24"/>
        </w:rPr>
        <w:fldChar w:fldCharType="end"/>
      </w:r>
      <w:r w:rsidR="00D53960">
        <w:rPr>
          <w:rFonts w:ascii="Times New Roman" w:hAnsi="Times New Roman"/>
          <w:sz w:val="24"/>
        </w:rPr>
        <w:t xml:space="preserve">, </w:t>
      </w:r>
      <w:r w:rsidR="00634BAC" w:rsidRPr="00452B89">
        <w:rPr>
          <w:rFonts w:ascii="Times New Roman" w:hAnsi="Times New Roman"/>
          <w:sz w:val="24"/>
          <w:lang w:val="id-ID"/>
        </w:rPr>
        <w:t>menjelaskan bahwa pengendalian hama secara kultur teknis dapat dilakukan dengan cara mengatur waktu tanam dan panen, penanaman varietas tahan hama, penanaman tanaman penghalang, sistem pengairan yang teratur, pergiliran dan pengaturan pola tanam</w:t>
      </w:r>
      <w:r w:rsidR="00D53960">
        <w:rPr>
          <w:rFonts w:ascii="Times New Roman" w:hAnsi="Times New Roman"/>
          <w:sz w:val="24"/>
        </w:rPr>
        <w:t xml:space="preserve"> </w:t>
      </w:r>
      <w:r w:rsidR="00D53960">
        <w:rPr>
          <w:rFonts w:ascii="Times New Roman" w:hAnsi="Times New Roman"/>
          <w:sz w:val="24"/>
        </w:rPr>
        <w:fldChar w:fldCharType="begin" w:fldLock="1"/>
      </w:r>
      <w:r w:rsidR="00D53960">
        <w:rPr>
          <w:rFonts w:ascii="Times New Roman" w:hAnsi="Times New Roman"/>
          <w:sz w:val="24"/>
        </w:rPr>
        <w:instrText>ADDIN CSL_CITATION {"citationItems":[{"id":"ITEM-1","itemData":{"abstract":"Salah satu cara untuk menghindari serangan OPT yang dapat dilakukan adalah kultur teknis yang tepat seperti pengaturan jarak tanam, pergiliran varietas, dan pengairan.Penelitian ini bertujuan untuk mengetahui kultur teknis yang dilakukan petani","author":[{"dropping-particle":"","family":"Agnariosa","given":"Chelvi","non-dropping-particle":"","parse-names":false,"suffix":""},{"dropping-particle":"","family":"Suryadarma","given":"Prayoga","non-dropping-particle":"","parse-names":false,"suffix":""}],"container-title":"Jurnal Pusat Inovasi Masyarakat","id":"ITEM-1","issue":"3","issued":{"date-parts":[["2020"]]},"page":"407-411","title":"Kultur Teknis Padi Sawah Di Desa Bubulak , Kecamatan Bogor Barat , Kota Bogor , Jawa Barat","type":"article-journal","volume":"2"},"uris":["http://www.mendeley.com/documents/?uuid=314e2b22-e09c-42c1-991f-aa24fc052ebd"]},{"id":"ITEM-2","itemData":{"DOI":"10.21082/bulpa.v0n29.2015.p14-25","ISSN":"1693-1882","abstract":"Culture Practices: The Whitefly (Bemisia tabaci Genn.) Control Technique on Soybean. One of the constrain on soybean production is whitefly, B. tabaci Genn, infestation. The severe damage cause 80 % yield loss. The use of insecticides is the common methods to control whitefly, however this chemical control is ineffective to control the whitefly. Thus integrated Pest Management (IPM) suggested to be one of strategy to control the whitefly. One of principle on IPM strategy to control whitefly is management of healthy plant. The healthy plant has the ability to counter the pest attack. The culture practice control is a preventive which is done prior to pest attack. The purpose of the preventive action is to suppress the pest population under the economic threshold. Culture practices that may recommended to control whitefly on soybean are: (a) early planting, (b) planting tolerant varieties, (c) planting maize as a crop barrier, (d) the use of sprinkler irrigation, (e) crop rotation, and (f) sanitation. To increase the effectiveness and efficiency of the cultural control it is necessary to combine the cultural practices control techniques with other pest control in which is appropriate to the IPM principles","author":[{"dropping-particle":"","family":"Teknis","given":"Kultur","non-dropping-particle":"","parse-names":false,"suffix":""},{"dropping-particle":"","family":"Dasar","given":"Sebagai","non-dropping-particle":"","parse-names":false,"suffix":""}],"container-title":"Buletin Palawija","id":"ITEM-2","issue":"29","issued":{"date-parts":[["2016"]]},"page":"14-25","title":"KULTUR TEKNIS SEBAGAI DASAR PENGENDALIAN HAMA KUTU KEBUL Bemisia tabaci Genn. PADA TANAMAN KEDELAI","type":"article-journal","volume":"0"},"uris":["http://www.mendeley.com/documents/?uuid=ad41715e-e9a7-4150-9eb8-886aa8347616"]}],"mendeley":{"formattedCitation":"(Agnariosa and Suryadarma 2020; Teknis and Dasar 2016)","manualFormatting":"(Agnariosa dan Suryadarma, 2020)","plainTextFormattedCitation":"(Agnariosa and Suryadarma 2020; Teknis and Dasar 2016)","previouslyFormattedCitation":"(Agnariosa and Suryadarma 2020; Teknis and Dasar 2016)"},"properties":{"noteIndex":0},"schema":"https://github.com/citation-style-language/schema/raw/master/csl-citation.json"}</w:instrText>
      </w:r>
      <w:r w:rsidR="00D53960">
        <w:rPr>
          <w:rFonts w:ascii="Times New Roman" w:hAnsi="Times New Roman"/>
          <w:sz w:val="24"/>
        </w:rPr>
        <w:fldChar w:fldCharType="separate"/>
      </w:r>
      <w:r w:rsidR="00D53960" w:rsidRPr="00D53960">
        <w:rPr>
          <w:rFonts w:ascii="Times New Roman" w:hAnsi="Times New Roman"/>
          <w:noProof/>
          <w:sz w:val="24"/>
        </w:rPr>
        <w:t xml:space="preserve">(Agnariosa </w:t>
      </w:r>
      <w:r w:rsidR="00D53960">
        <w:rPr>
          <w:rFonts w:ascii="Times New Roman" w:hAnsi="Times New Roman"/>
          <w:noProof/>
          <w:sz w:val="24"/>
        </w:rPr>
        <w:t>dan</w:t>
      </w:r>
      <w:r w:rsidR="00D53960" w:rsidRPr="00D53960">
        <w:rPr>
          <w:rFonts w:ascii="Times New Roman" w:hAnsi="Times New Roman"/>
          <w:noProof/>
          <w:sz w:val="24"/>
        </w:rPr>
        <w:t xml:space="preserve"> Suryadarma</w:t>
      </w:r>
      <w:r w:rsidR="00D53960">
        <w:rPr>
          <w:rFonts w:ascii="Times New Roman" w:hAnsi="Times New Roman"/>
          <w:noProof/>
          <w:sz w:val="24"/>
        </w:rPr>
        <w:t>,</w:t>
      </w:r>
      <w:r w:rsidR="00D53960" w:rsidRPr="00D53960">
        <w:rPr>
          <w:rFonts w:ascii="Times New Roman" w:hAnsi="Times New Roman"/>
          <w:noProof/>
          <w:sz w:val="24"/>
        </w:rPr>
        <w:t xml:space="preserve"> 2020)</w:t>
      </w:r>
      <w:r w:rsidR="00D53960">
        <w:rPr>
          <w:rFonts w:ascii="Times New Roman" w:hAnsi="Times New Roman"/>
          <w:sz w:val="24"/>
        </w:rPr>
        <w:fldChar w:fldCharType="end"/>
      </w:r>
      <w:r w:rsidR="00D53960">
        <w:rPr>
          <w:rFonts w:ascii="Times New Roman" w:hAnsi="Times New Roman"/>
          <w:sz w:val="24"/>
        </w:rPr>
        <w:t xml:space="preserve"> </w:t>
      </w:r>
      <w:r w:rsidR="00D53960">
        <w:rPr>
          <w:rFonts w:ascii="Times New Roman" w:hAnsi="Times New Roman"/>
          <w:sz w:val="24"/>
        </w:rPr>
        <w:fldChar w:fldCharType="begin" w:fldLock="1"/>
      </w:r>
      <w:r w:rsidR="006D452A">
        <w:rPr>
          <w:rFonts w:ascii="Times New Roman" w:hAnsi="Times New Roman"/>
          <w:sz w:val="24"/>
        </w:rPr>
        <w:instrText>ADDIN CSL_CITATION {"citationItems":[{"id":"ITEM-1","itemData":{"abstract":"… Bahan aktif yang paling membunuh golongan predator dan parasitoid adalah jenis pyrethroid. Para petani di wilayah Kota … kuantitasnya. Meskipun demikian penggunaan musuh alami dalam pengendalian hama belum pernah dilakukan oleh petani padi di wilayah kota bogor …","author":[{"dropping-particle":"","family":"Hartono","given":"Rudi","non-dropping-particle":"","parse-names":false,"suffix":""}],"container-title":"Jurnal Triton","id":"ITEM-1","issue":"1","issued":{"date-parts":[["2017"]]},"page":"12-27","title":"Imventarisasi Teknologi Pengendalian Organisme Pengganggu Tanaman (OPT) dan Implementasi Pengendalian Hama Terpadu (HPT) pada Tanaman Padi di Bogor Jawa Barat","type":"article-journal","volume":"8"},"uris":["http://www.mendeley.com/documents/?uuid=ed1f6e44-ca77-42e6-85ba-fe58fae014ff"]}],"mendeley":{"formattedCitation":"(Hartono 2017)","manualFormatting":"(Hartono, 2017)","plainTextFormattedCitation":"(Hartono 2017)","previouslyFormattedCitation":"(Hartono 2017)"},"properties":{"noteIndex":0},"schema":"https://github.com/citation-style-language/schema/raw/master/csl-citation.json"}</w:instrText>
      </w:r>
      <w:r w:rsidR="00D53960">
        <w:rPr>
          <w:rFonts w:ascii="Times New Roman" w:hAnsi="Times New Roman"/>
          <w:sz w:val="24"/>
        </w:rPr>
        <w:fldChar w:fldCharType="separate"/>
      </w:r>
      <w:r w:rsidR="00D53960" w:rsidRPr="00D53960">
        <w:rPr>
          <w:rFonts w:ascii="Times New Roman" w:hAnsi="Times New Roman"/>
          <w:noProof/>
          <w:sz w:val="24"/>
        </w:rPr>
        <w:t>(Hartono</w:t>
      </w:r>
      <w:r w:rsidR="00D53960">
        <w:rPr>
          <w:rFonts w:ascii="Times New Roman" w:hAnsi="Times New Roman"/>
          <w:noProof/>
          <w:sz w:val="24"/>
        </w:rPr>
        <w:t>,</w:t>
      </w:r>
      <w:r w:rsidR="00D53960" w:rsidRPr="00D53960">
        <w:rPr>
          <w:rFonts w:ascii="Times New Roman" w:hAnsi="Times New Roman"/>
          <w:noProof/>
          <w:sz w:val="24"/>
        </w:rPr>
        <w:t xml:space="preserve"> 2017)</w:t>
      </w:r>
      <w:r w:rsidR="00D53960">
        <w:rPr>
          <w:rFonts w:ascii="Times New Roman" w:hAnsi="Times New Roman"/>
          <w:sz w:val="24"/>
        </w:rPr>
        <w:fldChar w:fldCharType="end"/>
      </w:r>
      <w:r w:rsidR="00634BAC" w:rsidRPr="00452B89">
        <w:rPr>
          <w:rFonts w:ascii="Times New Roman" w:hAnsi="Times New Roman"/>
          <w:sz w:val="24"/>
          <w:lang w:val="id-ID"/>
        </w:rPr>
        <w:t xml:space="preserve">. Penerapan usaha tani yang intensif, kondisi iklim yang cocok dan penerapan kultur teknis di lapangan secara tepat merupakan hal yang perlu diperhatikan untuk meningkatkan produksi mentimun </w:t>
      </w:r>
      <w:r w:rsidR="006D452A" w:rsidRPr="006D452A">
        <w:rPr>
          <w:rFonts w:ascii="Times New Roman" w:hAnsi="Times New Roman"/>
          <w:sz w:val="24"/>
        </w:rPr>
        <w:t>(</w:t>
      </w:r>
      <w:r w:rsidR="006D452A" w:rsidRPr="006D452A">
        <w:rPr>
          <w:rFonts w:ascii="Times New Roman" w:hAnsi="Times New Roman"/>
          <w:sz w:val="24"/>
          <w:lang w:val="id-ID"/>
        </w:rPr>
        <w:fldChar w:fldCharType="begin" w:fldLock="1"/>
      </w:r>
      <w:r w:rsidR="009F2357">
        <w:rPr>
          <w:rFonts w:ascii="Times New Roman" w:hAnsi="Times New Roman"/>
          <w:sz w:val="24"/>
          <w:lang w:val="id-ID"/>
        </w:rPr>
        <w:instrText>ADDIN CSL_CITATION {"citationItems":[{"id":"ITEM-1","itemData":{"ISBN":"9789798940279","ISSN":"9789798940279","abstract":"Abstrak. Pada daerah-daerah sentra pengembangan sorgum pada umumnya, kendala utama yang muncul ditingkat petani menyebabkan terjadinya senjang hasil adalah serangan hama gudang pada periode penyimpanan bahan. Hama kumbang bubuk Sitophilus zeamais Motsch. Adalah yang paling dominan menimbulkan kerusakan dengan tingkat kerusakan sampai lebih dari 30%. Didukung oleh perkembangan reproduksi serangga yang cepat, seekor serangga betinanya dapat meletakkan telur antara 400-500 butir dalam 4 – 5 bulan saja dan menghasilkan keturunan antara 5-7 generasi tiap tahun. Karena krusialnya dampak yang diakobatkan oleh infestasi hama ini, maka strategi penelitian yang dirancang diarahkan guna menyidik wilayah sebaran, keberadaan dan inventarisasi tingkat kerusakan ditingkat petani. Upaya-upaya penciptaan varietas/galur tahan didahului dengan mencari sumber-sumber tetua tahan, kajian untuk melihat sifat fisika dan kimia bahan serta pengaruhnya terhadap perkembangan serangga, dan kajian lain seperti fenomena preferensi serangga dalam mengakses sumber makanan dan pengaruh kadar air bahan. Kajian-kajian tersebut telah menghasilkan suatu resume hasil penelitian yang diharapkan dapat memberi informasi dan gambaran dalam rangka merumuskan kebijakan pengendalian atau pengelolaan serangga. Kata Kunci : Sorgum, teknologi, kumbang bubuk PENDAHULUAN","author":[{"dropping-particle":"","family":"Adnan","given":"A M","non-dropping-particle":"","parse-names":false,"suffix":""}],"container-title":"Prosiding Seminar Nasional Serealia","id":"ITEM-1","issue":"Powell 1986","issued":{"date-parts":[["2013"]]},"page":"978-979","title":"Teknologi Penanganan Hama Utama Tanaman Jagung","type":"article-journal"},"uris":["http://www.mendeley.com/documents/?uuid=c37be494-dd67-472f-bd0f-ad77a44a3950"]},{"id":"ITEM-2","itemData":{"author":[{"dropping-particle":"","family":"Prihatiningrum","given":"Catur","non-dropping-particle":"","parse-names":false,"suffix":""},{"dropping-particle":"","family":"Nafi’udin","given":"Ahmad Fauzi","non-dropping-particle":"","parse-names":false,"suffix":""},{"dropping-particle":"","family":"Habibullah","given":"Muhammad","non-dropping-particle":"","parse-names":false,"suffix":""}],"container-title":"Cemara","id":"ITEM-2","issue":"1","issued":{"date-parts":[["2021"]]},"page":"19-24","title":"Identifikasi Teknik Pengendalian Hama Penyakit Tanaman Cabai di Desa Kebonlegi Kecamatan Kaliangkrik Kabupaten Magelang","type":"article-journal","volume":"18"},"uris":["http://www.mendeley.com/documents/?uuid=6072460e-3f57-4376-8fc0-a47873bfc306"]},{"id":"ITEM-3","itemData":{"ISBN":"9789896540821","abstract":"Fase aktif Frekuensi dan lamanya kontraksi uterus umumnya meningkat (kontraksi dianggap adekuat jika terjadi tiga kali atau lebih), serviks membuka dari 4 cm ke 10 cm, biasanya kecepatan 1 cm atau lebih per jam hingga pembukaan lengkap (10 cm) dan terjadi penurunan bagian terbawah janin. Pemantauan kala 1 fase aktif persalinan : Penggunaan Partograf Partograf adalah alat bantu yang digunakan selama fase aktif persalinan. Tujuan utama dari penggunaan partograf adalah untuk: Mencatat hasil observasi dan kemajuan persalinan dengan menilai pembukaan serviks melalui pemeriksaan dalam. b) Mendeteksi apakah proses persalinan berjalan secara normal. Dengan demikian, juga dapat melakukan deteksi secara dini setiap kemungkinan terjadinya partus lama. Halaman depan partograf untuk mencatat atau memantau : a) Kesejahteraan janin Denyut jantung janin (setiap ½ jam), warna air ketuban (setiap pemeriksaan dalam), penyusupan sutura (setiap pemeriksaan dalam). Kemajuan persalinan Frekuensi dan lamanya kontraksi uterus (setiap ½ jam), pembukaan serviks (setiap 4 jam), penurunan kepala (setiap 4 jam). c) Kesejahteraan ibu Nadi (setiap ½ jam), tekanan darah dan temperatur tubuh (setiap 4 jam), prodeksi urin , aseton dan protein (setiap 2 sampai 4 jam), makan dan minum (Prawirohardjo, 2010).","author":[{"dropping-particle":"","family":"Arsi","given":"Arsi","non-dropping-particle":"","parse-names":false,"suffix":""},{"dropping-particle":"","family":"Resita","given":"Riska","non-dropping-particle":"","parse-names":false,"suffix":""},{"dropping-particle":"","family":"SHK","given":"Suparman","non-dropping-particle":"","parse-names":false,"suffix":""},{"dropping-particle":"","family":"Gunawan","given":"Bambang","non-dropping-particle":"","parse-names":false,"suffix":""},{"dropping-particle":"","family":"Herlinda","given":"Siti","non-dropping-particle":"","parse-names":false,"suffix":""},{"dropping-particle":"","family":"Pujiastuti1","given":"Yulia","non-dropping-particle":"","parse-names":false,"suffix":""},{"dropping-particle":"","family":"Irsan","given":"Chandra","non-dropping-particle":"","parse-names":false,"suffix":""},{"dropping-particle":"","family":"Hamidson","given":"Harman","non-dropping-particle":"","parse-names":false,"suffix":""},{"dropping-particle":"","family":"Efendi","given":"Riski Anwar","non-dropping-particle":"","parse-names":false,"suffix":""},{"dropping-particle":"","family":"Budiarti","given":"Lina","non-dropping-particle":"","parse-names":false,"suffix":""}],"container-title":"Jurnal Planta Simbiosa","id":"ITEM-3","issue":"2","issued":{"date-parts":[["2020"]]},"page":"21-32","title":"Pengaruh Kultur Teknis Terhadap Serangan Hama Dan Penyakit Pada Tanaman Kacang Panjang Di Kecamatan Lempuing Kabupaten Ogan Komering Ilir","type":"article-journal","volume":"2"},"uris":["http://www.mendeley.com/documents/?uuid=112dcb07-2675-4123-9228-488ba0c7831b"]}],"mendeley":{"formattedCitation":"(Adnan 2013; Arsi, Resita, et al. 2020; Prihatiningrum, Nafi’udin, and Habibullah 2021)","manualFormatting":"Arsi et al., 2020; Prihatiningrum et al., 2021)","plainTextFormattedCitation":"(Adnan 2013; Arsi, Resita, et al. 2020; Prihatiningrum, Nafi’udin, and Habibullah 2021)","previouslyFormattedCitation":"(Adnan 2013; Arsi, Resita, et al. 2020; Prihatiningrum, Nafi’udin, and Habibullah 2021)"},"properties":{"noteIndex":0},"schema":"https://github.com/citation-style-language/schema/raw/master/csl-citation.json"}</w:instrText>
      </w:r>
      <w:r w:rsidR="006D452A" w:rsidRPr="006D452A">
        <w:rPr>
          <w:rFonts w:ascii="Times New Roman" w:hAnsi="Times New Roman"/>
          <w:sz w:val="24"/>
          <w:lang w:val="id-ID"/>
        </w:rPr>
        <w:fldChar w:fldCharType="separate"/>
      </w:r>
      <w:r w:rsidR="006D452A" w:rsidRPr="006D452A">
        <w:rPr>
          <w:rFonts w:ascii="Times New Roman" w:hAnsi="Times New Roman"/>
          <w:noProof/>
          <w:sz w:val="24"/>
          <w:lang w:val="id-ID"/>
        </w:rPr>
        <w:t>Arsi</w:t>
      </w:r>
      <w:r w:rsidR="006D452A">
        <w:rPr>
          <w:rFonts w:ascii="Times New Roman" w:hAnsi="Times New Roman"/>
          <w:noProof/>
          <w:sz w:val="24"/>
        </w:rPr>
        <w:t xml:space="preserve"> </w:t>
      </w:r>
      <w:r w:rsidR="006D452A" w:rsidRPr="006D452A">
        <w:rPr>
          <w:rFonts w:ascii="Times New Roman" w:hAnsi="Times New Roman"/>
          <w:i/>
          <w:iCs/>
          <w:noProof/>
          <w:sz w:val="24"/>
          <w:lang w:val="id-ID"/>
        </w:rPr>
        <w:t>et al</w:t>
      </w:r>
      <w:r w:rsidR="006D452A" w:rsidRPr="006D452A">
        <w:rPr>
          <w:rFonts w:ascii="Times New Roman" w:hAnsi="Times New Roman"/>
          <w:noProof/>
          <w:sz w:val="24"/>
          <w:lang w:val="id-ID"/>
        </w:rPr>
        <w:t>.</w:t>
      </w:r>
      <w:r w:rsidR="006D452A">
        <w:rPr>
          <w:rFonts w:ascii="Times New Roman" w:hAnsi="Times New Roman"/>
          <w:noProof/>
          <w:sz w:val="24"/>
        </w:rPr>
        <w:t>,</w:t>
      </w:r>
      <w:r w:rsidR="006D452A" w:rsidRPr="006D452A">
        <w:rPr>
          <w:rFonts w:ascii="Times New Roman" w:hAnsi="Times New Roman"/>
          <w:noProof/>
          <w:sz w:val="24"/>
          <w:lang w:val="id-ID"/>
        </w:rPr>
        <w:t xml:space="preserve"> 2020; Prihatiningrum</w:t>
      </w:r>
      <w:r w:rsidR="006D452A">
        <w:rPr>
          <w:rFonts w:ascii="Times New Roman" w:hAnsi="Times New Roman"/>
          <w:noProof/>
          <w:sz w:val="24"/>
        </w:rPr>
        <w:t xml:space="preserve"> </w:t>
      </w:r>
      <w:r w:rsidR="006D452A">
        <w:rPr>
          <w:rFonts w:ascii="Times New Roman" w:hAnsi="Times New Roman"/>
          <w:i/>
          <w:iCs/>
          <w:noProof/>
          <w:sz w:val="24"/>
        </w:rPr>
        <w:t>et al</w:t>
      </w:r>
      <w:r w:rsidR="006D452A">
        <w:rPr>
          <w:rFonts w:ascii="Times New Roman" w:hAnsi="Times New Roman"/>
          <w:noProof/>
          <w:sz w:val="24"/>
        </w:rPr>
        <w:t>.,</w:t>
      </w:r>
      <w:r w:rsidR="006D452A" w:rsidRPr="006D452A">
        <w:rPr>
          <w:rFonts w:ascii="Times New Roman" w:hAnsi="Times New Roman"/>
          <w:noProof/>
          <w:sz w:val="24"/>
          <w:lang w:val="id-ID"/>
        </w:rPr>
        <w:t xml:space="preserve"> 2021)</w:t>
      </w:r>
      <w:r w:rsidR="006D452A" w:rsidRPr="006D452A">
        <w:rPr>
          <w:rFonts w:ascii="Times New Roman" w:hAnsi="Times New Roman"/>
          <w:sz w:val="24"/>
          <w:lang w:val="id-ID"/>
        </w:rPr>
        <w:fldChar w:fldCharType="end"/>
      </w:r>
      <w:r w:rsidR="006D452A">
        <w:rPr>
          <w:rFonts w:ascii="Times New Roman" w:hAnsi="Times New Roman"/>
          <w:sz w:val="24"/>
        </w:rPr>
        <w:t xml:space="preserve">. </w:t>
      </w:r>
      <w:proofErr w:type="spellStart"/>
      <w:r w:rsidR="00634BAC">
        <w:rPr>
          <w:rFonts w:ascii="Times New Roman" w:hAnsi="Times New Roman"/>
          <w:sz w:val="24"/>
        </w:rPr>
        <w:t>Penelitian</w:t>
      </w:r>
      <w:proofErr w:type="spellEnd"/>
      <w:r w:rsidR="00634BAC" w:rsidRPr="00452B89">
        <w:rPr>
          <w:rFonts w:ascii="Times New Roman" w:hAnsi="Times New Roman"/>
          <w:sz w:val="24"/>
          <w:lang w:val="id-ID"/>
        </w:rPr>
        <w:t xml:space="preserve"> ini bertujuan untuk mengetahui pengaruh kultur teknis terhadap keanekaragaman jenis hama, populasi</w:t>
      </w:r>
      <w:r w:rsidR="00BB73B1">
        <w:rPr>
          <w:rFonts w:ascii="Times New Roman" w:hAnsi="Times New Roman"/>
          <w:sz w:val="24"/>
        </w:rPr>
        <w:t xml:space="preserve"> </w:t>
      </w:r>
      <w:r w:rsidR="00F90B74" w:rsidRPr="00452B89">
        <w:rPr>
          <w:rFonts w:ascii="Times New Roman" w:hAnsi="Times New Roman"/>
          <w:sz w:val="24"/>
          <w:lang w:val="id-ID"/>
        </w:rPr>
        <w:t>hama dan intensitas serangan hama pada pertanaman Mentimun (</w:t>
      </w:r>
      <w:r w:rsidR="00F90B74" w:rsidRPr="00452B89">
        <w:rPr>
          <w:rFonts w:ascii="Times New Roman" w:hAnsi="Times New Roman"/>
          <w:i/>
          <w:sz w:val="24"/>
          <w:lang w:val="id-ID"/>
        </w:rPr>
        <w:t>Cucumis sativus</w:t>
      </w:r>
      <w:r w:rsidR="00F90B74" w:rsidRPr="00452B89">
        <w:rPr>
          <w:rFonts w:ascii="Times New Roman" w:hAnsi="Times New Roman"/>
          <w:sz w:val="24"/>
          <w:lang w:val="id-ID"/>
        </w:rPr>
        <w:t>) di dua yang berbeda di Desa Tanjung Seteko, Indralaya, Ogan Ilir, Sumatera Selatan.</w:t>
      </w:r>
      <w:r w:rsidR="00F90B74">
        <w:rPr>
          <w:rFonts w:ascii="Times New Roman" w:hAnsi="Times New Roman"/>
          <w:sz w:val="24"/>
        </w:rPr>
        <w:t xml:space="preserve"> </w:t>
      </w:r>
    </w:p>
    <w:p w14:paraId="06D723D7" w14:textId="77777777" w:rsidR="00F90B74" w:rsidRDefault="00F90B74" w:rsidP="003231A9">
      <w:pPr>
        <w:pStyle w:val="ListParagraph"/>
        <w:tabs>
          <w:tab w:val="left" w:pos="709"/>
        </w:tabs>
        <w:ind w:left="0"/>
        <w:rPr>
          <w:rFonts w:ascii="Times New Roman" w:hAnsi="Times New Roman"/>
          <w:sz w:val="24"/>
        </w:rPr>
      </w:pPr>
    </w:p>
    <w:p w14:paraId="0686B012" w14:textId="77777777" w:rsidR="00F90B74" w:rsidRDefault="00F90B74" w:rsidP="003231A9">
      <w:pPr>
        <w:rPr>
          <w:rFonts w:ascii="Times New Roman" w:hAnsi="Times New Roman"/>
          <w:b/>
          <w:bCs/>
          <w:sz w:val="24"/>
          <w:szCs w:val="24"/>
        </w:rPr>
      </w:pPr>
      <w:r>
        <w:rPr>
          <w:rFonts w:ascii="Times New Roman" w:hAnsi="Times New Roman"/>
          <w:b/>
          <w:bCs/>
          <w:sz w:val="24"/>
          <w:szCs w:val="24"/>
        </w:rPr>
        <w:t>BAHAN DAN METODE</w:t>
      </w:r>
    </w:p>
    <w:p w14:paraId="781D6885" w14:textId="77777777" w:rsidR="00F90B74" w:rsidRDefault="00F90B74" w:rsidP="003231A9">
      <w:pPr>
        <w:rPr>
          <w:rFonts w:ascii="Times New Roman" w:hAnsi="Times New Roman"/>
          <w:b/>
          <w:bCs/>
          <w:sz w:val="24"/>
          <w:szCs w:val="24"/>
        </w:rPr>
      </w:pPr>
    </w:p>
    <w:p w14:paraId="1B3FA92F" w14:textId="77777777" w:rsidR="00F90B74" w:rsidRPr="00B157A4" w:rsidRDefault="00F90B74" w:rsidP="003231A9">
      <w:pPr>
        <w:pStyle w:val="ListParagraph"/>
        <w:ind w:left="0" w:firstLine="709"/>
        <w:rPr>
          <w:rFonts w:ascii="Times New Roman" w:hAnsi="Times New Roman"/>
          <w:sz w:val="24"/>
          <w:szCs w:val="24"/>
        </w:rPr>
      </w:pPr>
      <w:r>
        <w:rPr>
          <w:rFonts w:ascii="Times New Roman" w:hAnsi="Times New Roman"/>
          <w:b/>
          <w:bCs/>
          <w:sz w:val="24"/>
          <w:szCs w:val="24"/>
        </w:rPr>
        <w:tab/>
      </w:r>
      <w:proofErr w:type="spellStart"/>
      <w:r>
        <w:rPr>
          <w:rFonts w:ascii="Times New Roman" w:hAnsi="Times New Roman"/>
          <w:sz w:val="24"/>
          <w:szCs w:val="24"/>
        </w:rPr>
        <w:t>Penelitian</w:t>
      </w:r>
      <w:proofErr w:type="spellEnd"/>
      <w:r w:rsidRPr="00452B89">
        <w:rPr>
          <w:rFonts w:ascii="Times New Roman" w:hAnsi="Times New Roman"/>
          <w:sz w:val="24"/>
          <w:szCs w:val="24"/>
          <w:lang w:val="id-ID"/>
        </w:rPr>
        <w:t xml:space="preserve"> dilakukan di lahan </w:t>
      </w:r>
      <w:r>
        <w:rPr>
          <w:rFonts w:ascii="Times New Roman" w:hAnsi="Times New Roman"/>
          <w:sz w:val="24"/>
          <w:szCs w:val="24"/>
        </w:rPr>
        <w:t>m</w:t>
      </w:r>
      <w:r w:rsidRPr="00452B89">
        <w:rPr>
          <w:rFonts w:ascii="Times New Roman" w:hAnsi="Times New Roman"/>
          <w:sz w:val="24"/>
          <w:szCs w:val="24"/>
          <w:lang w:val="id-ID"/>
        </w:rPr>
        <w:t xml:space="preserve">entimun milik petani Desa Tanjung Steko, Kecamatan Indralaya, Kabupaten Ogan Ilir, Sumatera Selatan pada </w:t>
      </w:r>
      <w:proofErr w:type="spellStart"/>
      <w:r>
        <w:rPr>
          <w:rFonts w:ascii="Times New Roman" w:hAnsi="Times New Roman"/>
          <w:sz w:val="24"/>
          <w:szCs w:val="24"/>
        </w:rPr>
        <w:t>Juni</w:t>
      </w:r>
      <w:proofErr w:type="spellEnd"/>
      <w:r>
        <w:rPr>
          <w:rFonts w:ascii="Times New Roman" w:hAnsi="Times New Roman"/>
          <w:sz w:val="24"/>
          <w:szCs w:val="24"/>
        </w:rPr>
        <w:t xml:space="preserve"> </w:t>
      </w:r>
      <w:proofErr w:type="spellStart"/>
      <w:r>
        <w:rPr>
          <w:rFonts w:ascii="Times New Roman" w:hAnsi="Times New Roman"/>
          <w:sz w:val="24"/>
          <w:szCs w:val="24"/>
        </w:rPr>
        <w:t>sampai</w:t>
      </w:r>
      <w:proofErr w:type="spellEnd"/>
      <w:r w:rsidRPr="00452B89">
        <w:rPr>
          <w:rFonts w:ascii="Times New Roman" w:hAnsi="Times New Roman"/>
          <w:sz w:val="24"/>
          <w:szCs w:val="24"/>
          <w:lang w:val="id-ID"/>
        </w:rPr>
        <w:t xml:space="preserve"> September 2020.</w:t>
      </w:r>
      <w:r>
        <w:rPr>
          <w:rFonts w:ascii="Times New Roman" w:hAnsi="Times New Roman"/>
          <w:sz w:val="24"/>
          <w:szCs w:val="24"/>
        </w:rPr>
        <w:t xml:space="preserve"> </w:t>
      </w:r>
      <w:r w:rsidRPr="00452B89">
        <w:rPr>
          <w:rFonts w:ascii="Times New Roman" w:hAnsi="Times New Roman"/>
          <w:sz w:val="24"/>
          <w:szCs w:val="24"/>
          <w:lang w:val="id-ID"/>
        </w:rPr>
        <w:t>Adapun alat yang digunakan selama praktek lapangan yaitu 1) ATK, 2) Map Plastik, 3) Spidol, 4) Tali Rafia dan 5) Kamera Hanphone.</w:t>
      </w:r>
      <w:r>
        <w:rPr>
          <w:rFonts w:ascii="Times New Roman" w:hAnsi="Times New Roman"/>
          <w:sz w:val="24"/>
          <w:szCs w:val="24"/>
        </w:rPr>
        <w:t xml:space="preserve"> </w:t>
      </w:r>
      <w:r w:rsidRPr="00452B89">
        <w:rPr>
          <w:rFonts w:ascii="Times New Roman" w:hAnsi="Times New Roman"/>
          <w:sz w:val="24"/>
          <w:szCs w:val="24"/>
          <w:lang w:val="id-ID"/>
        </w:rPr>
        <w:t>Bahan yang digunakan dalam praktek lapangan yaitu 1) Taman mentimun, dan 2) Kertas</w:t>
      </w:r>
      <w:r>
        <w:rPr>
          <w:rFonts w:ascii="Times New Roman" w:hAnsi="Times New Roman"/>
          <w:sz w:val="24"/>
          <w:szCs w:val="24"/>
        </w:rPr>
        <w:t>.</w:t>
      </w:r>
    </w:p>
    <w:p w14:paraId="744A3515" w14:textId="77777777" w:rsidR="00F90B74" w:rsidRPr="00452B89" w:rsidRDefault="00F90B74" w:rsidP="003231A9">
      <w:pPr>
        <w:pStyle w:val="ListParagraph"/>
        <w:ind w:left="0" w:firstLine="709"/>
        <w:rPr>
          <w:rFonts w:ascii="Times New Roman" w:hAnsi="Times New Roman"/>
          <w:sz w:val="24"/>
          <w:szCs w:val="24"/>
          <w:lang w:val="id-ID"/>
        </w:rPr>
      </w:pPr>
      <w:proofErr w:type="spellStart"/>
      <w:r>
        <w:rPr>
          <w:rFonts w:ascii="Times New Roman" w:hAnsi="Times New Roman"/>
          <w:sz w:val="24"/>
          <w:szCs w:val="24"/>
        </w:rPr>
        <w:t>Pengambilan</w:t>
      </w:r>
      <w:proofErr w:type="spellEnd"/>
      <w:r w:rsidRPr="00452B89">
        <w:rPr>
          <w:rFonts w:ascii="Times New Roman" w:hAnsi="Times New Roman"/>
          <w:sz w:val="24"/>
          <w:szCs w:val="24"/>
          <w:lang w:val="id-ID"/>
        </w:rPr>
        <w:t xml:space="preserve"> sampel tanaman dilakukan dengan cara memilih dua lokasi pertanaman mentimun dengan umur tanam yang berbeda kemudian menghitung seluruh jumlah populasi </w:t>
      </w:r>
      <w:r w:rsidRPr="00452B89">
        <w:rPr>
          <w:rFonts w:ascii="Times New Roman" w:hAnsi="Times New Roman"/>
          <w:sz w:val="24"/>
          <w:szCs w:val="24"/>
          <w:lang w:val="id-ID"/>
        </w:rPr>
        <w:t>tanaman mentimun pada suatu lahan. Jumlah populasi dibagi dengan jumlah sampel yang akan diamati yaitu</w:t>
      </w:r>
      <w:r>
        <w:rPr>
          <w:rFonts w:ascii="Times New Roman" w:hAnsi="Times New Roman"/>
          <w:sz w:val="24"/>
          <w:szCs w:val="24"/>
        </w:rPr>
        <w:t>,</w:t>
      </w:r>
      <w:r w:rsidRPr="00452B89">
        <w:rPr>
          <w:rFonts w:ascii="Times New Roman" w:hAnsi="Times New Roman"/>
          <w:sz w:val="24"/>
          <w:szCs w:val="24"/>
          <w:lang w:val="id-ID"/>
        </w:rPr>
        <w:t xml:space="preserve"> 40 sampel</w:t>
      </w:r>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pada masing-masing </w:t>
      </w:r>
      <w:proofErr w:type="spellStart"/>
      <w:r>
        <w:rPr>
          <w:rFonts w:ascii="Times New Roman" w:hAnsi="Times New Roman"/>
          <w:sz w:val="24"/>
          <w:szCs w:val="24"/>
        </w:rPr>
        <w:t>lahan</w:t>
      </w:r>
      <w:proofErr w:type="spellEnd"/>
      <w:r w:rsidRPr="00452B89">
        <w:rPr>
          <w:rFonts w:ascii="Times New Roman" w:hAnsi="Times New Roman"/>
          <w:sz w:val="24"/>
          <w:szCs w:val="24"/>
          <w:lang w:val="id-ID"/>
        </w:rPr>
        <w:t>. Penentuan sampel yaitu dengan menghitung jarak antar sampel sebanyak pembagian jumlah populasi dibagi jumlah sampel yaitu pada lahan satu populasi sebanyak 215 dibagi 40 sampel menjadi 15 dan pada lahan kedua jumlah populasi sebanyak 260 dibagi 40 menjadi 15 sehingga jarak antar sampel yang didapatkan yaitu 15 dan 16 untuk lahan 1 dan 2.</w:t>
      </w:r>
      <w:r w:rsidRPr="00452B89">
        <w:rPr>
          <w:rFonts w:ascii="Times New Roman" w:hAnsi="Times New Roman"/>
          <w:sz w:val="24"/>
          <w:szCs w:val="24"/>
          <w:lang w:val="id-ID"/>
        </w:rPr>
        <w:tab/>
      </w:r>
    </w:p>
    <w:p w14:paraId="31B0B547" w14:textId="77777777" w:rsidR="00F90B74" w:rsidRPr="00452B89" w:rsidRDefault="00F90B74" w:rsidP="003231A9">
      <w:pPr>
        <w:pStyle w:val="ListParagraph"/>
        <w:ind w:left="0" w:firstLine="709"/>
        <w:rPr>
          <w:rFonts w:ascii="Times New Roman" w:hAnsi="Times New Roman"/>
          <w:sz w:val="24"/>
          <w:szCs w:val="24"/>
          <w:lang w:val="id-ID"/>
        </w:rPr>
      </w:pPr>
      <w:r w:rsidRPr="00452B89">
        <w:rPr>
          <w:rFonts w:ascii="Times New Roman" w:hAnsi="Times New Roman"/>
          <w:sz w:val="24"/>
          <w:szCs w:val="24"/>
          <w:lang w:val="id-ID"/>
        </w:rPr>
        <w:t>Pengamatan menggunakan metode observasi langsung di lapangan. Jenis data yang didapatkan berupa data primer dan sekunder. Data primer</w:t>
      </w:r>
      <w:r>
        <w:rPr>
          <w:rFonts w:ascii="Times New Roman" w:hAnsi="Times New Roman"/>
          <w:sz w:val="24"/>
          <w:szCs w:val="24"/>
        </w:rPr>
        <w:t xml:space="preserve"> </w:t>
      </w:r>
      <w:r w:rsidRPr="00452B89">
        <w:rPr>
          <w:rFonts w:ascii="Times New Roman" w:hAnsi="Times New Roman"/>
          <w:sz w:val="24"/>
          <w:szCs w:val="24"/>
          <w:lang w:val="id-ID"/>
        </w:rPr>
        <w:t xml:space="preserve">diperoleh secara langsung dari pengamatan yang dilakukan dan data sekunder di dapat dari wawacara petani pemilik lahan. Pengamatan sebanyak 4 kali pengamatan yang dilaksanakan 1 kali per minggu selama 1 bulan. </w:t>
      </w:r>
    </w:p>
    <w:p w14:paraId="632723CE" w14:textId="77777777" w:rsidR="00F90B74" w:rsidRDefault="00F90B74" w:rsidP="003231A9">
      <w:pPr>
        <w:rPr>
          <w:rFonts w:ascii="Times New Roman" w:hAnsi="Times New Roman"/>
          <w:sz w:val="24"/>
          <w:szCs w:val="24"/>
          <w:lang w:val="id-ID"/>
        </w:rPr>
      </w:pPr>
      <w:r w:rsidRPr="00452B89">
        <w:rPr>
          <w:rFonts w:ascii="Times New Roman" w:hAnsi="Times New Roman"/>
          <w:sz w:val="24"/>
          <w:szCs w:val="24"/>
          <w:lang w:val="id-ID"/>
        </w:rPr>
        <w:t xml:space="preserve">Pengamatan dilakukan pada dua lahan petani yang berbeda. Lokasi lahan pertanaman mentimun ditentukan dengan sengaja (purposive). Kedua lahan berbeda dari segi varietas dan waktu tanam. Pengamatan dilaksanakan secara visual dengan menghitung jumlah populasi hama tersebut dan menghitung perentase serangan hamanya. Wawancara dengan masing-masing petani ditujukan untuk mendapatkan data sekunder. </w:t>
      </w:r>
    </w:p>
    <w:p w14:paraId="3B143321" w14:textId="77777777" w:rsidR="00846DF1" w:rsidRDefault="00F90B74" w:rsidP="003231A9">
      <w:pPr>
        <w:rPr>
          <w:rFonts w:ascii="Times New Roman" w:hAnsi="Times New Roman"/>
          <w:sz w:val="24"/>
          <w:szCs w:val="28"/>
        </w:rPr>
        <w:sectPr w:rsidR="00846DF1" w:rsidSect="00846DF1">
          <w:type w:val="continuous"/>
          <w:pgSz w:w="11909" w:h="16834" w:code="9"/>
          <w:pgMar w:top="1701" w:right="1418" w:bottom="1418" w:left="1701" w:header="850" w:footer="709" w:gutter="0"/>
          <w:pgNumType w:start="10"/>
          <w:cols w:num="2" w:space="720"/>
          <w:docGrid w:linePitch="360"/>
        </w:sectPr>
      </w:pPr>
      <w:r w:rsidRPr="00452B89">
        <w:rPr>
          <w:rFonts w:ascii="Times New Roman" w:hAnsi="Times New Roman"/>
          <w:sz w:val="24"/>
          <w:szCs w:val="24"/>
          <w:lang w:val="id-ID"/>
        </w:rPr>
        <w:t>Data berupa kuisioner yang ditanyakan langsung pada petani responden pemilik lahan. Semua data di dokumentasikan</w:t>
      </w:r>
      <w:r>
        <w:rPr>
          <w:rFonts w:ascii="Times New Roman" w:hAnsi="Times New Roman"/>
          <w:sz w:val="24"/>
          <w:szCs w:val="24"/>
        </w:rPr>
        <w:t xml:space="preserve"> </w:t>
      </w:r>
      <w:proofErr w:type="spellStart"/>
      <w:r w:rsidRPr="00452B89">
        <w:rPr>
          <w:rFonts w:ascii="Times New Roman" w:hAnsi="Times New Roman"/>
          <w:sz w:val="24"/>
          <w:szCs w:val="24"/>
        </w:rPr>
        <w:t>sebagai</w:t>
      </w:r>
      <w:proofErr w:type="spellEnd"/>
      <w:r w:rsidRPr="00452B89">
        <w:rPr>
          <w:rFonts w:ascii="Times New Roman" w:hAnsi="Times New Roman"/>
          <w:sz w:val="24"/>
          <w:szCs w:val="24"/>
        </w:rPr>
        <w:t xml:space="preserve"> </w:t>
      </w:r>
      <w:proofErr w:type="spellStart"/>
      <w:r w:rsidRPr="00452B89">
        <w:rPr>
          <w:rFonts w:ascii="Times New Roman" w:hAnsi="Times New Roman"/>
          <w:sz w:val="24"/>
          <w:szCs w:val="24"/>
        </w:rPr>
        <w:t>bukti</w:t>
      </w:r>
      <w:proofErr w:type="spellEnd"/>
      <w:r w:rsidRPr="00452B89">
        <w:rPr>
          <w:rFonts w:ascii="Times New Roman" w:hAnsi="Times New Roman"/>
          <w:sz w:val="24"/>
          <w:szCs w:val="24"/>
        </w:rPr>
        <w:t xml:space="preserve"> </w:t>
      </w:r>
      <w:proofErr w:type="spellStart"/>
      <w:r w:rsidRPr="00452B89">
        <w:rPr>
          <w:rFonts w:ascii="Times New Roman" w:hAnsi="Times New Roman"/>
          <w:sz w:val="24"/>
          <w:szCs w:val="24"/>
        </w:rPr>
        <w:t>nyata</w:t>
      </w:r>
      <w:proofErr w:type="spellEnd"/>
      <w:r w:rsidRPr="00452B89">
        <w:rPr>
          <w:rFonts w:ascii="Times New Roman" w:hAnsi="Times New Roman"/>
          <w:sz w:val="24"/>
          <w:szCs w:val="24"/>
        </w:rPr>
        <w:t xml:space="preserve"> di </w:t>
      </w:r>
      <w:proofErr w:type="spellStart"/>
      <w:r w:rsidRPr="00452B89">
        <w:rPr>
          <w:rFonts w:ascii="Times New Roman" w:hAnsi="Times New Roman"/>
          <w:sz w:val="24"/>
          <w:szCs w:val="24"/>
        </w:rPr>
        <w:t>lapangan</w:t>
      </w:r>
      <w:proofErr w:type="spellEnd"/>
      <w:r w:rsidRPr="00452B89">
        <w:rPr>
          <w:rFonts w:ascii="Times New Roman" w:hAnsi="Times New Roman"/>
          <w:sz w:val="24"/>
          <w:szCs w:val="24"/>
        </w:rPr>
        <w:t xml:space="preserve"> </w:t>
      </w:r>
      <w:proofErr w:type="spellStart"/>
      <w:r w:rsidRPr="00452B89">
        <w:rPr>
          <w:rFonts w:ascii="Times New Roman" w:hAnsi="Times New Roman"/>
          <w:sz w:val="24"/>
          <w:szCs w:val="24"/>
        </w:rPr>
        <w:t>terhadap</w:t>
      </w:r>
      <w:proofErr w:type="spellEnd"/>
      <w:r w:rsidRPr="00452B89">
        <w:rPr>
          <w:rFonts w:ascii="Times New Roman" w:hAnsi="Times New Roman"/>
          <w:sz w:val="24"/>
          <w:szCs w:val="24"/>
        </w:rPr>
        <w:t xml:space="preserve"> </w:t>
      </w:r>
      <w:proofErr w:type="spellStart"/>
      <w:r w:rsidRPr="00452B89">
        <w:rPr>
          <w:rFonts w:ascii="Times New Roman" w:hAnsi="Times New Roman"/>
          <w:sz w:val="24"/>
          <w:szCs w:val="24"/>
        </w:rPr>
        <w:t>apa</w:t>
      </w:r>
      <w:proofErr w:type="spellEnd"/>
      <w:r w:rsidRPr="00452B89">
        <w:rPr>
          <w:rFonts w:ascii="Times New Roman" w:hAnsi="Times New Roman"/>
          <w:sz w:val="24"/>
          <w:szCs w:val="24"/>
        </w:rPr>
        <w:t xml:space="preserve"> yang </w:t>
      </w:r>
      <w:proofErr w:type="spellStart"/>
      <w:r w:rsidRPr="00452B89">
        <w:rPr>
          <w:rFonts w:ascii="Times New Roman" w:hAnsi="Times New Roman"/>
          <w:sz w:val="24"/>
          <w:szCs w:val="24"/>
        </w:rPr>
        <w:t>telah</w:t>
      </w:r>
      <w:proofErr w:type="spellEnd"/>
      <w:r w:rsidRPr="00452B89">
        <w:rPr>
          <w:rFonts w:ascii="Times New Roman" w:hAnsi="Times New Roman"/>
          <w:sz w:val="24"/>
          <w:szCs w:val="24"/>
        </w:rPr>
        <w:t xml:space="preserve"> </w:t>
      </w:r>
      <w:proofErr w:type="spellStart"/>
      <w:r w:rsidRPr="00452B89">
        <w:rPr>
          <w:rFonts w:ascii="Times New Roman" w:hAnsi="Times New Roman"/>
          <w:sz w:val="24"/>
          <w:szCs w:val="24"/>
        </w:rPr>
        <w:t>diteliti</w:t>
      </w:r>
      <w:proofErr w:type="spellEnd"/>
      <w:r w:rsidRPr="00452B89">
        <w:rPr>
          <w:rFonts w:ascii="Times New Roman" w:hAnsi="Times New Roman"/>
          <w:sz w:val="24"/>
          <w:szCs w:val="24"/>
        </w:rPr>
        <w:t>.</w:t>
      </w:r>
      <w:r>
        <w:rPr>
          <w:rFonts w:ascii="Times New Roman" w:hAnsi="Times New Roman"/>
          <w:sz w:val="24"/>
          <w:szCs w:val="24"/>
        </w:rPr>
        <w:t xml:space="preserve"> Parameter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8"/>
        </w:rPr>
        <w:t>Populasi</w:t>
      </w:r>
      <w:proofErr w:type="spellEnd"/>
      <w:r>
        <w:rPr>
          <w:rFonts w:ascii="Times New Roman" w:hAnsi="Times New Roman"/>
          <w:sz w:val="24"/>
          <w:szCs w:val="28"/>
        </w:rPr>
        <w:t xml:space="preserve"> </w:t>
      </w:r>
      <w:proofErr w:type="spellStart"/>
      <w:r>
        <w:rPr>
          <w:rFonts w:ascii="Times New Roman" w:hAnsi="Times New Roman"/>
          <w:sz w:val="24"/>
          <w:szCs w:val="28"/>
        </w:rPr>
        <w:t>hama</w:t>
      </w:r>
      <w:proofErr w:type="spellEnd"/>
      <w:r>
        <w:rPr>
          <w:rFonts w:ascii="Times New Roman" w:hAnsi="Times New Roman"/>
          <w:sz w:val="24"/>
          <w:szCs w:val="28"/>
        </w:rPr>
        <w:t xml:space="preserve"> </w:t>
      </w:r>
      <w:proofErr w:type="spellStart"/>
      <w:r>
        <w:rPr>
          <w:rFonts w:ascii="Times New Roman" w:hAnsi="Times New Roman"/>
          <w:sz w:val="24"/>
          <w:szCs w:val="28"/>
        </w:rPr>
        <w:t>ditentukan</w:t>
      </w:r>
      <w:proofErr w:type="spellEnd"/>
      <w:r>
        <w:rPr>
          <w:rFonts w:ascii="Times New Roman" w:hAnsi="Times New Roman"/>
          <w:sz w:val="24"/>
          <w:szCs w:val="28"/>
        </w:rPr>
        <w:t xml:space="preserve"> </w:t>
      </w:r>
      <w:proofErr w:type="spellStart"/>
      <w:r>
        <w:rPr>
          <w:rFonts w:ascii="Times New Roman" w:hAnsi="Times New Roman"/>
          <w:sz w:val="24"/>
          <w:szCs w:val="28"/>
        </w:rPr>
        <w:t>dengan</w:t>
      </w:r>
      <w:proofErr w:type="spellEnd"/>
      <w:r>
        <w:rPr>
          <w:rFonts w:ascii="Times New Roman" w:hAnsi="Times New Roman"/>
          <w:sz w:val="24"/>
          <w:szCs w:val="28"/>
        </w:rPr>
        <w:t xml:space="preserve"> </w:t>
      </w:r>
      <w:proofErr w:type="spellStart"/>
      <w:r>
        <w:rPr>
          <w:rFonts w:ascii="Times New Roman" w:hAnsi="Times New Roman"/>
          <w:sz w:val="24"/>
          <w:szCs w:val="28"/>
        </w:rPr>
        <w:t>menghitung</w:t>
      </w:r>
      <w:proofErr w:type="spellEnd"/>
      <w:r>
        <w:rPr>
          <w:rFonts w:ascii="Times New Roman" w:hAnsi="Times New Roman"/>
          <w:sz w:val="24"/>
          <w:szCs w:val="28"/>
        </w:rPr>
        <w:t xml:space="preserve"> </w:t>
      </w:r>
      <w:proofErr w:type="spellStart"/>
      <w:r>
        <w:rPr>
          <w:rFonts w:ascii="Times New Roman" w:hAnsi="Times New Roman"/>
          <w:sz w:val="24"/>
          <w:szCs w:val="28"/>
        </w:rPr>
        <w:t>secara</w:t>
      </w:r>
      <w:proofErr w:type="spellEnd"/>
      <w:r>
        <w:rPr>
          <w:rFonts w:ascii="Times New Roman" w:hAnsi="Times New Roman"/>
          <w:sz w:val="24"/>
          <w:szCs w:val="28"/>
        </w:rPr>
        <w:t xml:space="preserve"> </w:t>
      </w:r>
      <w:proofErr w:type="spellStart"/>
      <w:r>
        <w:rPr>
          <w:rFonts w:ascii="Times New Roman" w:hAnsi="Times New Roman"/>
          <w:sz w:val="24"/>
          <w:szCs w:val="28"/>
        </w:rPr>
        <w:t>langsung</w:t>
      </w:r>
      <w:proofErr w:type="spellEnd"/>
      <w:r>
        <w:rPr>
          <w:rFonts w:ascii="Times New Roman" w:hAnsi="Times New Roman"/>
          <w:sz w:val="24"/>
          <w:szCs w:val="28"/>
        </w:rPr>
        <w:t xml:space="preserve"> </w:t>
      </w:r>
      <w:proofErr w:type="spellStart"/>
      <w:r>
        <w:rPr>
          <w:rFonts w:ascii="Times New Roman" w:hAnsi="Times New Roman"/>
          <w:sz w:val="24"/>
          <w:szCs w:val="28"/>
        </w:rPr>
        <w:t>jumlah</w:t>
      </w:r>
      <w:proofErr w:type="spellEnd"/>
      <w:r>
        <w:rPr>
          <w:rFonts w:ascii="Times New Roman" w:hAnsi="Times New Roman"/>
          <w:sz w:val="24"/>
          <w:szCs w:val="28"/>
        </w:rPr>
        <w:t xml:space="preserve"> </w:t>
      </w:r>
      <w:proofErr w:type="spellStart"/>
      <w:r>
        <w:rPr>
          <w:rFonts w:ascii="Times New Roman" w:hAnsi="Times New Roman"/>
          <w:sz w:val="24"/>
          <w:szCs w:val="28"/>
        </w:rPr>
        <w:t>populasi</w:t>
      </w:r>
      <w:proofErr w:type="spellEnd"/>
      <w:r>
        <w:rPr>
          <w:rFonts w:ascii="Times New Roman" w:hAnsi="Times New Roman"/>
          <w:sz w:val="24"/>
          <w:szCs w:val="28"/>
        </w:rPr>
        <w:t xml:space="preserve"> </w:t>
      </w:r>
      <w:proofErr w:type="spellStart"/>
      <w:r>
        <w:rPr>
          <w:rFonts w:ascii="Times New Roman" w:hAnsi="Times New Roman"/>
          <w:sz w:val="24"/>
          <w:szCs w:val="28"/>
        </w:rPr>
        <w:t>hama</w:t>
      </w:r>
      <w:proofErr w:type="spellEnd"/>
      <w:r>
        <w:rPr>
          <w:rFonts w:ascii="Times New Roman" w:hAnsi="Times New Roman"/>
          <w:sz w:val="24"/>
          <w:szCs w:val="28"/>
        </w:rPr>
        <w:t xml:space="preserve"> yang </w:t>
      </w:r>
      <w:proofErr w:type="spellStart"/>
      <w:r>
        <w:rPr>
          <w:rFonts w:ascii="Times New Roman" w:hAnsi="Times New Roman"/>
          <w:sz w:val="24"/>
          <w:szCs w:val="28"/>
        </w:rPr>
        <w:t>ada</w:t>
      </w:r>
      <w:proofErr w:type="spellEnd"/>
      <w:r>
        <w:rPr>
          <w:rFonts w:ascii="Times New Roman" w:hAnsi="Times New Roman"/>
          <w:sz w:val="24"/>
          <w:szCs w:val="28"/>
        </w:rPr>
        <w:t xml:space="preserve"> pada </w:t>
      </w:r>
      <w:proofErr w:type="spellStart"/>
      <w:r>
        <w:rPr>
          <w:rFonts w:ascii="Times New Roman" w:hAnsi="Times New Roman"/>
          <w:sz w:val="24"/>
          <w:szCs w:val="28"/>
        </w:rPr>
        <w:t>tanaman</w:t>
      </w:r>
      <w:proofErr w:type="spellEnd"/>
      <w:r>
        <w:rPr>
          <w:rFonts w:ascii="Times New Roman" w:hAnsi="Times New Roman"/>
          <w:sz w:val="24"/>
          <w:szCs w:val="28"/>
        </w:rPr>
        <w:t xml:space="preserve"> </w:t>
      </w:r>
      <w:proofErr w:type="spellStart"/>
      <w:r>
        <w:rPr>
          <w:rFonts w:ascii="Times New Roman" w:hAnsi="Times New Roman"/>
          <w:sz w:val="24"/>
          <w:szCs w:val="28"/>
        </w:rPr>
        <w:t>sampel</w:t>
      </w:r>
      <w:proofErr w:type="spellEnd"/>
      <w:r>
        <w:rPr>
          <w:rFonts w:ascii="Times New Roman" w:hAnsi="Times New Roman"/>
          <w:sz w:val="24"/>
          <w:szCs w:val="28"/>
        </w:rPr>
        <w:t xml:space="preserve"> </w:t>
      </w:r>
      <w:proofErr w:type="spellStart"/>
      <w:r>
        <w:rPr>
          <w:rFonts w:ascii="Times New Roman" w:hAnsi="Times New Roman"/>
          <w:sz w:val="24"/>
          <w:szCs w:val="28"/>
        </w:rPr>
        <w:t>selama</w:t>
      </w:r>
      <w:proofErr w:type="spellEnd"/>
      <w:r>
        <w:rPr>
          <w:rFonts w:ascii="Times New Roman" w:hAnsi="Times New Roman"/>
          <w:sz w:val="24"/>
          <w:szCs w:val="28"/>
        </w:rPr>
        <w:t xml:space="preserve"> </w:t>
      </w:r>
      <w:proofErr w:type="spellStart"/>
      <w:r>
        <w:rPr>
          <w:rFonts w:ascii="Times New Roman" w:hAnsi="Times New Roman"/>
          <w:sz w:val="24"/>
          <w:szCs w:val="28"/>
        </w:rPr>
        <w:t>pengamatan</w:t>
      </w:r>
      <w:proofErr w:type="spellEnd"/>
      <w:r>
        <w:rPr>
          <w:rFonts w:ascii="Times New Roman" w:hAnsi="Times New Roman"/>
          <w:sz w:val="24"/>
          <w:szCs w:val="28"/>
        </w:rPr>
        <w:t xml:space="preserve">. </w:t>
      </w:r>
      <w:proofErr w:type="spellStart"/>
      <w:r>
        <w:rPr>
          <w:rFonts w:ascii="Times New Roman" w:hAnsi="Times New Roman"/>
          <w:sz w:val="24"/>
          <w:szCs w:val="28"/>
        </w:rPr>
        <w:lastRenderedPageBreak/>
        <w:t>Populasi</w:t>
      </w:r>
      <w:proofErr w:type="spellEnd"/>
      <w:r>
        <w:rPr>
          <w:rFonts w:ascii="Times New Roman" w:hAnsi="Times New Roman"/>
          <w:sz w:val="24"/>
          <w:szCs w:val="28"/>
        </w:rPr>
        <w:t xml:space="preserve"> </w:t>
      </w:r>
      <w:proofErr w:type="spellStart"/>
      <w:r>
        <w:rPr>
          <w:rFonts w:ascii="Times New Roman" w:hAnsi="Times New Roman"/>
          <w:sz w:val="24"/>
          <w:szCs w:val="28"/>
        </w:rPr>
        <w:t>hama</w:t>
      </w:r>
      <w:proofErr w:type="spellEnd"/>
      <w:r>
        <w:rPr>
          <w:rFonts w:ascii="Times New Roman" w:hAnsi="Times New Roman"/>
          <w:sz w:val="24"/>
          <w:szCs w:val="28"/>
        </w:rPr>
        <w:t xml:space="preserve"> </w:t>
      </w:r>
      <w:proofErr w:type="spellStart"/>
      <w:r>
        <w:rPr>
          <w:rFonts w:ascii="Times New Roman" w:hAnsi="Times New Roman"/>
          <w:sz w:val="24"/>
          <w:szCs w:val="28"/>
        </w:rPr>
        <w:t>dihitung</w:t>
      </w:r>
      <w:proofErr w:type="spellEnd"/>
      <w:r>
        <w:rPr>
          <w:rFonts w:ascii="Times New Roman" w:hAnsi="Times New Roman"/>
          <w:sz w:val="24"/>
          <w:szCs w:val="28"/>
        </w:rPr>
        <w:t xml:space="preserve"> </w:t>
      </w:r>
      <w:proofErr w:type="spellStart"/>
      <w:r>
        <w:rPr>
          <w:rFonts w:ascii="Times New Roman" w:hAnsi="Times New Roman"/>
          <w:sz w:val="24"/>
          <w:szCs w:val="28"/>
        </w:rPr>
        <w:t>berdasarkan</w:t>
      </w:r>
      <w:proofErr w:type="spellEnd"/>
      <w:r>
        <w:rPr>
          <w:rFonts w:ascii="Times New Roman" w:hAnsi="Times New Roman"/>
          <w:sz w:val="24"/>
          <w:szCs w:val="28"/>
        </w:rPr>
        <w:t xml:space="preserve"> </w:t>
      </w:r>
      <w:proofErr w:type="spellStart"/>
      <w:r>
        <w:rPr>
          <w:rFonts w:ascii="Times New Roman" w:hAnsi="Times New Roman"/>
          <w:sz w:val="24"/>
          <w:szCs w:val="28"/>
        </w:rPr>
        <w:t>gejala</w:t>
      </w:r>
      <w:proofErr w:type="spellEnd"/>
      <w:r>
        <w:rPr>
          <w:rFonts w:ascii="Times New Roman" w:hAnsi="Times New Roman"/>
          <w:sz w:val="24"/>
          <w:szCs w:val="28"/>
        </w:rPr>
        <w:t xml:space="preserve"> </w:t>
      </w:r>
      <w:proofErr w:type="spellStart"/>
      <w:r>
        <w:rPr>
          <w:rFonts w:ascii="Times New Roman" w:hAnsi="Times New Roman"/>
          <w:sz w:val="24"/>
          <w:szCs w:val="28"/>
        </w:rPr>
        <w:t>serangan</w:t>
      </w:r>
      <w:proofErr w:type="spellEnd"/>
      <w:r>
        <w:rPr>
          <w:rFonts w:ascii="Times New Roman" w:hAnsi="Times New Roman"/>
          <w:sz w:val="24"/>
          <w:szCs w:val="28"/>
        </w:rPr>
        <w:t xml:space="preserve"> yang </w:t>
      </w:r>
      <w:proofErr w:type="spellStart"/>
      <w:r>
        <w:rPr>
          <w:rFonts w:ascii="Times New Roman" w:hAnsi="Times New Roman"/>
          <w:sz w:val="24"/>
          <w:szCs w:val="28"/>
        </w:rPr>
        <w:t>ditimbulkannya</w:t>
      </w:r>
      <w:proofErr w:type="spellEnd"/>
      <w:r>
        <w:rPr>
          <w:rFonts w:ascii="Times New Roman" w:hAnsi="Times New Roman"/>
          <w:sz w:val="24"/>
          <w:szCs w:val="28"/>
        </w:rPr>
        <w:t xml:space="preserve">. </w:t>
      </w:r>
      <w:proofErr w:type="spellStart"/>
      <w:r>
        <w:rPr>
          <w:rFonts w:ascii="Times New Roman" w:hAnsi="Times New Roman"/>
          <w:sz w:val="24"/>
          <w:szCs w:val="28"/>
        </w:rPr>
        <w:t>Persentase</w:t>
      </w:r>
      <w:proofErr w:type="spellEnd"/>
      <w:r>
        <w:rPr>
          <w:rFonts w:ascii="Times New Roman" w:hAnsi="Times New Roman"/>
          <w:sz w:val="24"/>
          <w:szCs w:val="28"/>
        </w:rPr>
        <w:t xml:space="preserve"> </w:t>
      </w:r>
      <w:proofErr w:type="spellStart"/>
      <w:r>
        <w:rPr>
          <w:rFonts w:ascii="Times New Roman" w:hAnsi="Times New Roman"/>
          <w:sz w:val="24"/>
          <w:szCs w:val="28"/>
        </w:rPr>
        <w:t>serangan</w:t>
      </w:r>
      <w:proofErr w:type="spellEnd"/>
      <w:r>
        <w:rPr>
          <w:rFonts w:ascii="Times New Roman" w:hAnsi="Times New Roman"/>
          <w:sz w:val="24"/>
          <w:szCs w:val="28"/>
        </w:rPr>
        <w:t xml:space="preserve"> </w:t>
      </w:r>
      <w:proofErr w:type="spellStart"/>
      <w:r>
        <w:rPr>
          <w:rFonts w:ascii="Times New Roman" w:hAnsi="Times New Roman"/>
          <w:sz w:val="24"/>
          <w:szCs w:val="28"/>
        </w:rPr>
        <w:t>hama</w:t>
      </w:r>
      <w:proofErr w:type="spellEnd"/>
      <w:r>
        <w:rPr>
          <w:rFonts w:ascii="Times New Roman" w:hAnsi="Times New Roman"/>
          <w:sz w:val="24"/>
          <w:szCs w:val="28"/>
        </w:rPr>
        <w:t xml:space="preserve"> </w:t>
      </w:r>
      <w:proofErr w:type="spellStart"/>
      <w:r>
        <w:rPr>
          <w:rFonts w:ascii="Times New Roman" w:hAnsi="Times New Roman"/>
          <w:sz w:val="24"/>
          <w:szCs w:val="28"/>
        </w:rPr>
        <w:t>dilakukan</w:t>
      </w:r>
      <w:proofErr w:type="spellEnd"/>
      <w:r>
        <w:rPr>
          <w:rFonts w:ascii="Times New Roman" w:hAnsi="Times New Roman"/>
          <w:sz w:val="24"/>
          <w:szCs w:val="28"/>
        </w:rPr>
        <w:t xml:space="preserve"> </w:t>
      </w:r>
      <w:proofErr w:type="spellStart"/>
      <w:r>
        <w:rPr>
          <w:rFonts w:ascii="Times New Roman" w:hAnsi="Times New Roman"/>
          <w:sz w:val="24"/>
          <w:szCs w:val="28"/>
        </w:rPr>
        <w:t>dengan</w:t>
      </w:r>
      <w:proofErr w:type="spellEnd"/>
      <w:r>
        <w:rPr>
          <w:rFonts w:ascii="Times New Roman" w:hAnsi="Times New Roman"/>
          <w:sz w:val="24"/>
          <w:szCs w:val="28"/>
        </w:rPr>
        <w:t xml:space="preserve"> </w:t>
      </w:r>
      <w:proofErr w:type="spellStart"/>
      <w:r>
        <w:rPr>
          <w:rFonts w:ascii="Times New Roman" w:hAnsi="Times New Roman"/>
          <w:sz w:val="24"/>
          <w:szCs w:val="28"/>
        </w:rPr>
        <w:t>cara</w:t>
      </w:r>
      <w:proofErr w:type="spellEnd"/>
      <w:r>
        <w:rPr>
          <w:rFonts w:ascii="Times New Roman" w:hAnsi="Times New Roman"/>
          <w:sz w:val="24"/>
          <w:szCs w:val="28"/>
        </w:rPr>
        <w:t xml:space="preserve"> </w:t>
      </w:r>
      <w:proofErr w:type="spellStart"/>
      <w:r>
        <w:rPr>
          <w:rFonts w:ascii="Times New Roman" w:hAnsi="Times New Roman"/>
          <w:sz w:val="24"/>
          <w:szCs w:val="28"/>
        </w:rPr>
        <w:t>mengamati</w:t>
      </w:r>
      <w:proofErr w:type="spellEnd"/>
      <w:r>
        <w:rPr>
          <w:rFonts w:ascii="Times New Roman" w:hAnsi="Times New Roman"/>
          <w:sz w:val="24"/>
          <w:szCs w:val="28"/>
        </w:rPr>
        <w:t xml:space="preserve"> </w:t>
      </w:r>
      <w:proofErr w:type="spellStart"/>
      <w:r>
        <w:rPr>
          <w:rFonts w:ascii="Times New Roman" w:hAnsi="Times New Roman"/>
          <w:sz w:val="24"/>
          <w:szCs w:val="28"/>
        </w:rPr>
        <w:t>langsung</w:t>
      </w:r>
      <w:proofErr w:type="spellEnd"/>
      <w:r>
        <w:rPr>
          <w:rFonts w:ascii="Times New Roman" w:hAnsi="Times New Roman"/>
          <w:sz w:val="24"/>
          <w:szCs w:val="28"/>
        </w:rPr>
        <w:t xml:space="preserve"> </w:t>
      </w:r>
      <w:proofErr w:type="spellStart"/>
      <w:r>
        <w:rPr>
          <w:rFonts w:ascii="Times New Roman" w:hAnsi="Times New Roman"/>
          <w:sz w:val="24"/>
          <w:szCs w:val="28"/>
        </w:rPr>
        <w:t>serangan</w:t>
      </w:r>
      <w:proofErr w:type="spellEnd"/>
      <w:r>
        <w:rPr>
          <w:rFonts w:ascii="Times New Roman" w:hAnsi="Times New Roman"/>
          <w:sz w:val="24"/>
          <w:szCs w:val="28"/>
        </w:rPr>
        <w:t xml:space="preserve"> </w:t>
      </w:r>
      <w:proofErr w:type="spellStart"/>
      <w:r>
        <w:rPr>
          <w:rFonts w:ascii="Times New Roman" w:hAnsi="Times New Roman"/>
          <w:sz w:val="24"/>
          <w:szCs w:val="28"/>
        </w:rPr>
        <w:t>hama</w:t>
      </w:r>
      <w:proofErr w:type="spellEnd"/>
      <w:r>
        <w:rPr>
          <w:rFonts w:ascii="Times New Roman" w:hAnsi="Times New Roman"/>
          <w:sz w:val="24"/>
          <w:szCs w:val="28"/>
        </w:rPr>
        <w:t xml:space="preserve"> pada </w:t>
      </w:r>
      <w:proofErr w:type="spellStart"/>
      <w:r>
        <w:rPr>
          <w:rFonts w:ascii="Times New Roman" w:hAnsi="Times New Roman"/>
          <w:sz w:val="24"/>
          <w:szCs w:val="28"/>
        </w:rPr>
        <w:t>tanaman</w:t>
      </w:r>
      <w:proofErr w:type="spellEnd"/>
      <w:r>
        <w:rPr>
          <w:rFonts w:ascii="Times New Roman" w:hAnsi="Times New Roman"/>
          <w:sz w:val="24"/>
          <w:szCs w:val="28"/>
        </w:rPr>
        <w:t xml:space="preserve"> </w:t>
      </w:r>
      <w:r>
        <w:rPr>
          <w:rFonts w:ascii="Times New Roman" w:hAnsi="Times New Roman"/>
          <w:sz w:val="24"/>
          <w:szCs w:val="28"/>
          <w:lang w:val="id-ID"/>
        </w:rPr>
        <w:t>mentimun</w:t>
      </w:r>
      <w:r>
        <w:rPr>
          <w:rFonts w:ascii="Times New Roman" w:hAnsi="Times New Roman"/>
          <w:sz w:val="24"/>
          <w:szCs w:val="28"/>
        </w:rPr>
        <w:t xml:space="preserve"> </w:t>
      </w:r>
      <w:proofErr w:type="spellStart"/>
      <w:r>
        <w:rPr>
          <w:rFonts w:ascii="Times New Roman" w:hAnsi="Times New Roman"/>
          <w:sz w:val="24"/>
          <w:szCs w:val="28"/>
        </w:rPr>
        <w:t>dengan</w:t>
      </w:r>
      <w:proofErr w:type="spellEnd"/>
      <w:r>
        <w:rPr>
          <w:rFonts w:ascii="Times New Roman" w:hAnsi="Times New Roman"/>
          <w:sz w:val="24"/>
          <w:szCs w:val="28"/>
        </w:rPr>
        <w:t xml:space="preserve"> </w:t>
      </w:r>
      <w:proofErr w:type="spellStart"/>
      <w:r>
        <w:rPr>
          <w:rFonts w:ascii="Times New Roman" w:hAnsi="Times New Roman"/>
          <w:sz w:val="24"/>
          <w:szCs w:val="28"/>
        </w:rPr>
        <w:t>mengikuti</w:t>
      </w:r>
      <w:proofErr w:type="spellEnd"/>
      <w:r>
        <w:rPr>
          <w:rFonts w:ascii="Times New Roman" w:hAnsi="Times New Roman"/>
          <w:sz w:val="24"/>
          <w:szCs w:val="28"/>
        </w:rPr>
        <w:t xml:space="preserve"> </w:t>
      </w:r>
      <w:proofErr w:type="spellStart"/>
      <w:r>
        <w:rPr>
          <w:rFonts w:ascii="Times New Roman" w:hAnsi="Times New Roman"/>
          <w:sz w:val="24"/>
          <w:szCs w:val="28"/>
        </w:rPr>
        <w:t>ketentuan</w:t>
      </w:r>
      <w:proofErr w:type="spellEnd"/>
      <w:r>
        <w:rPr>
          <w:rFonts w:ascii="Times New Roman" w:hAnsi="Times New Roman"/>
          <w:sz w:val="24"/>
          <w:szCs w:val="28"/>
        </w:rPr>
        <w:t xml:space="preserve"> </w:t>
      </w:r>
      <w:proofErr w:type="spellStart"/>
      <w:r>
        <w:rPr>
          <w:rFonts w:ascii="Times New Roman" w:hAnsi="Times New Roman"/>
          <w:sz w:val="24"/>
          <w:szCs w:val="28"/>
        </w:rPr>
        <w:t>berikut</w:t>
      </w:r>
      <w:proofErr w:type="spellEnd"/>
      <w:r>
        <w:rPr>
          <w:rFonts w:ascii="Times New Roman" w:hAnsi="Times New Roman"/>
          <w:sz w:val="24"/>
          <w:szCs w:val="28"/>
        </w:rPr>
        <w:t>.</w:t>
      </w:r>
    </w:p>
    <w:p w14:paraId="6FA7297B" w14:textId="56CABF28" w:rsidR="00F90B74" w:rsidRDefault="00F90B74" w:rsidP="003231A9">
      <w:pPr>
        <w:rPr>
          <w:rFonts w:ascii="Times New Roman" w:hAnsi="Times New Roman"/>
          <w:sz w:val="24"/>
          <w:szCs w:val="28"/>
        </w:rPr>
      </w:pPr>
    </w:p>
    <w:p w14:paraId="40CFF635" w14:textId="77777777" w:rsidR="00F90B74" w:rsidRPr="00B25126" w:rsidRDefault="00F90B74" w:rsidP="003231A9">
      <w:pPr>
        <w:rPr>
          <w:rFonts w:ascii="Times New Roman" w:hAnsi="Times New Roman"/>
          <w:sz w:val="24"/>
          <w:szCs w:val="28"/>
        </w:rPr>
      </w:pPr>
      <w:proofErr w:type="spellStart"/>
      <w:r w:rsidRPr="00B25126">
        <w:rPr>
          <w:rFonts w:ascii="Times New Roman" w:hAnsi="Times New Roman"/>
          <w:sz w:val="24"/>
          <w:szCs w:val="28"/>
        </w:rPr>
        <w:t>Tabel</w:t>
      </w:r>
      <w:proofErr w:type="spellEnd"/>
      <w:r>
        <w:rPr>
          <w:rFonts w:ascii="Times New Roman" w:hAnsi="Times New Roman"/>
          <w:sz w:val="24"/>
          <w:szCs w:val="28"/>
        </w:rPr>
        <w:t xml:space="preserve"> 1. </w:t>
      </w:r>
      <w:r w:rsidRPr="00B25126">
        <w:rPr>
          <w:rFonts w:ascii="Times New Roman" w:hAnsi="Times New Roman"/>
          <w:sz w:val="24"/>
          <w:szCs w:val="28"/>
        </w:rPr>
        <w:t xml:space="preserve"> </w:t>
      </w:r>
      <w:proofErr w:type="spellStart"/>
      <w:r w:rsidRPr="00B25126">
        <w:rPr>
          <w:rFonts w:ascii="Times New Roman" w:hAnsi="Times New Roman"/>
          <w:sz w:val="24"/>
          <w:szCs w:val="28"/>
        </w:rPr>
        <w:t>Persentase</w:t>
      </w:r>
      <w:proofErr w:type="spellEnd"/>
      <w:r w:rsidRPr="00B25126">
        <w:rPr>
          <w:rFonts w:ascii="Times New Roman" w:hAnsi="Times New Roman"/>
          <w:sz w:val="24"/>
          <w:szCs w:val="28"/>
        </w:rPr>
        <w:t xml:space="preserve"> </w:t>
      </w:r>
      <w:proofErr w:type="spellStart"/>
      <w:r w:rsidRPr="00B25126">
        <w:rPr>
          <w:rFonts w:ascii="Times New Roman" w:hAnsi="Times New Roman"/>
          <w:sz w:val="24"/>
          <w:szCs w:val="28"/>
        </w:rPr>
        <w:t>serangan</w:t>
      </w:r>
      <w:proofErr w:type="spellEnd"/>
      <w:r w:rsidRPr="00B25126">
        <w:rPr>
          <w:rFonts w:ascii="Times New Roman" w:hAnsi="Times New Roman"/>
          <w:sz w:val="24"/>
          <w:szCs w:val="28"/>
        </w:rPr>
        <w:t xml:space="preserve"> </w:t>
      </w:r>
      <w:proofErr w:type="spellStart"/>
      <w:r w:rsidRPr="00B25126">
        <w:rPr>
          <w:rFonts w:ascii="Times New Roman" w:hAnsi="Times New Roman"/>
          <w:sz w:val="24"/>
          <w:szCs w:val="28"/>
        </w:rPr>
        <w:t>hama</w:t>
      </w:r>
      <w:proofErr w:type="spellEnd"/>
      <w:r w:rsidRPr="00B25126">
        <w:rPr>
          <w:rFonts w:ascii="Times New Roman" w:hAnsi="Times New Roman"/>
          <w:sz w:val="24"/>
          <w:szCs w:val="28"/>
        </w:rPr>
        <w:t xml:space="preserve"> pada </w:t>
      </w:r>
      <w:proofErr w:type="spellStart"/>
      <w:r w:rsidRPr="00B25126">
        <w:rPr>
          <w:rFonts w:ascii="Times New Roman" w:hAnsi="Times New Roman"/>
          <w:sz w:val="24"/>
          <w:szCs w:val="28"/>
        </w:rPr>
        <w:t>tanaman</w:t>
      </w:r>
      <w:proofErr w:type="spellEnd"/>
      <w:r>
        <w:rPr>
          <w:rFonts w:ascii="Times New Roman" w:hAnsi="Times New Roman"/>
          <w:sz w:val="24"/>
          <w:szCs w:val="28"/>
        </w:rPr>
        <w:t xml:space="preserve"> </w:t>
      </w:r>
      <w:proofErr w:type="spellStart"/>
      <w:r>
        <w:rPr>
          <w:rFonts w:ascii="Times New Roman" w:hAnsi="Times New Roman"/>
          <w:sz w:val="24"/>
          <w:szCs w:val="28"/>
        </w:rPr>
        <w:t>mentimun</w:t>
      </w:r>
      <w:proofErr w:type="spellEnd"/>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381"/>
      </w:tblGrid>
      <w:tr w:rsidR="00F90B74" w:rsidRPr="00B25126" w14:paraId="5C80F170" w14:textId="77777777" w:rsidTr="006E5F6A">
        <w:trPr>
          <w:jc w:val="center"/>
        </w:trPr>
        <w:tc>
          <w:tcPr>
            <w:tcW w:w="4788" w:type="dxa"/>
            <w:tcBorders>
              <w:top w:val="single" w:sz="4" w:space="0" w:color="auto"/>
              <w:bottom w:val="single" w:sz="4" w:space="0" w:color="auto"/>
            </w:tcBorders>
          </w:tcPr>
          <w:p w14:paraId="05252B58"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Presentase</w:t>
            </w:r>
          </w:p>
        </w:tc>
        <w:tc>
          <w:tcPr>
            <w:tcW w:w="4788" w:type="dxa"/>
            <w:tcBorders>
              <w:top w:val="single" w:sz="4" w:space="0" w:color="auto"/>
              <w:bottom w:val="single" w:sz="4" w:space="0" w:color="auto"/>
            </w:tcBorders>
          </w:tcPr>
          <w:p w14:paraId="7DFC8B82"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Kriteria</w:t>
            </w:r>
          </w:p>
        </w:tc>
      </w:tr>
      <w:tr w:rsidR="00F90B74" w:rsidRPr="00B25126" w14:paraId="5B82E14E" w14:textId="77777777" w:rsidTr="006E5F6A">
        <w:trPr>
          <w:jc w:val="center"/>
        </w:trPr>
        <w:tc>
          <w:tcPr>
            <w:tcW w:w="4788" w:type="dxa"/>
            <w:tcBorders>
              <w:top w:val="single" w:sz="4" w:space="0" w:color="auto"/>
            </w:tcBorders>
          </w:tcPr>
          <w:p w14:paraId="59BB2F3A"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0</w:t>
            </w:r>
          </w:p>
        </w:tc>
        <w:tc>
          <w:tcPr>
            <w:tcW w:w="4788" w:type="dxa"/>
            <w:tcBorders>
              <w:top w:val="single" w:sz="4" w:space="0" w:color="auto"/>
            </w:tcBorders>
          </w:tcPr>
          <w:p w14:paraId="7D0FA03B"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Normal</w:t>
            </w:r>
          </w:p>
        </w:tc>
      </w:tr>
      <w:tr w:rsidR="00F90B74" w:rsidRPr="00B25126" w14:paraId="47FD7740" w14:textId="77777777" w:rsidTr="006E5F6A">
        <w:trPr>
          <w:jc w:val="center"/>
        </w:trPr>
        <w:tc>
          <w:tcPr>
            <w:tcW w:w="4788" w:type="dxa"/>
          </w:tcPr>
          <w:p w14:paraId="470A6080" w14:textId="77777777" w:rsidR="00F90B74" w:rsidRPr="00B25126" w:rsidRDefault="00F90B74" w:rsidP="003231A9">
            <w:pPr>
              <w:jc w:val="center"/>
              <w:rPr>
                <w:rFonts w:ascii="Times New Roman" w:hAnsi="Times New Roman"/>
                <w:b/>
                <w:sz w:val="24"/>
                <w:szCs w:val="28"/>
                <w:lang w:val="id-ID"/>
              </w:rPr>
            </w:pPr>
            <w:r w:rsidRPr="00B25126">
              <w:rPr>
                <w:rFonts w:ascii="Times New Roman" w:hAnsi="Times New Roman"/>
                <w:sz w:val="24"/>
                <w:szCs w:val="28"/>
                <w:lang w:val="id-ID"/>
              </w:rPr>
              <w:t>0 &lt; x ≤ 25</w:t>
            </w:r>
          </w:p>
        </w:tc>
        <w:tc>
          <w:tcPr>
            <w:tcW w:w="4788" w:type="dxa"/>
          </w:tcPr>
          <w:p w14:paraId="7424EF4E"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Ringan</w:t>
            </w:r>
          </w:p>
        </w:tc>
      </w:tr>
      <w:tr w:rsidR="00F90B74" w:rsidRPr="00B25126" w14:paraId="0105A5F0" w14:textId="77777777" w:rsidTr="006E5F6A">
        <w:trPr>
          <w:jc w:val="center"/>
        </w:trPr>
        <w:tc>
          <w:tcPr>
            <w:tcW w:w="4788" w:type="dxa"/>
          </w:tcPr>
          <w:p w14:paraId="61D4AC16" w14:textId="77777777" w:rsidR="00F90B74" w:rsidRPr="00B25126" w:rsidRDefault="00F90B74" w:rsidP="003231A9">
            <w:pPr>
              <w:jc w:val="center"/>
              <w:rPr>
                <w:rFonts w:ascii="Times New Roman" w:hAnsi="Times New Roman"/>
                <w:b/>
                <w:sz w:val="24"/>
                <w:szCs w:val="28"/>
                <w:lang w:val="id-ID"/>
              </w:rPr>
            </w:pPr>
            <w:r w:rsidRPr="00B25126">
              <w:rPr>
                <w:rFonts w:ascii="Times New Roman" w:hAnsi="Times New Roman"/>
                <w:sz w:val="24"/>
                <w:szCs w:val="28"/>
                <w:lang w:val="id-ID"/>
              </w:rPr>
              <w:t>25 &lt; x ≤ 50</w:t>
            </w:r>
          </w:p>
        </w:tc>
        <w:tc>
          <w:tcPr>
            <w:tcW w:w="4788" w:type="dxa"/>
          </w:tcPr>
          <w:p w14:paraId="36DAC007"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Sedang</w:t>
            </w:r>
          </w:p>
        </w:tc>
      </w:tr>
      <w:tr w:rsidR="00F90B74" w:rsidRPr="00B25126" w14:paraId="6C4235C2" w14:textId="77777777" w:rsidTr="006E5F6A">
        <w:trPr>
          <w:jc w:val="center"/>
        </w:trPr>
        <w:tc>
          <w:tcPr>
            <w:tcW w:w="4788" w:type="dxa"/>
          </w:tcPr>
          <w:p w14:paraId="50BB900C" w14:textId="77777777" w:rsidR="00F90B74" w:rsidRPr="00B25126" w:rsidRDefault="00F90B74" w:rsidP="003231A9">
            <w:pPr>
              <w:jc w:val="center"/>
              <w:rPr>
                <w:rFonts w:ascii="Times New Roman" w:hAnsi="Times New Roman"/>
                <w:b/>
                <w:sz w:val="24"/>
                <w:szCs w:val="28"/>
                <w:lang w:val="id-ID"/>
              </w:rPr>
            </w:pPr>
            <w:r w:rsidRPr="00B25126">
              <w:rPr>
                <w:rFonts w:ascii="Times New Roman" w:hAnsi="Times New Roman"/>
                <w:sz w:val="24"/>
                <w:szCs w:val="28"/>
                <w:lang w:val="id-ID"/>
              </w:rPr>
              <w:t>50 &lt; x ≤ 75</w:t>
            </w:r>
          </w:p>
        </w:tc>
        <w:tc>
          <w:tcPr>
            <w:tcW w:w="4788" w:type="dxa"/>
          </w:tcPr>
          <w:p w14:paraId="46920E7A"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Berat</w:t>
            </w:r>
          </w:p>
        </w:tc>
      </w:tr>
      <w:tr w:rsidR="00F90B74" w:rsidRPr="00B25126" w14:paraId="7B9F15A7" w14:textId="77777777" w:rsidTr="006E5F6A">
        <w:trPr>
          <w:jc w:val="center"/>
        </w:trPr>
        <w:tc>
          <w:tcPr>
            <w:tcW w:w="4788" w:type="dxa"/>
          </w:tcPr>
          <w:p w14:paraId="431552B4"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x &gt; 75</w:t>
            </w:r>
          </w:p>
        </w:tc>
        <w:tc>
          <w:tcPr>
            <w:tcW w:w="4788" w:type="dxa"/>
          </w:tcPr>
          <w:p w14:paraId="2412ADB7" w14:textId="77777777" w:rsidR="00F90B74" w:rsidRPr="00B25126" w:rsidRDefault="00F90B74" w:rsidP="003231A9">
            <w:pPr>
              <w:jc w:val="center"/>
              <w:rPr>
                <w:rFonts w:ascii="Times New Roman" w:hAnsi="Times New Roman"/>
                <w:sz w:val="24"/>
                <w:szCs w:val="28"/>
                <w:lang w:val="id-ID"/>
              </w:rPr>
            </w:pPr>
            <w:r w:rsidRPr="00B25126">
              <w:rPr>
                <w:rFonts w:ascii="Times New Roman" w:hAnsi="Times New Roman"/>
                <w:sz w:val="24"/>
                <w:szCs w:val="28"/>
                <w:lang w:val="id-ID"/>
              </w:rPr>
              <w:t>Sangat berat</w:t>
            </w:r>
          </w:p>
        </w:tc>
      </w:tr>
    </w:tbl>
    <w:p w14:paraId="6D2BCD7D" w14:textId="77777777" w:rsidR="00846DF1" w:rsidRDefault="00846DF1" w:rsidP="003231A9">
      <w:pPr>
        <w:rPr>
          <w:rFonts w:ascii="Times New Roman" w:hAnsi="Times New Roman"/>
          <w:sz w:val="24"/>
          <w:szCs w:val="28"/>
        </w:rPr>
        <w:sectPr w:rsidR="00846DF1" w:rsidSect="003231A9">
          <w:type w:val="continuous"/>
          <w:pgSz w:w="11909" w:h="16834" w:code="9"/>
          <w:pgMar w:top="1701" w:right="1418" w:bottom="1418" w:left="1701" w:header="850" w:footer="709" w:gutter="0"/>
          <w:pgNumType w:start="10"/>
          <w:cols w:space="720"/>
          <w:docGrid w:linePitch="360"/>
        </w:sectPr>
      </w:pPr>
    </w:p>
    <w:p w14:paraId="5E10C25D" w14:textId="10FA4B6A" w:rsidR="00F90B74" w:rsidRPr="00616C85" w:rsidRDefault="00F90B74" w:rsidP="003231A9">
      <w:pPr>
        <w:rPr>
          <w:rFonts w:ascii="Times New Roman" w:hAnsi="Times New Roman"/>
          <w:b/>
          <w:bCs/>
          <w:sz w:val="28"/>
          <w:szCs w:val="28"/>
        </w:rPr>
      </w:pPr>
      <w:proofErr w:type="spellStart"/>
      <w:r w:rsidRPr="003271CB">
        <w:rPr>
          <w:rFonts w:ascii="Times New Roman" w:hAnsi="Times New Roman"/>
          <w:sz w:val="24"/>
          <w:szCs w:val="28"/>
        </w:rPr>
        <w:t>Analisis</w:t>
      </w:r>
      <w:proofErr w:type="spellEnd"/>
      <w:r w:rsidRPr="003271CB">
        <w:rPr>
          <w:rFonts w:ascii="Times New Roman" w:hAnsi="Times New Roman"/>
          <w:sz w:val="24"/>
          <w:szCs w:val="28"/>
        </w:rPr>
        <w:t xml:space="preserve"> Data, Adapun data </w:t>
      </w:r>
      <w:proofErr w:type="spellStart"/>
      <w:r w:rsidRPr="003271CB">
        <w:rPr>
          <w:rFonts w:ascii="Times New Roman" w:hAnsi="Times New Roman"/>
          <w:sz w:val="24"/>
          <w:szCs w:val="28"/>
        </w:rPr>
        <w:t>dari</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hasil</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penelitian</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ini</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ditampilkan</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dalam</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bentuk</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tabel</w:t>
      </w:r>
      <w:proofErr w:type="spellEnd"/>
      <w:r w:rsidRPr="003271CB">
        <w:rPr>
          <w:rFonts w:ascii="Times New Roman" w:hAnsi="Times New Roman"/>
          <w:sz w:val="24"/>
          <w:szCs w:val="28"/>
        </w:rPr>
        <w:t xml:space="preserve"> dan </w:t>
      </w:r>
      <w:proofErr w:type="spellStart"/>
      <w:r w:rsidRPr="003271CB">
        <w:rPr>
          <w:rFonts w:ascii="Times New Roman" w:hAnsi="Times New Roman"/>
          <w:sz w:val="24"/>
          <w:szCs w:val="28"/>
        </w:rPr>
        <w:t>gambar</w:t>
      </w:r>
      <w:proofErr w:type="spellEnd"/>
      <w:r w:rsidRPr="003271CB">
        <w:rPr>
          <w:rFonts w:ascii="Times New Roman" w:hAnsi="Times New Roman"/>
          <w:sz w:val="24"/>
          <w:szCs w:val="28"/>
        </w:rPr>
        <w:t xml:space="preserve"> yang </w:t>
      </w:r>
      <w:proofErr w:type="spellStart"/>
      <w:r w:rsidRPr="003271CB">
        <w:rPr>
          <w:rFonts w:ascii="Times New Roman" w:hAnsi="Times New Roman"/>
          <w:sz w:val="24"/>
          <w:szCs w:val="28"/>
        </w:rPr>
        <w:t>diolah</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menggunakan</w:t>
      </w:r>
      <w:proofErr w:type="spellEnd"/>
      <w:r w:rsidRPr="003271CB">
        <w:rPr>
          <w:rFonts w:ascii="Times New Roman" w:hAnsi="Times New Roman"/>
          <w:sz w:val="24"/>
          <w:szCs w:val="28"/>
        </w:rPr>
        <w:t xml:space="preserve"> Uji t </w:t>
      </w:r>
      <w:proofErr w:type="spellStart"/>
      <w:r w:rsidRPr="003271CB">
        <w:rPr>
          <w:rFonts w:ascii="Times New Roman" w:hAnsi="Times New Roman"/>
          <w:sz w:val="24"/>
          <w:szCs w:val="28"/>
        </w:rPr>
        <w:t>dengan</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tarif</w:t>
      </w:r>
      <w:proofErr w:type="spellEnd"/>
      <w:r w:rsidRPr="003271CB">
        <w:rPr>
          <w:rFonts w:ascii="Times New Roman" w:hAnsi="Times New Roman"/>
          <w:sz w:val="24"/>
          <w:szCs w:val="28"/>
        </w:rPr>
        <w:t xml:space="preserve"> </w:t>
      </w:r>
      <w:proofErr w:type="spellStart"/>
      <w:r w:rsidRPr="003271CB">
        <w:rPr>
          <w:rFonts w:ascii="Times New Roman" w:hAnsi="Times New Roman"/>
          <w:sz w:val="24"/>
          <w:szCs w:val="28"/>
        </w:rPr>
        <w:t>kepercayaan</w:t>
      </w:r>
      <w:proofErr w:type="spellEnd"/>
      <w:r w:rsidRPr="003271CB">
        <w:rPr>
          <w:rFonts w:ascii="Times New Roman" w:hAnsi="Times New Roman"/>
          <w:sz w:val="24"/>
          <w:szCs w:val="28"/>
        </w:rPr>
        <w:t xml:space="preserve"> 5%.</w:t>
      </w:r>
    </w:p>
    <w:p w14:paraId="4F515415" w14:textId="43FD5F0C" w:rsidR="00634BAC" w:rsidRPr="00F90B74" w:rsidRDefault="00634BAC" w:rsidP="003231A9">
      <w:pPr>
        <w:ind w:right="4" w:firstLine="567"/>
        <w:rPr>
          <w:rFonts w:ascii="Times New Roman" w:hAnsi="Times New Roman"/>
          <w:sz w:val="24"/>
          <w:szCs w:val="24"/>
        </w:rPr>
      </w:pPr>
    </w:p>
    <w:p w14:paraId="7E1387CF" w14:textId="77777777" w:rsidR="00634BAC" w:rsidRDefault="00634BAC" w:rsidP="003231A9">
      <w:pPr>
        <w:rPr>
          <w:rFonts w:ascii="Times New Roman" w:hAnsi="Times New Roman"/>
          <w:b/>
          <w:bCs/>
          <w:sz w:val="24"/>
          <w:szCs w:val="24"/>
        </w:rPr>
      </w:pPr>
    </w:p>
    <w:p w14:paraId="24B3F3AD" w14:textId="77777777" w:rsidR="00634BAC" w:rsidRPr="002813BE" w:rsidRDefault="00634BAC" w:rsidP="003231A9">
      <w:pPr>
        <w:rPr>
          <w:rFonts w:ascii="Times New Roman" w:hAnsi="Times New Roman"/>
          <w:b/>
          <w:bCs/>
          <w:sz w:val="24"/>
          <w:szCs w:val="24"/>
        </w:rPr>
      </w:pPr>
      <w:r w:rsidRPr="002813BE">
        <w:rPr>
          <w:rFonts w:ascii="Times New Roman" w:hAnsi="Times New Roman"/>
          <w:b/>
          <w:bCs/>
          <w:sz w:val="24"/>
          <w:szCs w:val="24"/>
        </w:rPr>
        <w:t>HASIL DAN PEMBAHASAN</w:t>
      </w:r>
    </w:p>
    <w:p w14:paraId="2697E7ED" w14:textId="77777777" w:rsidR="00634BAC" w:rsidRDefault="00634BAC" w:rsidP="003231A9">
      <w:pPr>
        <w:rPr>
          <w:rFonts w:ascii="Times New Roman" w:hAnsi="Times New Roman"/>
          <w:b/>
          <w:bCs/>
          <w:sz w:val="24"/>
          <w:szCs w:val="24"/>
        </w:rPr>
      </w:pPr>
    </w:p>
    <w:p w14:paraId="4529ED27" w14:textId="628DBE52" w:rsidR="00F90B74" w:rsidRPr="006D452A" w:rsidRDefault="00F90B74" w:rsidP="003231A9">
      <w:pPr>
        <w:pStyle w:val="ListParagraph"/>
        <w:ind w:left="0"/>
        <w:rPr>
          <w:rFonts w:ascii="Times New Roman" w:hAnsi="Times New Roman"/>
          <w:sz w:val="24"/>
          <w:szCs w:val="24"/>
        </w:rPr>
      </w:pPr>
      <w:r w:rsidRPr="00452B89">
        <w:rPr>
          <w:rFonts w:ascii="Times New Roman" w:hAnsi="Times New Roman"/>
          <w:sz w:val="24"/>
          <w:szCs w:val="24"/>
          <w:lang w:val="id-ID"/>
        </w:rPr>
        <w:t>Budidaya mentimun di wilayah Indralaya umumnya telah me</w:t>
      </w:r>
      <w:r w:rsidR="006D452A">
        <w:rPr>
          <w:rFonts w:ascii="Times New Roman" w:hAnsi="Times New Roman"/>
          <w:sz w:val="24"/>
          <w:szCs w:val="24"/>
        </w:rPr>
        <w:t>ne</w:t>
      </w:r>
      <w:r w:rsidRPr="00452B89">
        <w:rPr>
          <w:rFonts w:ascii="Times New Roman" w:hAnsi="Times New Roman"/>
          <w:sz w:val="24"/>
          <w:szCs w:val="24"/>
          <w:lang w:val="id-ID"/>
        </w:rPr>
        <w:t xml:space="preserve">rapkan prinsip kultur </w:t>
      </w:r>
      <w:r w:rsidRPr="00452B89">
        <w:rPr>
          <w:rFonts w:ascii="Times New Roman" w:hAnsi="Times New Roman"/>
          <w:sz w:val="24"/>
          <w:szCs w:val="24"/>
          <w:lang w:val="id-ID"/>
        </w:rPr>
        <w:t>teknis dimana untuk benih tanaman mentimun diperoleh dari toko pertanian dan merupakan bibit unggul. Sebelum penanama</w:t>
      </w:r>
      <w:r w:rsidR="006D452A">
        <w:rPr>
          <w:rFonts w:ascii="Times New Roman" w:hAnsi="Times New Roman"/>
          <w:sz w:val="24"/>
          <w:szCs w:val="24"/>
        </w:rPr>
        <w:t>n</w:t>
      </w:r>
      <w:r w:rsidRPr="00452B89">
        <w:rPr>
          <w:rFonts w:ascii="Times New Roman" w:hAnsi="Times New Roman"/>
          <w:sz w:val="24"/>
          <w:szCs w:val="24"/>
          <w:lang w:val="id-ID"/>
        </w:rPr>
        <w:t xml:space="preserve"> petani akan memperkirakan cuaca atau waktu yang tepat untuk memulai pengolahan tanah dan penyemaian. Biasanya untuk tanaman sayuran petani akan memilih waktu pada saat musim hujan atau akhir musim hujan</w:t>
      </w:r>
      <w:r w:rsidR="006D452A">
        <w:rPr>
          <w:rFonts w:ascii="Times New Roman" w:hAnsi="Times New Roman"/>
          <w:sz w:val="24"/>
          <w:szCs w:val="24"/>
        </w:rPr>
        <w:t xml:space="preserve"> (</w:t>
      </w:r>
      <w:proofErr w:type="spellStart"/>
      <w:r w:rsidR="006D452A">
        <w:rPr>
          <w:rFonts w:ascii="Times New Roman" w:hAnsi="Times New Roman"/>
          <w:sz w:val="24"/>
          <w:szCs w:val="24"/>
        </w:rPr>
        <w:t>Tabel</w:t>
      </w:r>
      <w:proofErr w:type="spellEnd"/>
      <w:r w:rsidR="006D452A">
        <w:rPr>
          <w:rFonts w:ascii="Times New Roman" w:hAnsi="Times New Roman"/>
          <w:sz w:val="24"/>
          <w:szCs w:val="24"/>
        </w:rPr>
        <w:t xml:space="preserve"> 1)</w:t>
      </w:r>
      <w:r w:rsidR="004E1B71">
        <w:rPr>
          <w:rFonts w:ascii="Times New Roman" w:hAnsi="Times New Roman"/>
          <w:sz w:val="24"/>
          <w:szCs w:val="24"/>
        </w:rPr>
        <w:t xml:space="preserve"> (Gambar 1)</w:t>
      </w:r>
      <w:r w:rsidR="006D452A">
        <w:rPr>
          <w:rFonts w:ascii="Times New Roman" w:hAnsi="Times New Roman"/>
          <w:sz w:val="24"/>
          <w:szCs w:val="24"/>
        </w:rPr>
        <w:t>.</w:t>
      </w:r>
    </w:p>
    <w:p w14:paraId="29FF75D2" w14:textId="77777777" w:rsidR="00846DF1" w:rsidRDefault="00846DF1" w:rsidP="003231A9">
      <w:pPr>
        <w:ind w:left="993" w:hanging="993"/>
        <w:rPr>
          <w:rFonts w:ascii="Times New Roman" w:hAnsi="Times New Roman"/>
          <w:sz w:val="24"/>
          <w:lang w:val="id-ID"/>
        </w:rPr>
        <w:sectPr w:rsidR="00846DF1" w:rsidSect="00846DF1">
          <w:type w:val="continuous"/>
          <w:pgSz w:w="11909" w:h="16834" w:code="9"/>
          <w:pgMar w:top="1701" w:right="1418" w:bottom="1418" w:left="1701" w:header="850" w:footer="709" w:gutter="0"/>
          <w:pgNumType w:start="10"/>
          <w:cols w:num="2" w:space="720"/>
          <w:docGrid w:linePitch="360"/>
        </w:sectPr>
      </w:pPr>
    </w:p>
    <w:p w14:paraId="747BD019" w14:textId="44772627" w:rsidR="00F90B74" w:rsidRPr="00452B89" w:rsidRDefault="00F90B74" w:rsidP="003231A9">
      <w:pPr>
        <w:ind w:left="993" w:hanging="993"/>
        <w:rPr>
          <w:rFonts w:ascii="Times New Roman" w:hAnsi="Times New Roman"/>
          <w:sz w:val="24"/>
          <w:lang w:val="id-ID"/>
        </w:rPr>
      </w:pPr>
      <w:r w:rsidRPr="00452B89">
        <w:rPr>
          <w:rFonts w:ascii="Times New Roman" w:hAnsi="Times New Roman"/>
          <w:sz w:val="24"/>
          <w:lang w:val="id-ID"/>
        </w:rPr>
        <w:t xml:space="preserve">Tabel </w:t>
      </w:r>
      <w:r w:rsidR="003231A9">
        <w:rPr>
          <w:rFonts w:ascii="Times New Roman" w:hAnsi="Times New Roman"/>
          <w:sz w:val="24"/>
        </w:rPr>
        <w:t xml:space="preserve">2. </w:t>
      </w:r>
      <w:r w:rsidRPr="00452B89">
        <w:rPr>
          <w:rFonts w:ascii="Times New Roman" w:hAnsi="Times New Roman"/>
          <w:sz w:val="24"/>
          <w:lang w:val="id-ID"/>
        </w:rPr>
        <w:t xml:space="preserve"> Kareakteristik lahan pertanaman mentimun di Desa Tanjung Seteko, Indralaya Utara, Ogan Ilir, Sumatera Selatan.</w:t>
      </w:r>
    </w:p>
    <w:tbl>
      <w:tblPr>
        <w:tblStyle w:val="TableGrid"/>
        <w:tblW w:w="8801"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926"/>
        <w:gridCol w:w="7"/>
        <w:gridCol w:w="2920"/>
        <w:gridCol w:w="14"/>
        <w:gridCol w:w="2913"/>
        <w:gridCol w:w="21"/>
      </w:tblGrid>
      <w:tr w:rsidR="00F90B74" w:rsidRPr="00452B89" w14:paraId="3898E25B" w14:textId="77777777" w:rsidTr="006D452A">
        <w:trPr>
          <w:trHeight w:val="202"/>
        </w:trPr>
        <w:tc>
          <w:tcPr>
            <w:tcW w:w="2933" w:type="dxa"/>
            <w:gridSpan w:val="2"/>
            <w:tcBorders>
              <w:top w:val="single" w:sz="4" w:space="0" w:color="000000" w:themeColor="text1"/>
              <w:bottom w:val="single" w:sz="4" w:space="0" w:color="auto"/>
            </w:tcBorders>
          </w:tcPr>
          <w:p w14:paraId="4CEB549B"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Karakteristik Lahan</w:t>
            </w:r>
          </w:p>
        </w:tc>
        <w:tc>
          <w:tcPr>
            <w:tcW w:w="2934" w:type="dxa"/>
            <w:gridSpan w:val="2"/>
            <w:tcBorders>
              <w:top w:val="single" w:sz="4" w:space="0" w:color="000000" w:themeColor="text1"/>
              <w:bottom w:val="single" w:sz="4" w:space="0" w:color="auto"/>
            </w:tcBorders>
          </w:tcPr>
          <w:p w14:paraId="7B198C28" w14:textId="6A5D2099" w:rsidR="00F90B74" w:rsidRPr="004E1B71" w:rsidRDefault="00F90B74" w:rsidP="003231A9">
            <w:pPr>
              <w:rPr>
                <w:rFonts w:ascii="Times New Roman" w:hAnsi="Times New Roman"/>
                <w:sz w:val="22"/>
                <w:szCs w:val="18"/>
              </w:rPr>
            </w:pPr>
            <w:r w:rsidRPr="003231A9">
              <w:rPr>
                <w:rFonts w:ascii="Times New Roman" w:hAnsi="Times New Roman"/>
                <w:sz w:val="22"/>
                <w:szCs w:val="18"/>
                <w:lang w:val="id-ID"/>
              </w:rPr>
              <w:t xml:space="preserve">Lahan </w:t>
            </w:r>
            <w:r w:rsidR="004E1B71">
              <w:rPr>
                <w:rFonts w:ascii="Times New Roman" w:hAnsi="Times New Roman"/>
                <w:sz w:val="22"/>
                <w:szCs w:val="18"/>
              </w:rPr>
              <w:t>Ibu Mia</w:t>
            </w:r>
          </w:p>
        </w:tc>
        <w:tc>
          <w:tcPr>
            <w:tcW w:w="2934" w:type="dxa"/>
            <w:gridSpan w:val="2"/>
            <w:tcBorders>
              <w:top w:val="single" w:sz="4" w:space="0" w:color="000000" w:themeColor="text1"/>
              <w:bottom w:val="single" w:sz="4" w:space="0" w:color="auto"/>
            </w:tcBorders>
          </w:tcPr>
          <w:p w14:paraId="1E22D02C" w14:textId="097C67C1" w:rsidR="00F90B74" w:rsidRPr="004E1B71" w:rsidRDefault="00F90B74" w:rsidP="003231A9">
            <w:pPr>
              <w:rPr>
                <w:rFonts w:ascii="Times New Roman" w:hAnsi="Times New Roman"/>
                <w:sz w:val="22"/>
                <w:szCs w:val="18"/>
              </w:rPr>
            </w:pPr>
            <w:r w:rsidRPr="003231A9">
              <w:rPr>
                <w:rFonts w:ascii="Times New Roman" w:hAnsi="Times New Roman"/>
                <w:sz w:val="22"/>
                <w:szCs w:val="18"/>
                <w:lang w:val="id-ID"/>
              </w:rPr>
              <w:t xml:space="preserve">Lahan </w:t>
            </w:r>
            <w:r w:rsidR="004E1B71">
              <w:rPr>
                <w:rFonts w:ascii="Times New Roman" w:hAnsi="Times New Roman"/>
                <w:sz w:val="22"/>
                <w:szCs w:val="18"/>
              </w:rPr>
              <w:t>Bapak Ari</w:t>
            </w:r>
          </w:p>
        </w:tc>
      </w:tr>
      <w:tr w:rsidR="00F90B74" w:rsidRPr="00452B89" w14:paraId="70F959FB" w14:textId="77777777" w:rsidTr="006D452A">
        <w:trPr>
          <w:trHeight w:val="202"/>
        </w:trPr>
        <w:tc>
          <w:tcPr>
            <w:tcW w:w="2933" w:type="dxa"/>
            <w:gridSpan w:val="2"/>
            <w:tcBorders>
              <w:top w:val="single" w:sz="4" w:space="0" w:color="auto"/>
            </w:tcBorders>
          </w:tcPr>
          <w:p w14:paraId="5C3083A4"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Luas Lahan</w:t>
            </w:r>
          </w:p>
        </w:tc>
        <w:tc>
          <w:tcPr>
            <w:tcW w:w="2934" w:type="dxa"/>
            <w:gridSpan w:val="2"/>
            <w:tcBorders>
              <w:top w:val="single" w:sz="4" w:space="0" w:color="auto"/>
            </w:tcBorders>
          </w:tcPr>
          <w:p w14:paraId="4C370876"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0.5 ha</w:t>
            </w:r>
          </w:p>
        </w:tc>
        <w:tc>
          <w:tcPr>
            <w:tcW w:w="2934" w:type="dxa"/>
            <w:gridSpan w:val="2"/>
            <w:tcBorders>
              <w:top w:val="single" w:sz="4" w:space="0" w:color="auto"/>
            </w:tcBorders>
          </w:tcPr>
          <w:p w14:paraId="764C878E"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0.5 ha</w:t>
            </w:r>
          </w:p>
        </w:tc>
      </w:tr>
      <w:tr w:rsidR="00F90B74" w:rsidRPr="00452B89" w14:paraId="4853A921" w14:textId="77777777" w:rsidTr="006D452A">
        <w:trPr>
          <w:trHeight w:val="213"/>
        </w:trPr>
        <w:tc>
          <w:tcPr>
            <w:tcW w:w="2933" w:type="dxa"/>
            <w:gridSpan w:val="2"/>
          </w:tcPr>
          <w:p w14:paraId="28FDD4B7"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Benih</w:t>
            </w:r>
          </w:p>
        </w:tc>
        <w:tc>
          <w:tcPr>
            <w:tcW w:w="2934" w:type="dxa"/>
            <w:gridSpan w:val="2"/>
          </w:tcPr>
          <w:p w14:paraId="2CD644ED"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Hibrida </w:t>
            </w:r>
          </w:p>
        </w:tc>
        <w:tc>
          <w:tcPr>
            <w:tcW w:w="2934" w:type="dxa"/>
            <w:gridSpan w:val="2"/>
          </w:tcPr>
          <w:p w14:paraId="331F06C6"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Hibrida </w:t>
            </w:r>
          </w:p>
        </w:tc>
      </w:tr>
      <w:tr w:rsidR="00F90B74" w:rsidRPr="00452B89" w14:paraId="7FE6DF21" w14:textId="77777777" w:rsidTr="006D452A">
        <w:trPr>
          <w:trHeight w:val="213"/>
        </w:trPr>
        <w:tc>
          <w:tcPr>
            <w:tcW w:w="2933" w:type="dxa"/>
            <w:gridSpan w:val="2"/>
          </w:tcPr>
          <w:p w14:paraId="4C8C309A"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Varietas</w:t>
            </w:r>
          </w:p>
        </w:tc>
        <w:tc>
          <w:tcPr>
            <w:tcW w:w="2934" w:type="dxa"/>
            <w:gridSpan w:val="2"/>
          </w:tcPr>
          <w:p w14:paraId="39316714"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Mira </w:t>
            </w:r>
          </w:p>
        </w:tc>
        <w:tc>
          <w:tcPr>
            <w:tcW w:w="2934" w:type="dxa"/>
            <w:gridSpan w:val="2"/>
          </w:tcPr>
          <w:p w14:paraId="374C29A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Mix batara dan metavi</w:t>
            </w:r>
          </w:p>
        </w:tc>
      </w:tr>
      <w:tr w:rsidR="00F90B74" w:rsidRPr="00452B89" w14:paraId="61529407" w14:textId="77777777" w:rsidTr="006D452A">
        <w:trPr>
          <w:trHeight w:val="202"/>
        </w:trPr>
        <w:tc>
          <w:tcPr>
            <w:tcW w:w="2933" w:type="dxa"/>
            <w:gridSpan w:val="2"/>
          </w:tcPr>
          <w:p w14:paraId="570AF1AB"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Pemupukan</w:t>
            </w:r>
          </w:p>
        </w:tc>
        <w:tc>
          <w:tcPr>
            <w:tcW w:w="2934" w:type="dxa"/>
            <w:gridSpan w:val="2"/>
          </w:tcPr>
          <w:p w14:paraId="59E6108D"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Pupuk kandangan dan NPK mutiara</w:t>
            </w:r>
          </w:p>
        </w:tc>
        <w:tc>
          <w:tcPr>
            <w:tcW w:w="2934" w:type="dxa"/>
            <w:gridSpan w:val="2"/>
          </w:tcPr>
          <w:p w14:paraId="6A15CC7C"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Pupuk kandanga, Urea dan NPK</w:t>
            </w:r>
          </w:p>
        </w:tc>
      </w:tr>
      <w:tr w:rsidR="00F90B74" w:rsidRPr="00452B89" w14:paraId="091FAA0B" w14:textId="77777777" w:rsidTr="006D452A">
        <w:trPr>
          <w:trHeight w:val="202"/>
        </w:trPr>
        <w:tc>
          <w:tcPr>
            <w:tcW w:w="2933" w:type="dxa"/>
            <w:gridSpan w:val="2"/>
          </w:tcPr>
          <w:p w14:paraId="3805A85C"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Pestisida</w:t>
            </w:r>
          </w:p>
        </w:tc>
        <w:tc>
          <w:tcPr>
            <w:tcW w:w="2934" w:type="dxa"/>
            <w:gridSpan w:val="2"/>
          </w:tcPr>
          <w:p w14:paraId="4C18A6C4"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Lower, siklon 5,7 WG, Winder</w:t>
            </w:r>
          </w:p>
        </w:tc>
        <w:tc>
          <w:tcPr>
            <w:tcW w:w="2934" w:type="dxa"/>
            <w:gridSpan w:val="2"/>
          </w:tcPr>
          <w:p w14:paraId="68C282C5"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Amstar TOP, Gramaxon, Ametrin, Endure</w:t>
            </w:r>
          </w:p>
        </w:tc>
      </w:tr>
      <w:tr w:rsidR="00F90B74" w:rsidRPr="00452B89" w14:paraId="2A5428AC" w14:textId="77777777" w:rsidTr="006D452A">
        <w:trPr>
          <w:trHeight w:val="202"/>
        </w:trPr>
        <w:tc>
          <w:tcPr>
            <w:tcW w:w="2933" w:type="dxa"/>
            <w:gridSpan w:val="2"/>
          </w:tcPr>
          <w:p w14:paraId="1ECB1FBF"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Mulsa</w:t>
            </w:r>
          </w:p>
        </w:tc>
        <w:tc>
          <w:tcPr>
            <w:tcW w:w="2934" w:type="dxa"/>
            <w:gridSpan w:val="2"/>
          </w:tcPr>
          <w:p w14:paraId="718D9B41"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Memakai Mulsa</w:t>
            </w:r>
          </w:p>
        </w:tc>
        <w:tc>
          <w:tcPr>
            <w:tcW w:w="2934" w:type="dxa"/>
            <w:gridSpan w:val="2"/>
          </w:tcPr>
          <w:p w14:paraId="608A07A5"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Memakai Mulsa</w:t>
            </w:r>
          </w:p>
        </w:tc>
      </w:tr>
      <w:tr w:rsidR="00F90B74" w:rsidRPr="00452B89" w14:paraId="6F55D48E" w14:textId="77777777" w:rsidTr="006D452A">
        <w:trPr>
          <w:trHeight w:val="202"/>
        </w:trPr>
        <w:tc>
          <w:tcPr>
            <w:tcW w:w="2933" w:type="dxa"/>
            <w:gridSpan w:val="2"/>
          </w:tcPr>
          <w:p w14:paraId="79A91F41"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Tanaman sebelunya</w:t>
            </w:r>
          </w:p>
        </w:tc>
        <w:tc>
          <w:tcPr>
            <w:tcW w:w="2934" w:type="dxa"/>
            <w:gridSpan w:val="2"/>
          </w:tcPr>
          <w:p w14:paraId="6820F97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Mentimun</w:t>
            </w:r>
          </w:p>
        </w:tc>
        <w:tc>
          <w:tcPr>
            <w:tcW w:w="2934" w:type="dxa"/>
            <w:gridSpan w:val="2"/>
          </w:tcPr>
          <w:p w14:paraId="540F705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Kacang panjang </w:t>
            </w:r>
          </w:p>
        </w:tc>
      </w:tr>
      <w:tr w:rsidR="00F90B74" w:rsidRPr="00452B89" w14:paraId="39060A77" w14:textId="77777777" w:rsidTr="006D452A">
        <w:trPr>
          <w:trHeight w:val="202"/>
        </w:trPr>
        <w:tc>
          <w:tcPr>
            <w:tcW w:w="2933" w:type="dxa"/>
            <w:gridSpan w:val="2"/>
          </w:tcPr>
          <w:p w14:paraId="4AC83DB4"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Penyiangan gulma</w:t>
            </w:r>
          </w:p>
        </w:tc>
        <w:tc>
          <w:tcPr>
            <w:tcW w:w="2934" w:type="dxa"/>
            <w:gridSpan w:val="2"/>
          </w:tcPr>
          <w:p w14:paraId="7EF3EE70"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1 minggu skali</w:t>
            </w:r>
          </w:p>
        </w:tc>
        <w:tc>
          <w:tcPr>
            <w:tcW w:w="2934" w:type="dxa"/>
            <w:gridSpan w:val="2"/>
          </w:tcPr>
          <w:p w14:paraId="6F0F4CE6"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1 minggu skali</w:t>
            </w:r>
          </w:p>
        </w:tc>
      </w:tr>
      <w:tr w:rsidR="00F90B74" w:rsidRPr="00452B89" w14:paraId="76E17C86" w14:textId="77777777" w:rsidTr="006D452A">
        <w:trPr>
          <w:trHeight w:val="202"/>
        </w:trPr>
        <w:tc>
          <w:tcPr>
            <w:tcW w:w="2933" w:type="dxa"/>
            <w:gridSpan w:val="2"/>
          </w:tcPr>
          <w:p w14:paraId="37CC5B43"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Umur tanaman </w:t>
            </w:r>
          </w:p>
        </w:tc>
        <w:tc>
          <w:tcPr>
            <w:tcW w:w="2934" w:type="dxa"/>
            <w:gridSpan w:val="2"/>
          </w:tcPr>
          <w:p w14:paraId="35D5DFA0"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40 hari</w:t>
            </w:r>
          </w:p>
        </w:tc>
        <w:tc>
          <w:tcPr>
            <w:tcW w:w="2934" w:type="dxa"/>
            <w:gridSpan w:val="2"/>
          </w:tcPr>
          <w:p w14:paraId="68F0BF22"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25 hari</w:t>
            </w:r>
          </w:p>
        </w:tc>
      </w:tr>
      <w:tr w:rsidR="00F90B74" w:rsidRPr="00452B89" w14:paraId="2AD36290" w14:textId="77777777" w:rsidTr="006D452A">
        <w:trPr>
          <w:gridAfter w:val="1"/>
          <w:wAfter w:w="21" w:type="dxa"/>
          <w:trHeight w:val="202"/>
        </w:trPr>
        <w:tc>
          <w:tcPr>
            <w:tcW w:w="2926" w:type="dxa"/>
          </w:tcPr>
          <w:p w14:paraId="62702A6E"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Cara tanam</w:t>
            </w:r>
          </w:p>
        </w:tc>
        <w:tc>
          <w:tcPr>
            <w:tcW w:w="2927" w:type="dxa"/>
            <w:gridSpan w:val="2"/>
          </w:tcPr>
          <w:p w14:paraId="0418AD3C"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 xml:space="preserve">Monokultur </w:t>
            </w:r>
          </w:p>
        </w:tc>
        <w:tc>
          <w:tcPr>
            <w:tcW w:w="2927" w:type="dxa"/>
            <w:gridSpan w:val="2"/>
          </w:tcPr>
          <w:p w14:paraId="41BA802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Monokultur</w:t>
            </w:r>
          </w:p>
        </w:tc>
      </w:tr>
      <w:tr w:rsidR="00F90B74" w:rsidRPr="00452B89" w14:paraId="48401771" w14:textId="77777777" w:rsidTr="006D452A">
        <w:trPr>
          <w:gridAfter w:val="1"/>
          <w:wAfter w:w="21" w:type="dxa"/>
          <w:trHeight w:val="202"/>
        </w:trPr>
        <w:tc>
          <w:tcPr>
            <w:tcW w:w="2926" w:type="dxa"/>
          </w:tcPr>
          <w:p w14:paraId="0A78F499"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Jarak tanam</w:t>
            </w:r>
          </w:p>
        </w:tc>
        <w:tc>
          <w:tcPr>
            <w:tcW w:w="2927" w:type="dxa"/>
            <w:gridSpan w:val="2"/>
          </w:tcPr>
          <w:p w14:paraId="5D4C539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80x100 cm</w:t>
            </w:r>
          </w:p>
        </w:tc>
        <w:tc>
          <w:tcPr>
            <w:tcW w:w="2927" w:type="dxa"/>
            <w:gridSpan w:val="2"/>
          </w:tcPr>
          <w:p w14:paraId="542FC90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80x120 cm</w:t>
            </w:r>
          </w:p>
        </w:tc>
      </w:tr>
      <w:tr w:rsidR="00F90B74" w:rsidRPr="00452B89" w14:paraId="5AE694AC" w14:textId="77777777" w:rsidTr="006D452A">
        <w:trPr>
          <w:gridAfter w:val="1"/>
          <w:wAfter w:w="21" w:type="dxa"/>
          <w:trHeight w:val="202"/>
        </w:trPr>
        <w:tc>
          <w:tcPr>
            <w:tcW w:w="2926" w:type="dxa"/>
          </w:tcPr>
          <w:p w14:paraId="5DD0143A"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Komoditas sekitar</w:t>
            </w:r>
          </w:p>
        </w:tc>
        <w:tc>
          <w:tcPr>
            <w:tcW w:w="2927" w:type="dxa"/>
            <w:gridSpan w:val="2"/>
          </w:tcPr>
          <w:p w14:paraId="12A4EE8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Jagung</w:t>
            </w:r>
          </w:p>
        </w:tc>
        <w:tc>
          <w:tcPr>
            <w:tcW w:w="2927" w:type="dxa"/>
            <w:gridSpan w:val="2"/>
          </w:tcPr>
          <w:p w14:paraId="5C5F9BBD"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Terung, gambas, kangkung, jagung</w:t>
            </w:r>
          </w:p>
        </w:tc>
      </w:tr>
      <w:tr w:rsidR="00F90B74" w:rsidRPr="00452B89" w14:paraId="754A4E2D" w14:textId="77777777" w:rsidTr="006D452A">
        <w:trPr>
          <w:gridAfter w:val="1"/>
          <w:wAfter w:w="21" w:type="dxa"/>
          <w:trHeight w:val="202"/>
        </w:trPr>
        <w:tc>
          <w:tcPr>
            <w:tcW w:w="2926" w:type="dxa"/>
          </w:tcPr>
          <w:p w14:paraId="5AE283B8"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Suhu rerata</w:t>
            </w:r>
          </w:p>
        </w:tc>
        <w:tc>
          <w:tcPr>
            <w:tcW w:w="2927" w:type="dxa"/>
            <w:gridSpan w:val="2"/>
          </w:tcPr>
          <w:p w14:paraId="3EE3FFA3"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29-33˚C</w:t>
            </w:r>
          </w:p>
        </w:tc>
        <w:tc>
          <w:tcPr>
            <w:tcW w:w="2927" w:type="dxa"/>
            <w:gridSpan w:val="2"/>
          </w:tcPr>
          <w:p w14:paraId="4BD2E93B" w14:textId="77777777" w:rsidR="00F90B74" w:rsidRPr="003231A9" w:rsidRDefault="00F90B74" w:rsidP="003231A9">
            <w:pPr>
              <w:rPr>
                <w:rFonts w:ascii="Times New Roman" w:hAnsi="Times New Roman"/>
                <w:sz w:val="22"/>
                <w:szCs w:val="18"/>
                <w:lang w:val="id-ID"/>
              </w:rPr>
            </w:pPr>
            <w:r w:rsidRPr="003231A9">
              <w:rPr>
                <w:rFonts w:ascii="Times New Roman" w:hAnsi="Times New Roman"/>
                <w:sz w:val="22"/>
                <w:szCs w:val="18"/>
                <w:lang w:val="id-ID"/>
              </w:rPr>
              <w:t>29-33˚C</w:t>
            </w:r>
          </w:p>
        </w:tc>
      </w:tr>
    </w:tbl>
    <w:p w14:paraId="6BE374BB" w14:textId="77777777" w:rsidR="006D452A" w:rsidRDefault="006D452A" w:rsidP="00E076EA">
      <w:pPr>
        <w:ind w:left="1134" w:hanging="1134"/>
        <w:rPr>
          <w:rFonts w:ascii="Times New Roman" w:hAnsi="Times New Roman"/>
          <w:sz w:val="24"/>
          <w:szCs w:val="24"/>
          <w:lang w:val="id-ID"/>
        </w:rPr>
      </w:pPr>
    </w:p>
    <w:p w14:paraId="67074750" w14:textId="77777777" w:rsidR="00846DF1" w:rsidRDefault="00846DF1" w:rsidP="009F2357">
      <w:pPr>
        <w:rPr>
          <w:rFonts w:ascii="Times New Roman" w:hAnsi="Times New Roman"/>
          <w:sz w:val="24"/>
          <w:szCs w:val="24"/>
        </w:rPr>
        <w:sectPr w:rsidR="00846DF1" w:rsidSect="003231A9">
          <w:type w:val="continuous"/>
          <w:pgSz w:w="11909" w:h="16834" w:code="9"/>
          <w:pgMar w:top="1701" w:right="1418" w:bottom="1418" w:left="1701" w:header="850" w:footer="709" w:gutter="0"/>
          <w:pgNumType w:start="10"/>
          <w:cols w:space="720"/>
          <w:docGrid w:linePitch="360"/>
        </w:sectPr>
      </w:pPr>
    </w:p>
    <w:p w14:paraId="3C8204C6" w14:textId="4857AFFD" w:rsidR="006D452A" w:rsidRPr="009F2357" w:rsidRDefault="009F2357" w:rsidP="009F2357">
      <w:pPr>
        <w:rPr>
          <w:rFonts w:ascii="Times New Roman" w:hAnsi="Times New Roman"/>
          <w:sz w:val="24"/>
          <w:szCs w:val="24"/>
        </w:rPr>
      </w:pPr>
      <w:proofErr w:type="spellStart"/>
      <w:r>
        <w:rPr>
          <w:rFonts w:ascii="Times New Roman" w:hAnsi="Times New Roman"/>
          <w:sz w:val="24"/>
          <w:szCs w:val="24"/>
        </w:rPr>
        <w:t>Lahan</w:t>
      </w:r>
      <w:proofErr w:type="spellEnd"/>
      <w:r>
        <w:rPr>
          <w:rFonts w:ascii="Times New Roman" w:hAnsi="Times New Roman"/>
          <w:sz w:val="24"/>
          <w:szCs w:val="24"/>
        </w:rPr>
        <w:t xml:space="preserve"> yang </w:t>
      </w:r>
      <w:proofErr w:type="spellStart"/>
      <w:r>
        <w:rPr>
          <w:rFonts w:ascii="Times New Roman" w:hAnsi="Times New Roman"/>
          <w:sz w:val="24"/>
          <w:szCs w:val="24"/>
        </w:rPr>
        <w:t>digunakan</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karakteristik</w:t>
      </w:r>
      <w:proofErr w:type="spellEnd"/>
      <w:r>
        <w:rPr>
          <w:rFonts w:ascii="Times New Roman" w:hAnsi="Times New Roman"/>
          <w:sz w:val="24"/>
          <w:szCs w:val="24"/>
        </w:rPr>
        <w:t xml:space="preserve"> yang </w:t>
      </w:r>
      <w:proofErr w:type="spellStart"/>
      <w:r>
        <w:rPr>
          <w:rFonts w:ascii="Times New Roman" w:hAnsi="Times New Roman"/>
          <w:sz w:val="24"/>
          <w:szCs w:val="24"/>
        </w:rPr>
        <w:t>berbeda</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ibu</w:t>
      </w:r>
      <w:proofErr w:type="spellEnd"/>
      <w:r>
        <w:rPr>
          <w:rFonts w:ascii="Times New Roman" w:hAnsi="Times New Roman"/>
          <w:sz w:val="24"/>
          <w:szCs w:val="24"/>
        </w:rPr>
        <w:t xml:space="preserve"> Mia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vegatasi</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yang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terkendali</w:t>
      </w:r>
      <w:proofErr w:type="spellEnd"/>
      <w:r>
        <w:rPr>
          <w:rFonts w:ascii="Times New Roman" w:hAnsi="Times New Roman"/>
          <w:sz w:val="24"/>
          <w:szCs w:val="24"/>
        </w:rPr>
        <w:t xml:space="preserve"> </w:t>
      </w:r>
      <w:proofErr w:type="spellStart"/>
      <w:r>
        <w:rPr>
          <w:rFonts w:ascii="Times New Roman" w:hAnsi="Times New Roman"/>
          <w:sz w:val="24"/>
          <w:szCs w:val="24"/>
        </w:rPr>
        <w:t>dibandingkan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bapak</w:t>
      </w:r>
      <w:proofErr w:type="spellEnd"/>
      <w:r>
        <w:rPr>
          <w:rFonts w:ascii="Times New Roman" w:hAnsi="Times New Roman"/>
          <w:sz w:val="24"/>
          <w:szCs w:val="24"/>
        </w:rPr>
        <w:t xml:space="preserve"> Ari.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demikian</w:t>
      </w:r>
      <w:proofErr w:type="spellEnd"/>
      <w:r>
        <w:rPr>
          <w:rFonts w:ascii="Times New Roman" w:hAnsi="Times New Roman"/>
          <w:sz w:val="24"/>
          <w:szCs w:val="24"/>
        </w:rPr>
        <w:t xml:space="preserve"> </w:t>
      </w:r>
      <w:proofErr w:type="spellStart"/>
      <w:r>
        <w:rPr>
          <w:rFonts w:ascii="Times New Roman" w:hAnsi="Times New Roman"/>
          <w:sz w:val="24"/>
          <w:szCs w:val="24"/>
        </w:rPr>
        <w:t>kelembaban</w:t>
      </w:r>
      <w:proofErr w:type="spellEnd"/>
      <w:r>
        <w:rPr>
          <w:rFonts w:ascii="Times New Roman" w:hAnsi="Times New Roman"/>
          <w:sz w:val="24"/>
          <w:szCs w:val="24"/>
        </w:rPr>
        <w:t xml:space="preserve"> pada </w:t>
      </w:r>
      <w:proofErr w:type="spellStart"/>
      <w:r>
        <w:rPr>
          <w:rFonts w:ascii="Times New Roman" w:hAnsi="Times New Roman"/>
          <w:sz w:val="24"/>
          <w:szCs w:val="24"/>
        </w:rPr>
        <w:t>lahan</w:t>
      </w:r>
      <w:proofErr w:type="spellEnd"/>
      <w:r>
        <w:rPr>
          <w:rFonts w:ascii="Times New Roman" w:hAnsi="Times New Roman"/>
          <w:sz w:val="24"/>
          <w:szCs w:val="24"/>
        </w:rPr>
        <w:t xml:space="preserve"> </w:t>
      </w:r>
      <w:proofErr w:type="spellStart"/>
      <w:r>
        <w:rPr>
          <w:rFonts w:ascii="Times New Roman" w:hAnsi="Times New Roman"/>
          <w:sz w:val="24"/>
          <w:szCs w:val="24"/>
        </w:rPr>
        <w:t>tersebut</w:t>
      </w:r>
      <w:proofErr w:type="spellEnd"/>
      <w:r>
        <w:rPr>
          <w:rFonts w:ascii="Times New Roman" w:hAnsi="Times New Roman"/>
          <w:sz w:val="24"/>
          <w:szCs w:val="24"/>
        </w:rPr>
        <w:t xml:space="preserve"> </w:t>
      </w:r>
      <w:proofErr w:type="spellStart"/>
      <w:r>
        <w:rPr>
          <w:rFonts w:ascii="Times New Roman" w:hAnsi="Times New Roman"/>
          <w:sz w:val="24"/>
          <w:szCs w:val="24"/>
        </w:rPr>
        <w:t>berbeda-beda</w:t>
      </w:r>
      <w:proofErr w:type="spellEnd"/>
      <w:r>
        <w:rPr>
          <w:rFonts w:ascii="Times New Roman" w:hAnsi="Times New Roman"/>
          <w:sz w:val="24"/>
          <w:szCs w:val="24"/>
        </w:rPr>
        <w:t xml:space="preserve"> (Gambar 1).</w:t>
      </w:r>
    </w:p>
    <w:p w14:paraId="623A3425" w14:textId="77777777" w:rsidR="00846DF1" w:rsidRDefault="00846DF1" w:rsidP="00E076EA">
      <w:pPr>
        <w:ind w:left="1134" w:hanging="1134"/>
        <w:rPr>
          <w:rFonts w:ascii="Times New Roman" w:hAnsi="Times New Roman"/>
          <w:sz w:val="24"/>
          <w:szCs w:val="24"/>
          <w:lang w:val="id-ID"/>
        </w:rPr>
        <w:sectPr w:rsidR="00846DF1" w:rsidSect="00846DF1">
          <w:type w:val="continuous"/>
          <w:pgSz w:w="11909" w:h="16834" w:code="9"/>
          <w:pgMar w:top="1701" w:right="1418" w:bottom="1418" w:left="1701" w:header="850" w:footer="709" w:gutter="0"/>
          <w:pgNumType w:start="10"/>
          <w:cols w:num="2" w:space="720"/>
          <w:docGrid w:linePitch="360"/>
        </w:sectPr>
      </w:pPr>
    </w:p>
    <w:p w14:paraId="41810D7A" w14:textId="1D47B011" w:rsidR="006D452A" w:rsidRDefault="006D452A" w:rsidP="00E076EA">
      <w:pPr>
        <w:ind w:left="1134" w:hanging="1134"/>
        <w:rPr>
          <w:rFonts w:ascii="Times New Roman" w:hAnsi="Times New Roman"/>
          <w:sz w:val="24"/>
          <w:szCs w:val="24"/>
          <w:lang w:val="id-ID"/>
        </w:rPr>
      </w:pPr>
    </w:p>
    <w:p w14:paraId="7A078055" w14:textId="77777777" w:rsidR="006D452A" w:rsidRDefault="006D452A" w:rsidP="00E076EA">
      <w:pPr>
        <w:ind w:left="1134" w:hanging="1134"/>
        <w:rPr>
          <w:rFonts w:ascii="Times New Roman" w:hAnsi="Times New Roman"/>
          <w:sz w:val="24"/>
          <w:szCs w:val="24"/>
          <w:lang w:val="id-ID"/>
        </w:rPr>
      </w:pPr>
    </w:p>
    <w:p w14:paraId="2025B195" w14:textId="77777777" w:rsidR="006D452A" w:rsidRDefault="006D452A" w:rsidP="00E076EA">
      <w:pPr>
        <w:ind w:left="1134" w:hanging="1134"/>
        <w:rPr>
          <w:rFonts w:ascii="Times New Roman" w:hAnsi="Times New Roman"/>
          <w:sz w:val="24"/>
          <w:szCs w:val="24"/>
          <w:lang w:val="id-ID"/>
        </w:rPr>
      </w:pPr>
    </w:p>
    <w:p w14:paraId="4C6C180F" w14:textId="6DEF6394" w:rsidR="00960F9B" w:rsidRPr="00E076EA" w:rsidRDefault="006D452A" w:rsidP="00E076EA">
      <w:pPr>
        <w:ind w:left="1134" w:hanging="1134"/>
        <w:rPr>
          <w:rFonts w:ascii="Times New Roman" w:hAnsi="Times New Roman"/>
          <w:sz w:val="24"/>
          <w:szCs w:val="24"/>
        </w:rPr>
      </w:pPr>
      <w:r w:rsidRPr="00E076EA">
        <w:rPr>
          <w:rFonts w:ascii="Times New Roman" w:hAnsi="Times New Roman"/>
          <w:noProof/>
          <w:sz w:val="28"/>
          <w:szCs w:val="28"/>
          <w:lang w:val="id-ID"/>
        </w:rPr>
        <w:lastRenderedPageBreak/>
        <w:drawing>
          <wp:anchor distT="0" distB="0" distL="114300" distR="114300" simplePos="0" relativeHeight="251676672" behindDoc="0" locked="0" layoutInCell="1" allowOverlap="1" wp14:anchorId="313484E6" wp14:editId="7DC4CADE">
            <wp:simplePos x="0" y="0"/>
            <wp:positionH relativeFrom="column">
              <wp:posOffset>-635</wp:posOffset>
            </wp:positionH>
            <wp:positionV relativeFrom="paragraph">
              <wp:posOffset>0</wp:posOffset>
            </wp:positionV>
            <wp:extent cx="5581650" cy="162433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1650" cy="1624330"/>
                    </a:xfrm>
                    <a:prstGeom prst="rect">
                      <a:avLst/>
                    </a:prstGeom>
                  </pic:spPr>
                </pic:pic>
              </a:graphicData>
            </a:graphic>
            <wp14:sizeRelH relativeFrom="page">
              <wp14:pctWidth>0</wp14:pctWidth>
            </wp14:sizeRelH>
            <wp14:sizeRelV relativeFrom="page">
              <wp14:pctHeight>0</wp14:pctHeight>
            </wp14:sizeRelV>
          </wp:anchor>
        </w:drawing>
      </w:r>
      <w:r w:rsidR="00960F9B" w:rsidRPr="00E076EA">
        <w:rPr>
          <w:rFonts w:ascii="Times New Roman" w:hAnsi="Times New Roman"/>
          <w:sz w:val="24"/>
          <w:szCs w:val="24"/>
          <w:lang w:val="id-ID"/>
        </w:rPr>
        <w:t>Gambar</w:t>
      </w:r>
      <w:r w:rsidR="00960F9B" w:rsidRPr="00E076EA">
        <w:rPr>
          <w:rFonts w:ascii="Times New Roman" w:hAnsi="Times New Roman"/>
          <w:sz w:val="24"/>
          <w:szCs w:val="24"/>
        </w:rPr>
        <w:t xml:space="preserve"> 1. </w:t>
      </w:r>
      <w:r w:rsidR="00960F9B" w:rsidRPr="00E076EA">
        <w:rPr>
          <w:rFonts w:ascii="Times New Roman" w:hAnsi="Times New Roman"/>
          <w:sz w:val="24"/>
          <w:szCs w:val="24"/>
          <w:lang w:val="id-ID"/>
        </w:rPr>
        <w:t xml:space="preserve">Lahan Mentimun (a) Lahan </w:t>
      </w:r>
      <w:proofErr w:type="spellStart"/>
      <w:r w:rsidR="00960F9B" w:rsidRPr="00E076EA">
        <w:rPr>
          <w:rFonts w:ascii="Times New Roman" w:hAnsi="Times New Roman"/>
          <w:sz w:val="24"/>
          <w:szCs w:val="24"/>
        </w:rPr>
        <w:t>ibu</w:t>
      </w:r>
      <w:proofErr w:type="spellEnd"/>
      <w:r w:rsidR="00960F9B" w:rsidRPr="00E076EA">
        <w:rPr>
          <w:rFonts w:ascii="Times New Roman" w:hAnsi="Times New Roman"/>
          <w:sz w:val="24"/>
          <w:szCs w:val="24"/>
          <w:lang w:val="id-ID"/>
        </w:rPr>
        <w:t xml:space="preserve"> Mia, (b) Lahan </w:t>
      </w:r>
      <w:r w:rsidR="004E1B71">
        <w:rPr>
          <w:rFonts w:ascii="Times New Roman" w:hAnsi="Times New Roman"/>
          <w:sz w:val="24"/>
          <w:szCs w:val="24"/>
        </w:rPr>
        <w:t>B</w:t>
      </w:r>
      <w:r w:rsidR="00960F9B" w:rsidRPr="00E076EA">
        <w:rPr>
          <w:rFonts w:ascii="Times New Roman" w:hAnsi="Times New Roman"/>
          <w:sz w:val="24"/>
          <w:szCs w:val="24"/>
        </w:rPr>
        <w:t>apak</w:t>
      </w:r>
      <w:r w:rsidR="00960F9B" w:rsidRPr="00E076EA">
        <w:rPr>
          <w:rFonts w:ascii="Times New Roman" w:hAnsi="Times New Roman"/>
          <w:sz w:val="24"/>
          <w:szCs w:val="24"/>
          <w:lang w:val="id-ID"/>
        </w:rPr>
        <w:t xml:space="preserve"> Ari di Desa Tanjung Seteko, </w:t>
      </w:r>
      <w:r w:rsidR="00960F9B" w:rsidRPr="00E076EA">
        <w:rPr>
          <w:rFonts w:ascii="Times New Roman" w:hAnsi="Times New Roman"/>
          <w:sz w:val="24"/>
          <w:szCs w:val="24"/>
        </w:rPr>
        <w:t xml:space="preserve">  </w:t>
      </w:r>
      <w:r w:rsidR="00960F9B" w:rsidRPr="00E076EA">
        <w:rPr>
          <w:rFonts w:ascii="Times New Roman" w:hAnsi="Times New Roman"/>
          <w:sz w:val="24"/>
          <w:szCs w:val="24"/>
          <w:lang w:val="id-ID"/>
        </w:rPr>
        <w:t>Indralaya Utara, Sumatera Selatan</w:t>
      </w:r>
      <w:bookmarkStart w:id="2" w:name="_Toc58339206"/>
    </w:p>
    <w:bookmarkEnd w:id="2"/>
    <w:p w14:paraId="17126E1B" w14:textId="77777777" w:rsidR="00846DF1" w:rsidRDefault="00846DF1" w:rsidP="003231A9">
      <w:pPr>
        <w:ind w:firstLine="720"/>
        <w:rPr>
          <w:rFonts w:ascii="Times New Roman" w:hAnsi="Times New Roman"/>
          <w:sz w:val="24"/>
          <w:lang w:val="id-ID"/>
        </w:rPr>
        <w:sectPr w:rsidR="00846DF1" w:rsidSect="003231A9">
          <w:type w:val="continuous"/>
          <w:pgSz w:w="11909" w:h="16834" w:code="9"/>
          <w:pgMar w:top="1701" w:right="1418" w:bottom="1418" w:left="1701" w:header="850" w:footer="709" w:gutter="0"/>
          <w:pgNumType w:start="10"/>
          <w:cols w:space="720"/>
          <w:docGrid w:linePitch="360"/>
        </w:sectPr>
      </w:pPr>
    </w:p>
    <w:p w14:paraId="6F91A251" w14:textId="6B67FD7C" w:rsidR="00F90B74" w:rsidRPr="00452B89" w:rsidRDefault="00F90B74" w:rsidP="003231A9">
      <w:pPr>
        <w:ind w:firstLine="720"/>
        <w:rPr>
          <w:rFonts w:ascii="Times New Roman" w:hAnsi="Times New Roman"/>
          <w:sz w:val="24"/>
          <w:lang w:val="id-ID"/>
        </w:rPr>
      </w:pPr>
      <w:r w:rsidRPr="00452B89">
        <w:rPr>
          <w:rFonts w:ascii="Times New Roman" w:hAnsi="Times New Roman"/>
          <w:sz w:val="24"/>
          <w:lang w:val="id-ID"/>
        </w:rPr>
        <w:t xml:space="preserve">Berdasarkan pengamatan populasi secara visual pada kedua lahan mentimun milik petani didapatkan hasil bahwa hama yang menyerang lahan satu yang dikelola </w:t>
      </w:r>
      <w:r w:rsidR="004E1B71">
        <w:rPr>
          <w:rFonts w:ascii="Times New Roman" w:hAnsi="Times New Roman"/>
          <w:sz w:val="24"/>
        </w:rPr>
        <w:t>I</w:t>
      </w:r>
      <w:r w:rsidR="00C36080">
        <w:rPr>
          <w:rFonts w:ascii="Times New Roman" w:hAnsi="Times New Roman"/>
          <w:sz w:val="24"/>
        </w:rPr>
        <w:t>bu</w:t>
      </w:r>
      <w:r w:rsidRPr="00452B89">
        <w:rPr>
          <w:rFonts w:ascii="Times New Roman" w:hAnsi="Times New Roman"/>
          <w:sz w:val="24"/>
          <w:lang w:val="id-ID"/>
        </w:rPr>
        <w:t xml:space="preserve"> Mia yaitu </w:t>
      </w:r>
      <w:r w:rsidRPr="00452B89">
        <w:rPr>
          <w:rFonts w:ascii="Times New Roman" w:hAnsi="Times New Roman"/>
          <w:i/>
          <w:sz w:val="24"/>
          <w:lang w:val="id-ID"/>
        </w:rPr>
        <w:t>Aulacophora</w:t>
      </w:r>
      <w:r w:rsidRPr="00452B89">
        <w:rPr>
          <w:rFonts w:ascii="Times New Roman" w:hAnsi="Times New Roman"/>
          <w:sz w:val="24"/>
          <w:lang w:val="id-ID"/>
        </w:rPr>
        <w:t xml:space="preserve"> sp. dan </w:t>
      </w:r>
      <w:r w:rsidRPr="00452B89">
        <w:rPr>
          <w:rFonts w:ascii="Times New Roman" w:hAnsi="Times New Roman"/>
          <w:i/>
          <w:sz w:val="24"/>
          <w:lang w:val="id-ID"/>
        </w:rPr>
        <w:t>Succinea</w:t>
      </w:r>
      <w:r w:rsidRPr="00452B89">
        <w:rPr>
          <w:rFonts w:ascii="Times New Roman" w:hAnsi="Times New Roman"/>
          <w:sz w:val="24"/>
          <w:lang w:val="id-ID"/>
        </w:rPr>
        <w:t xml:space="preserve"> sp. namun pada lahan </w:t>
      </w:r>
      <w:proofErr w:type="spellStart"/>
      <w:r w:rsidR="00C36080">
        <w:rPr>
          <w:rFonts w:ascii="Times New Roman" w:hAnsi="Times New Roman"/>
          <w:sz w:val="24"/>
        </w:rPr>
        <w:t>bapak</w:t>
      </w:r>
      <w:proofErr w:type="spellEnd"/>
      <w:r w:rsidR="009F2357">
        <w:rPr>
          <w:rFonts w:ascii="Times New Roman" w:hAnsi="Times New Roman"/>
          <w:sz w:val="24"/>
        </w:rPr>
        <w:t xml:space="preserve"> </w:t>
      </w:r>
      <w:r w:rsidRPr="00452B89">
        <w:rPr>
          <w:rFonts w:ascii="Times New Roman" w:hAnsi="Times New Roman"/>
          <w:sz w:val="24"/>
          <w:lang w:val="id-ID"/>
        </w:rPr>
        <w:t xml:space="preserve">Ari tidak terdapat </w:t>
      </w:r>
      <w:r w:rsidRPr="00452B89">
        <w:rPr>
          <w:rFonts w:ascii="Times New Roman" w:hAnsi="Times New Roman"/>
          <w:i/>
          <w:sz w:val="24"/>
          <w:lang w:val="id-ID"/>
        </w:rPr>
        <w:t>Succinea</w:t>
      </w:r>
      <w:r w:rsidRPr="00452B89">
        <w:rPr>
          <w:rFonts w:ascii="Times New Roman" w:hAnsi="Times New Roman"/>
          <w:sz w:val="24"/>
          <w:lang w:val="id-ID"/>
        </w:rPr>
        <w:t xml:space="preserve"> sp. Hama </w:t>
      </w:r>
      <w:r w:rsidR="009F2357">
        <w:rPr>
          <w:rFonts w:ascii="Times New Roman" w:hAnsi="Times New Roman"/>
          <w:sz w:val="24"/>
        </w:rPr>
        <w:t xml:space="preserve">yang </w:t>
      </w:r>
      <w:proofErr w:type="spellStart"/>
      <w:r w:rsidR="009F2357">
        <w:rPr>
          <w:rFonts w:ascii="Times New Roman" w:hAnsi="Times New Roman"/>
          <w:sz w:val="24"/>
        </w:rPr>
        <w:t>terdapat</w:t>
      </w:r>
      <w:proofErr w:type="spellEnd"/>
      <w:r w:rsidR="009F2357">
        <w:rPr>
          <w:rFonts w:ascii="Times New Roman" w:hAnsi="Times New Roman"/>
          <w:sz w:val="24"/>
        </w:rPr>
        <w:t xml:space="preserve"> </w:t>
      </w:r>
      <w:r w:rsidRPr="00452B89">
        <w:rPr>
          <w:rFonts w:ascii="Times New Roman" w:hAnsi="Times New Roman"/>
          <w:sz w:val="24"/>
          <w:lang w:val="id-ID"/>
        </w:rPr>
        <w:t xml:space="preserve">lahan </w:t>
      </w:r>
      <w:r w:rsidR="004E1B71">
        <w:rPr>
          <w:rFonts w:ascii="Times New Roman" w:hAnsi="Times New Roman"/>
          <w:sz w:val="24"/>
        </w:rPr>
        <w:t>Bapak</w:t>
      </w:r>
      <w:r w:rsidRPr="00452B89">
        <w:rPr>
          <w:rFonts w:ascii="Times New Roman" w:hAnsi="Times New Roman"/>
          <w:sz w:val="24"/>
          <w:lang w:val="id-ID"/>
        </w:rPr>
        <w:t xml:space="preserve"> Ari yaitu </w:t>
      </w:r>
      <w:r w:rsidRPr="00452B89">
        <w:rPr>
          <w:rFonts w:ascii="Times New Roman" w:hAnsi="Times New Roman"/>
          <w:i/>
          <w:sz w:val="24"/>
          <w:lang w:val="id-ID"/>
        </w:rPr>
        <w:t>Aulacophora</w:t>
      </w:r>
      <w:r w:rsidRPr="00452B89">
        <w:rPr>
          <w:rFonts w:ascii="Times New Roman" w:hAnsi="Times New Roman"/>
          <w:sz w:val="24"/>
          <w:lang w:val="id-ID"/>
        </w:rPr>
        <w:t xml:space="preserve"> sp., </w:t>
      </w:r>
      <w:r w:rsidRPr="00452B89">
        <w:rPr>
          <w:rFonts w:ascii="Times New Roman" w:hAnsi="Times New Roman"/>
          <w:i/>
          <w:sz w:val="24"/>
          <w:lang w:val="id-ID"/>
        </w:rPr>
        <w:t>Valanga</w:t>
      </w:r>
      <w:r w:rsidRPr="00452B89">
        <w:rPr>
          <w:rFonts w:ascii="Times New Roman" w:hAnsi="Times New Roman"/>
          <w:sz w:val="24"/>
          <w:lang w:val="id-ID"/>
        </w:rPr>
        <w:t xml:space="preserve"> sp., dan </w:t>
      </w:r>
      <w:r w:rsidRPr="00452B89">
        <w:rPr>
          <w:rFonts w:ascii="Times New Roman" w:hAnsi="Times New Roman"/>
          <w:i/>
          <w:sz w:val="24"/>
          <w:lang w:val="id-ID"/>
        </w:rPr>
        <w:t xml:space="preserve">Leptoglossus </w:t>
      </w:r>
      <w:r w:rsidRPr="00452B89">
        <w:rPr>
          <w:rFonts w:ascii="Times New Roman" w:hAnsi="Times New Roman"/>
          <w:sz w:val="24"/>
          <w:lang w:val="id-ID"/>
        </w:rPr>
        <w:t xml:space="preserve">sp. Perbedaannya pada lahan dua tidak terdapat </w:t>
      </w:r>
      <w:r w:rsidRPr="00452B89">
        <w:rPr>
          <w:rFonts w:ascii="Times New Roman" w:hAnsi="Times New Roman"/>
          <w:i/>
          <w:sz w:val="24"/>
          <w:lang w:val="id-ID"/>
        </w:rPr>
        <w:t>Valanga</w:t>
      </w:r>
      <w:r w:rsidRPr="00452B89">
        <w:rPr>
          <w:rFonts w:ascii="Times New Roman" w:hAnsi="Times New Roman"/>
          <w:sz w:val="24"/>
          <w:lang w:val="id-ID"/>
        </w:rPr>
        <w:t xml:space="preserve"> sp., dan </w:t>
      </w:r>
      <w:r w:rsidRPr="00452B89">
        <w:rPr>
          <w:rFonts w:ascii="Times New Roman" w:hAnsi="Times New Roman"/>
          <w:i/>
          <w:sz w:val="24"/>
          <w:lang w:val="id-ID"/>
        </w:rPr>
        <w:t>Leptoglossus sp</w:t>
      </w:r>
      <w:r w:rsidRPr="00452B89">
        <w:rPr>
          <w:rFonts w:ascii="Times New Roman" w:hAnsi="Times New Roman"/>
          <w:sz w:val="24"/>
          <w:lang w:val="id-ID"/>
        </w:rPr>
        <w:t>. Hal ini bisa disebabkan oleh kondisi lahan berbeda dari segi iklim makronya</w:t>
      </w:r>
      <w:r w:rsidR="009F2357">
        <w:rPr>
          <w:rFonts w:ascii="Times New Roman" w:hAnsi="Times New Roman"/>
          <w:sz w:val="24"/>
        </w:rPr>
        <w:t xml:space="preserve"> </w:t>
      </w:r>
      <w:r w:rsidR="009F2357">
        <w:rPr>
          <w:rFonts w:ascii="Times New Roman" w:hAnsi="Times New Roman"/>
          <w:sz w:val="24"/>
        </w:rPr>
        <w:fldChar w:fldCharType="begin" w:fldLock="1"/>
      </w:r>
      <w:r w:rsidR="00CC7F7F">
        <w:rPr>
          <w:rFonts w:ascii="Times New Roman" w:hAnsi="Times New Roman"/>
          <w:sz w:val="24"/>
        </w:rPr>
        <w:instrText>ADDIN CSL_CITATION {"citationItems":[{"id":"ITEM-1","itemData":{"abstract":"… sifat yang memungkinkan tanaman tersebut terhindar, atau pulih kembali dari serangan hama, dan … dan Wehner 1991 kesulitan dalam skrining ketahanan disebabkan oleh adanya pengaruh suhu … Selain itu keragaman nutrisi dan kadar air tanaman yang di uji perlu diperhatikan …","author":[{"dropping-particle":"","family":"Wiguna","given":"Gungun","non-dropping-particle":"","parse-names":false,"suffix":""}],"container-title":"IPTEK Tanaman Sayuran","id":"ITEM-1","issue":"003","issued":{"date-parts":[["2013"]]},"page":"1-7","title":"Pemuliaan Ketahanan pada Tanaman Mentimun Terhadap Kumbang Pemakan Daun ( Aulacophora similis Oliver )","type":"article-journal","volume":"2013"},"uris":["http://www.mendeley.com/documents/?uuid=b73b888d-0d93-4fe6-bd60-6d2a9e640b6d"]},{"id":"ITEM-2","itemData":{"abstract":"RESUMEN. Numerosos textos y artículos proporcionan guías sobre cómo escribir artículos académicos. El objetivo de este documento, en particular, consiste en centrarse en las técnicas más recientes al respecto que pueden ser consideradas por los autores a la hora de escribir o revisar textos. Utilizando ejemplos mayoritariamente sacados de los números recientes de International Journal of Clinical and Health Psychology (IJCHP), se comentan nuevas aproximaciones a la presentación de títulos, resúmenes, orientaciones para la lectura, introducciones, métodos, resultados, tablas, figuras y conclusiones. Es más, dónde resulta apropiado, se hace referencia a las posibles diferencias en los estilos de autores españoles y anglosajones, dado que IJCHP publica artículos en ambos idiomas. Parece que hay varias maneras de mejorar este aspecto particular de escritura académica, aunque algunas de éstas pueden parecer más aceptables para la escritura de los autores bien establecidos en comparación con los más novatos, sobre todo si escriben en su segundo idioma. PALABRAS CLAVE. Escritura académica. Títulos. Resumen estructurado. Cuadros de texto. ABSTRACT. Numerous texts and articles provide guidelines on how to write academic articles. The aim of this particular paper, however, is to focus on more recent techniques in this respect that authors might like to consider when they are writing and revising text. Using examples mainly drawn from recent issues of the International Journal of Clinical and Health Psychology (IJCHP), I discuss new approaches to the presentation of titles, abstracts, reader 1 Los autores agradecen a Andrew Knipe por su ayuda técnica y a otros colegas quienes han ayudado en este artículo.","author":[{"dropping-particle":"","family":"Amin","given":"Andi Rusdayani","non-dropping-particle":"","parse-names":false,"suffix":""}],"container-title":"Jupiter","id":"ITEM-2","issue":"1","issued":{"date-parts":[["2015"]]},"page":"66-71","title":"Mengenal Budidaya Mentimun melalui Pemanfaatan Media Informasi","type":"article-journal","volume":"14"},"uris":["http://www.mendeley.com/documents/?uuid=64a71562-7030-4d4e-a26a-f83c7c15e631"]},{"id":"ITEM-3","itemData":{"abstract":"This article was based on library research that combined with field observation that related to cucumber. As we know if this plant is very beneficial for healthy, beauty and healing other diseases.Besides that the varieties of cucumber can be divided into three categories:the variety of biasa,watang and wuku. Further more, in order to plant the cucumber in a good way so we have to follow several rules for examples:the choice of seed like hybrid or non hybrid, the location, the time schedule of planting such as by the end of rainy season, the keeping of plant and the prevention of insect attack","author":[{"dropping-particle":"","family":"Amin","given":"Andi Rusdayani","non-dropping-particle":"","parse-names":false,"suffix":""}],"container-title":"Jupiter","id":"ITEM-3","issue":"1","issued":{"date-parts":[["2015"]]},"page":"66-71","title":"Mengenal Budidaya Tanaman Mentimun Melalui Pemanfaatan Media Informasi","type":"article-journal","volume":"14"},"uris":["http://www.mendeley.com/documents/?uuid=71992d45-b19f-459f-ae86-a81165536e5a"]}],"mendeley":{"formattedCitation":"(Amin 2015a, 2015b; Wiguna 2013)","manualFormatting":"(Amin, 2015a,  Amin, 2015b; Wiguna 2013)","plainTextFormattedCitation":"(Amin 2015a, 2015b; Wiguna 2013)","previouslyFormattedCitation":"(Amin 2015a, 2015b; Wiguna 2013)"},"properties":{"noteIndex":0},"schema":"https://github.com/citation-style-language/schema/raw/master/csl-citation.json"}</w:instrText>
      </w:r>
      <w:r w:rsidR="009F2357">
        <w:rPr>
          <w:rFonts w:ascii="Times New Roman" w:hAnsi="Times New Roman"/>
          <w:sz w:val="24"/>
        </w:rPr>
        <w:fldChar w:fldCharType="separate"/>
      </w:r>
      <w:r w:rsidR="009F2357" w:rsidRPr="009F2357">
        <w:rPr>
          <w:rFonts w:ascii="Times New Roman" w:hAnsi="Times New Roman"/>
          <w:noProof/>
          <w:sz w:val="24"/>
        </w:rPr>
        <w:t>(Amin</w:t>
      </w:r>
      <w:r w:rsidR="009F2357">
        <w:rPr>
          <w:rFonts w:ascii="Times New Roman" w:hAnsi="Times New Roman"/>
          <w:noProof/>
          <w:sz w:val="24"/>
        </w:rPr>
        <w:t>,</w:t>
      </w:r>
      <w:r w:rsidR="009F2357" w:rsidRPr="009F2357">
        <w:rPr>
          <w:rFonts w:ascii="Times New Roman" w:hAnsi="Times New Roman"/>
          <w:noProof/>
          <w:sz w:val="24"/>
        </w:rPr>
        <w:t xml:space="preserve"> 2015a, </w:t>
      </w:r>
      <w:r w:rsidR="009F2357">
        <w:rPr>
          <w:rFonts w:ascii="Times New Roman" w:hAnsi="Times New Roman"/>
          <w:noProof/>
          <w:sz w:val="24"/>
        </w:rPr>
        <w:t xml:space="preserve"> Amin, </w:t>
      </w:r>
      <w:r w:rsidR="009F2357" w:rsidRPr="009F2357">
        <w:rPr>
          <w:rFonts w:ascii="Times New Roman" w:hAnsi="Times New Roman"/>
          <w:noProof/>
          <w:sz w:val="24"/>
        </w:rPr>
        <w:t>2015b; Wiguna 2013)</w:t>
      </w:r>
      <w:r w:rsidR="009F2357">
        <w:rPr>
          <w:rFonts w:ascii="Times New Roman" w:hAnsi="Times New Roman"/>
          <w:sz w:val="24"/>
        </w:rPr>
        <w:fldChar w:fldCharType="end"/>
      </w:r>
      <w:r w:rsidRPr="00452B89">
        <w:rPr>
          <w:rFonts w:ascii="Times New Roman" w:hAnsi="Times New Roman"/>
          <w:sz w:val="24"/>
          <w:lang w:val="id-ID"/>
        </w:rPr>
        <w:t xml:space="preserve">. Hama siput menyukai tempat yang lembab. Umur tanam juga dapat menjadi pembeda jenis hama yang menyerang pada lahan mentimun. Belalang </w:t>
      </w:r>
      <w:r w:rsidR="009F2357">
        <w:rPr>
          <w:rFonts w:ascii="Times New Roman" w:hAnsi="Times New Roman"/>
          <w:sz w:val="24"/>
        </w:rPr>
        <w:t xml:space="preserve">dan </w:t>
      </w:r>
      <w:proofErr w:type="spellStart"/>
      <w:r w:rsidR="009F2357">
        <w:rPr>
          <w:rFonts w:ascii="Times New Roman" w:hAnsi="Times New Roman"/>
          <w:sz w:val="24"/>
        </w:rPr>
        <w:t>kepik</w:t>
      </w:r>
      <w:proofErr w:type="spellEnd"/>
      <w:r w:rsidR="009F2357">
        <w:rPr>
          <w:rFonts w:ascii="Times New Roman" w:hAnsi="Times New Roman"/>
          <w:sz w:val="24"/>
        </w:rPr>
        <w:t xml:space="preserve"> </w:t>
      </w:r>
      <w:proofErr w:type="spellStart"/>
      <w:r w:rsidR="009F2357">
        <w:rPr>
          <w:rFonts w:ascii="Times New Roman" w:hAnsi="Times New Roman"/>
          <w:sz w:val="24"/>
        </w:rPr>
        <w:t>menyerang</w:t>
      </w:r>
      <w:proofErr w:type="spellEnd"/>
      <w:r w:rsidR="009F2357">
        <w:rPr>
          <w:rFonts w:ascii="Times New Roman" w:hAnsi="Times New Roman"/>
          <w:sz w:val="24"/>
        </w:rPr>
        <w:t xml:space="preserve"> </w:t>
      </w:r>
      <w:r w:rsidRPr="00452B89">
        <w:rPr>
          <w:rFonts w:ascii="Times New Roman" w:hAnsi="Times New Roman"/>
          <w:sz w:val="24"/>
          <w:lang w:val="id-ID"/>
        </w:rPr>
        <w:t xml:space="preserve">daun </w:t>
      </w:r>
      <w:proofErr w:type="spellStart"/>
      <w:r w:rsidR="009F2357">
        <w:rPr>
          <w:rFonts w:ascii="Times New Roman" w:hAnsi="Times New Roman"/>
          <w:sz w:val="24"/>
        </w:rPr>
        <w:t>mentimun</w:t>
      </w:r>
      <w:proofErr w:type="spellEnd"/>
      <w:r w:rsidR="009F2357">
        <w:rPr>
          <w:rFonts w:ascii="Times New Roman" w:hAnsi="Times New Roman"/>
          <w:sz w:val="24"/>
        </w:rPr>
        <w:t xml:space="preserve"> </w:t>
      </w:r>
      <w:r w:rsidRPr="00452B89">
        <w:rPr>
          <w:rFonts w:ascii="Times New Roman" w:hAnsi="Times New Roman"/>
          <w:sz w:val="24"/>
          <w:lang w:val="id-ID"/>
        </w:rPr>
        <w:t>yang muda</w:t>
      </w:r>
      <w:r w:rsidR="009F2357">
        <w:rPr>
          <w:rFonts w:ascii="Times New Roman" w:hAnsi="Times New Roman"/>
          <w:sz w:val="24"/>
        </w:rPr>
        <w:t xml:space="preserve"> </w:t>
      </w:r>
      <w:r w:rsidRPr="00452B89">
        <w:rPr>
          <w:rFonts w:ascii="Times New Roman" w:hAnsi="Times New Roman"/>
          <w:sz w:val="24"/>
          <w:lang w:val="id-ID"/>
        </w:rPr>
        <w:t xml:space="preserve">sehingga </w:t>
      </w:r>
      <w:r w:rsidRPr="00452B89">
        <w:rPr>
          <w:rFonts w:ascii="Times New Roman" w:hAnsi="Times New Roman"/>
          <w:sz w:val="24"/>
          <w:lang w:val="id-ID"/>
        </w:rPr>
        <w:t>kelimpahan hama ini lebih banyak pada lahan dengan umur yang masih muda.</w:t>
      </w:r>
    </w:p>
    <w:p w14:paraId="38F8CEE3" w14:textId="33694788" w:rsidR="00846DF1" w:rsidRDefault="00F90B74" w:rsidP="003231A9">
      <w:pPr>
        <w:ind w:firstLine="720"/>
        <w:rPr>
          <w:rFonts w:ascii="Times New Roman" w:hAnsi="Times New Roman"/>
          <w:sz w:val="24"/>
          <w:lang w:val="id-ID"/>
        </w:rPr>
        <w:sectPr w:rsidR="00846DF1" w:rsidSect="00846DF1">
          <w:type w:val="continuous"/>
          <w:pgSz w:w="11909" w:h="16834" w:code="9"/>
          <w:pgMar w:top="1701" w:right="1418" w:bottom="1418" w:left="1701" w:header="850" w:footer="709" w:gutter="0"/>
          <w:pgNumType w:start="10"/>
          <w:cols w:num="2" w:space="720"/>
          <w:docGrid w:linePitch="360"/>
        </w:sectPr>
      </w:pPr>
      <w:r w:rsidRPr="005A7F23">
        <w:rPr>
          <w:rFonts w:ascii="Times New Roman" w:hAnsi="Times New Roman"/>
          <w:i/>
          <w:iCs/>
          <w:sz w:val="24"/>
          <w:lang w:val="id-ID"/>
        </w:rPr>
        <w:t>Aulacophora</w:t>
      </w:r>
      <w:r w:rsidRPr="00452B89">
        <w:rPr>
          <w:rFonts w:ascii="Times New Roman" w:hAnsi="Times New Roman"/>
          <w:sz w:val="24"/>
          <w:lang w:val="id-ID"/>
        </w:rPr>
        <w:t xml:space="preserve"> sp. </w:t>
      </w:r>
      <w:proofErr w:type="spellStart"/>
      <w:r w:rsidR="004E1B71">
        <w:rPr>
          <w:rFonts w:ascii="Times New Roman" w:hAnsi="Times New Roman"/>
          <w:sz w:val="24"/>
        </w:rPr>
        <w:t>dikenal</w:t>
      </w:r>
      <w:proofErr w:type="spellEnd"/>
      <w:r w:rsidR="004E1B71">
        <w:rPr>
          <w:rFonts w:ascii="Times New Roman" w:hAnsi="Times New Roman"/>
          <w:sz w:val="24"/>
        </w:rPr>
        <w:t xml:space="preserve"> </w:t>
      </w:r>
      <w:proofErr w:type="spellStart"/>
      <w:r w:rsidR="004E1B71">
        <w:rPr>
          <w:rFonts w:ascii="Times New Roman" w:hAnsi="Times New Roman"/>
          <w:sz w:val="24"/>
        </w:rPr>
        <w:t>dengan</w:t>
      </w:r>
      <w:proofErr w:type="spellEnd"/>
      <w:r w:rsidR="004E1B71">
        <w:rPr>
          <w:rFonts w:ascii="Times New Roman" w:hAnsi="Times New Roman"/>
          <w:sz w:val="24"/>
        </w:rPr>
        <w:t xml:space="preserve"> </w:t>
      </w:r>
      <w:proofErr w:type="spellStart"/>
      <w:r w:rsidR="004E1B71">
        <w:rPr>
          <w:rFonts w:ascii="Times New Roman" w:hAnsi="Times New Roman"/>
          <w:sz w:val="24"/>
        </w:rPr>
        <w:t>nama</w:t>
      </w:r>
      <w:proofErr w:type="spellEnd"/>
      <w:r w:rsidRPr="00452B89">
        <w:rPr>
          <w:rFonts w:ascii="Times New Roman" w:hAnsi="Times New Roman"/>
          <w:sz w:val="24"/>
          <w:lang w:val="id-ID"/>
        </w:rPr>
        <w:t xml:space="preserve"> ote</w:t>
      </w:r>
      <w:r w:rsidR="004E1B71">
        <w:rPr>
          <w:rFonts w:ascii="Times New Roman" w:hAnsi="Times New Roman"/>
          <w:sz w:val="24"/>
        </w:rPr>
        <w:t>ng</w:t>
      </w:r>
      <w:r w:rsidRPr="00452B89">
        <w:rPr>
          <w:rFonts w:ascii="Times New Roman" w:hAnsi="Times New Roman"/>
          <w:sz w:val="24"/>
          <w:lang w:val="id-ID"/>
        </w:rPr>
        <w:t xml:space="preserve">-oteng memiliki bentuk tubuh oval atau lonjong dengan ukuran tubuh sekitar 8 mm berwarna dominan orange. Kumbang ini memakan anggota tanaman dari keluarga Cucurbitaceae seperti mentimun, labu, melon, semangka dan labu. </w:t>
      </w:r>
      <w:r w:rsidRPr="00452B89">
        <w:rPr>
          <w:rFonts w:ascii="Times New Roman" w:hAnsi="Times New Roman"/>
          <w:i/>
          <w:sz w:val="24"/>
          <w:lang w:val="id-ID"/>
        </w:rPr>
        <w:t>Aulacophora</w:t>
      </w:r>
      <w:r w:rsidRPr="00452B89">
        <w:rPr>
          <w:rFonts w:ascii="Times New Roman" w:hAnsi="Times New Roman"/>
          <w:sz w:val="24"/>
          <w:lang w:val="id-ID"/>
        </w:rPr>
        <w:t xml:space="preserve"> </w:t>
      </w:r>
      <w:r w:rsidR="009F2357">
        <w:rPr>
          <w:rFonts w:ascii="Times New Roman" w:hAnsi="Times New Roman"/>
          <w:sz w:val="24"/>
        </w:rPr>
        <w:t xml:space="preserve">sp. </w:t>
      </w:r>
      <w:r w:rsidRPr="00452B89">
        <w:rPr>
          <w:rFonts w:ascii="Times New Roman" w:hAnsi="Times New Roman"/>
          <w:sz w:val="24"/>
          <w:lang w:val="id-ID"/>
        </w:rPr>
        <w:t>merupakan  kumbang yang  menimbulkan  kerusakan  cukup  serius  pada  pertanaman mentimun.  Menurut  Luther  (2006)  kerusakan  yang  ditimbulkan  dapat    mengurangi  ukuran  buah,  mengakibatkan buah sulit dipasarkan terutama untuk kerusakan yang tampak pada buah. Imago  memakan  daun  dan  bunga dengan membuat lubang semisirkuler</w:t>
      </w:r>
      <w:r w:rsidR="00846DF1">
        <w:rPr>
          <w:rFonts w:ascii="Times New Roman" w:hAnsi="Times New Roman"/>
          <w:sz w:val="24"/>
        </w:rPr>
        <w:t xml:space="preserve"> (Gambar 2)</w:t>
      </w:r>
      <w:r w:rsidRPr="00452B89">
        <w:rPr>
          <w:rFonts w:ascii="Times New Roman" w:hAnsi="Times New Roman"/>
          <w:sz w:val="24"/>
          <w:lang w:val="id-ID"/>
        </w:rPr>
        <w:t>.</w:t>
      </w:r>
      <w:r>
        <w:rPr>
          <w:rFonts w:ascii="Times New Roman" w:hAnsi="Times New Roman"/>
          <w:sz w:val="24"/>
          <w:lang w:val="id-ID"/>
        </w:rPr>
        <w:t xml:space="preserve"> </w:t>
      </w:r>
    </w:p>
    <w:p w14:paraId="33DCA8A1" w14:textId="3916C10C" w:rsidR="00F90B74" w:rsidRPr="00452B89" w:rsidRDefault="00F90B74" w:rsidP="003231A9">
      <w:pPr>
        <w:ind w:firstLine="720"/>
        <w:rPr>
          <w:rFonts w:ascii="Times New Roman" w:hAnsi="Times New Roman"/>
          <w:sz w:val="24"/>
          <w:lang w:val="id-ID"/>
        </w:rPr>
      </w:pPr>
    </w:p>
    <w:p w14:paraId="69D5A5C0" w14:textId="02D86549" w:rsidR="00F90B74" w:rsidRPr="001C1C98" w:rsidRDefault="005A7F23" w:rsidP="00E076EA">
      <w:pPr>
        <w:jc w:val="center"/>
        <w:rPr>
          <w:rFonts w:ascii="Times New Roman" w:hAnsi="Times New Roman"/>
          <w:sz w:val="24"/>
          <w:szCs w:val="24"/>
        </w:rPr>
      </w:pPr>
      <w:r w:rsidRPr="00E076EA">
        <w:rPr>
          <w:rFonts w:ascii="Times New Roman" w:hAnsi="Times New Roman"/>
          <w:noProof/>
          <w:sz w:val="28"/>
          <w:szCs w:val="24"/>
          <w:lang w:val="id-ID"/>
        </w:rPr>
        <w:drawing>
          <wp:anchor distT="0" distB="0" distL="114300" distR="114300" simplePos="0" relativeHeight="251675648" behindDoc="0" locked="0" layoutInCell="1" allowOverlap="1" wp14:anchorId="0FBA427B" wp14:editId="1DEEAC12">
            <wp:simplePos x="0" y="0"/>
            <wp:positionH relativeFrom="column">
              <wp:posOffset>608965</wp:posOffset>
            </wp:positionH>
            <wp:positionV relativeFrom="paragraph">
              <wp:posOffset>1905</wp:posOffset>
            </wp:positionV>
            <wp:extent cx="4432300" cy="2343150"/>
            <wp:effectExtent l="0" t="0" r="635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2">
                      <a:extLst>
                        <a:ext uri="{28A0092B-C50C-407E-A947-70E740481C1C}">
                          <a14:useLocalDpi xmlns:a14="http://schemas.microsoft.com/office/drawing/2010/main" val="0"/>
                        </a:ext>
                      </a:extLst>
                    </a:blip>
                    <a:stretch>
                      <a:fillRect/>
                    </a:stretch>
                  </pic:blipFill>
                  <pic:spPr>
                    <a:xfrm>
                      <a:off x="0" y="0"/>
                      <a:ext cx="4432300" cy="2343150"/>
                    </a:xfrm>
                    <a:prstGeom prst="rect">
                      <a:avLst/>
                    </a:prstGeom>
                  </pic:spPr>
                </pic:pic>
              </a:graphicData>
            </a:graphic>
          </wp:anchor>
        </w:drawing>
      </w:r>
      <w:r w:rsidR="00F90B74" w:rsidRPr="00E076EA">
        <w:rPr>
          <w:rFonts w:ascii="Times New Roman" w:hAnsi="Times New Roman"/>
          <w:sz w:val="24"/>
          <w:szCs w:val="24"/>
          <w:lang w:val="id-ID"/>
        </w:rPr>
        <w:t>Gambar 2</w:t>
      </w:r>
      <w:r w:rsidRPr="00E076EA">
        <w:rPr>
          <w:rFonts w:ascii="Times New Roman" w:hAnsi="Times New Roman"/>
          <w:sz w:val="24"/>
          <w:szCs w:val="24"/>
        </w:rPr>
        <w:t xml:space="preserve">. </w:t>
      </w:r>
      <w:r w:rsidR="007549C4">
        <w:rPr>
          <w:rFonts w:ascii="Times New Roman" w:hAnsi="Times New Roman"/>
          <w:sz w:val="24"/>
          <w:szCs w:val="24"/>
        </w:rPr>
        <w:t xml:space="preserve">Hama </w:t>
      </w:r>
      <w:r w:rsidR="00F90B74" w:rsidRPr="00E076EA">
        <w:rPr>
          <w:rFonts w:ascii="Times New Roman" w:hAnsi="Times New Roman"/>
          <w:i/>
          <w:sz w:val="24"/>
          <w:szCs w:val="24"/>
          <w:lang w:val="id-ID"/>
        </w:rPr>
        <w:t>Aulacophora</w:t>
      </w:r>
      <w:r w:rsidR="00F90B74" w:rsidRPr="00E076EA">
        <w:rPr>
          <w:rFonts w:ascii="Times New Roman" w:hAnsi="Times New Roman"/>
          <w:sz w:val="24"/>
          <w:szCs w:val="24"/>
          <w:lang w:val="id-ID"/>
        </w:rPr>
        <w:t xml:space="preserve"> sp.  </w:t>
      </w:r>
      <w:r w:rsidRPr="00E076EA">
        <w:rPr>
          <w:rFonts w:ascii="Times New Roman" w:hAnsi="Times New Roman"/>
          <w:sz w:val="24"/>
          <w:szCs w:val="24"/>
          <w:lang w:val="id-ID"/>
        </w:rPr>
        <w:t>(a)</w:t>
      </w:r>
      <w:r w:rsidRPr="00E076EA">
        <w:rPr>
          <w:rFonts w:ascii="Times New Roman" w:hAnsi="Times New Roman"/>
          <w:sz w:val="24"/>
          <w:szCs w:val="24"/>
        </w:rPr>
        <w:t>,</w:t>
      </w:r>
      <w:r w:rsidR="00F90B74" w:rsidRPr="00E076EA">
        <w:rPr>
          <w:rFonts w:ascii="Times New Roman" w:hAnsi="Times New Roman"/>
          <w:sz w:val="24"/>
          <w:szCs w:val="24"/>
          <w:lang w:val="id-ID"/>
        </w:rPr>
        <w:t xml:space="preserve"> Gejala Serangan </w:t>
      </w:r>
      <w:r w:rsidRPr="00E076EA">
        <w:rPr>
          <w:rFonts w:ascii="Times New Roman" w:hAnsi="Times New Roman"/>
          <w:sz w:val="24"/>
          <w:szCs w:val="24"/>
          <w:lang w:val="id-ID"/>
        </w:rPr>
        <w:t>(b)</w:t>
      </w:r>
      <w:r w:rsidR="001C1C98">
        <w:rPr>
          <w:rFonts w:ascii="Times New Roman" w:hAnsi="Times New Roman"/>
          <w:sz w:val="24"/>
          <w:szCs w:val="24"/>
        </w:rPr>
        <w:t xml:space="preserve"> </w:t>
      </w:r>
      <w:r w:rsidR="001C1C98" w:rsidRPr="00E076EA">
        <w:rPr>
          <w:rFonts w:ascii="Times New Roman" w:hAnsi="Times New Roman"/>
          <w:sz w:val="24"/>
          <w:szCs w:val="24"/>
          <w:lang w:val="id-ID"/>
        </w:rPr>
        <w:t>pada daun tanaman mentimun</w:t>
      </w:r>
    </w:p>
    <w:p w14:paraId="0E37FDDD" w14:textId="77777777" w:rsidR="00846DF1" w:rsidRDefault="00846DF1" w:rsidP="003231A9">
      <w:pPr>
        <w:ind w:firstLine="720"/>
        <w:rPr>
          <w:rFonts w:ascii="Times New Roman" w:hAnsi="Times New Roman"/>
          <w:sz w:val="24"/>
          <w:lang w:val="id-ID"/>
        </w:rPr>
        <w:sectPr w:rsidR="00846DF1" w:rsidSect="003231A9">
          <w:type w:val="continuous"/>
          <w:pgSz w:w="11909" w:h="16834" w:code="9"/>
          <w:pgMar w:top="1701" w:right="1418" w:bottom="1418" w:left="1701" w:header="850" w:footer="709" w:gutter="0"/>
          <w:pgNumType w:start="10"/>
          <w:cols w:space="720"/>
          <w:docGrid w:linePitch="360"/>
        </w:sectPr>
      </w:pPr>
    </w:p>
    <w:p w14:paraId="0BD86DE7" w14:textId="4A02CBB0" w:rsidR="00846DF1" w:rsidRPr="00846DF1" w:rsidRDefault="00F90B74" w:rsidP="003231A9">
      <w:pPr>
        <w:ind w:firstLine="720"/>
        <w:rPr>
          <w:rFonts w:ascii="Times New Roman" w:hAnsi="Times New Roman"/>
          <w:sz w:val="24"/>
        </w:rPr>
        <w:sectPr w:rsidR="00846DF1" w:rsidRPr="00846DF1" w:rsidSect="00846DF1">
          <w:type w:val="continuous"/>
          <w:pgSz w:w="11909" w:h="16834" w:code="9"/>
          <w:pgMar w:top="1701" w:right="1418" w:bottom="1418" w:left="1701" w:header="850" w:footer="709" w:gutter="0"/>
          <w:pgNumType w:start="10"/>
          <w:cols w:num="2" w:space="720"/>
          <w:docGrid w:linePitch="360"/>
        </w:sectPr>
      </w:pPr>
      <w:r w:rsidRPr="00452B89">
        <w:rPr>
          <w:rFonts w:ascii="Times New Roman" w:hAnsi="Times New Roman"/>
          <w:sz w:val="24"/>
          <w:lang w:val="id-ID"/>
        </w:rPr>
        <w:t xml:space="preserve">Aktifitas  makannya  pada  daun dilakukan  dengan  cara  memutar  tubuhnya  menggunakan  ujung  poros  </w:t>
      </w:r>
      <w:r w:rsidRPr="00452B89">
        <w:rPr>
          <w:rFonts w:ascii="Times New Roman" w:hAnsi="Times New Roman"/>
          <w:sz w:val="24"/>
          <w:lang w:val="id-ID"/>
        </w:rPr>
        <w:t xml:space="preserve">abdomen,  sehingga  menghasilkan  luka melingkar  dan  pada  akhirnya  lingkaran  tersebut  akan  luruh  sehingga  </w:t>
      </w:r>
      <w:r w:rsidRPr="00452B89">
        <w:rPr>
          <w:rFonts w:ascii="Times New Roman" w:hAnsi="Times New Roman"/>
          <w:sz w:val="24"/>
          <w:lang w:val="id-ID"/>
        </w:rPr>
        <w:lastRenderedPageBreak/>
        <w:t>membentuk  luka  melingkar  yang  besar. Beberapa serangga menyerang daun yang sama hingga hanya menyisakan tulang daun.</w:t>
      </w:r>
      <w:r w:rsidR="007549C4">
        <w:rPr>
          <w:rFonts w:ascii="Times New Roman" w:hAnsi="Times New Roman"/>
          <w:sz w:val="24"/>
        </w:rPr>
        <w:t xml:space="preserve"> </w:t>
      </w:r>
      <w:r w:rsidRPr="005A7F23">
        <w:rPr>
          <w:rFonts w:ascii="Times New Roman" w:hAnsi="Times New Roman"/>
          <w:i/>
          <w:iCs/>
          <w:sz w:val="24"/>
          <w:lang w:val="id-ID"/>
        </w:rPr>
        <w:t>Succinea</w:t>
      </w:r>
      <w:r w:rsidRPr="00452B89">
        <w:rPr>
          <w:rFonts w:ascii="Times New Roman" w:hAnsi="Times New Roman"/>
          <w:sz w:val="24"/>
          <w:lang w:val="id-ID"/>
        </w:rPr>
        <w:t xml:space="preserve"> sp. atau disebut juga amber snail merupakan hama yang sering menyerang tanaman pada vase pembibitan. Sebagian besar spesies siput amber yang ditemukan di pembibitan memakan sisa-sisa tanaman yang membusuk, ganggang dan lumut, tetapi beberapa siput amber dapat memakan </w:t>
      </w:r>
      <w:r w:rsidRPr="00452B89">
        <w:rPr>
          <w:rFonts w:ascii="Times New Roman" w:hAnsi="Times New Roman"/>
          <w:sz w:val="24"/>
          <w:lang w:val="id-ID"/>
        </w:rPr>
        <w:t>inang tanaman yang sesuai. Siput amber dianggap sebagai siput terestrial tetapi juga disebut sebagai semi-akuatik karena berasosiasi dengan air, sering menghuni area basah seperti kolam. Ukuran kecil dan pewarnaan dapat bervariasi dalam spesies yang sama. Umumnya siput ini ditemukan dengan warna oranye atau kecoklatan pada lahan mentimun</w:t>
      </w:r>
      <w:r w:rsidR="00846DF1">
        <w:rPr>
          <w:rFonts w:ascii="Times New Roman" w:hAnsi="Times New Roman"/>
          <w:sz w:val="24"/>
        </w:rPr>
        <w:t xml:space="preserve"> (Gambar 3).</w:t>
      </w:r>
    </w:p>
    <w:p w14:paraId="20CFE3FE" w14:textId="1512C33B" w:rsidR="00F90B74" w:rsidRDefault="00F90B74" w:rsidP="003231A9">
      <w:pPr>
        <w:ind w:firstLine="720"/>
        <w:rPr>
          <w:rFonts w:ascii="Times New Roman" w:hAnsi="Times New Roman"/>
          <w:noProof/>
          <w:sz w:val="24"/>
          <w:lang w:val="id-ID" w:eastAsia="id-ID"/>
        </w:rPr>
      </w:pPr>
      <w:r w:rsidRPr="00452B89">
        <w:rPr>
          <w:rFonts w:ascii="Times New Roman" w:hAnsi="Times New Roman"/>
          <w:sz w:val="24"/>
          <w:lang w:val="id-ID"/>
        </w:rPr>
        <w:t>.</w:t>
      </w:r>
      <w:r w:rsidRPr="00CD00E6">
        <w:rPr>
          <w:rFonts w:ascii="Times New Roman" w:hAnsi="Times New Roman"/>
          <w:noProof/>
          <w:sz w:val="24"/>
          <w:lang w:val="id-ID" w:eastAsia="id-ID"/>
        </w:rPr>
        <w:t xml:space="preserve"> </w:t>
      </w:r>
      <w:r>
        <w:rPr>
          <w:rFonts w:ascii="Times New Roman" w:hAnsi="Times New Roman"/>
          <w:noProof/>
          <w:sz w:val="24"/>
          <w:lang w:val="id-ID" w:eastAsia="id-ID"/>
        </w:rPr>
        <w:t xml:space="preserve">  </w:t>
      </w:r>
    </w:p>
    <w:p w14:paraId="626A4BD5" w14:textId="3362F007" w:rsidR="00F90B74" w:rsidRPr="001C1C98" w:rsidRDefault="00F90B74" w:rsidP="001C1C98">
      <w:pPr>
        <w:pStyle w:val="Heading5"/>
        <w:spacing w:line="240" w:lineRule="auto"/>
        <w:ind w:left="720" w:hanging="578"/>
        <w:rPr>
          <w:lang w:val="en-US"/>
        </w:rPr>
      </w:pPr>
      <w:r>
        <w:rPr>
          <w:rFonts w:cs="Times New Roman"/>
          <w:noProof/>
          <w:lang w:val="id-ID" w:eastAsia="id-ID"/>
        </w:rPr>
        <w:drawing>
          <wp:anchor distT="0" distB="0" distL="114300" distR="114300" simplePos="0" relativeHeight="251670528" behindDoc="1" locked="0" layoutInCell="1" allowOverlap="1" wp14:anchorId="473C0CD3" wp14:editId="7D4DD71F">
            <wp:simplePos x="0" y="0"/>
            <wp:positionH relativeFrom="column">
              <wp:posOffset>2725420</wp:posOffset>
            </wp:positionH>
            <wp:positionV relativeFrom="paragraph">
              <wp:posOffset>88265</wp:posOffset>
            </wp:positionV>
            <wp:extent cx="1617345" cy="2159635"/>
            <wp:effectExtent l="0" t="0" r="1905" b="0"/>
            <wp:wrapNone/>
            <wp:docPr id="21" name="Picture 20" descr="IMG202007011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01113713.jpg"/>
                    <pic:cNvPicPr/>
                  </pic:nvPicPr>
                  <pic:blipFill>
                    <a:blip r:embed="rId13">
                      <a:extLst>
                        <a:ext uri="{28A0092B-C50C-407E-A947-70E740481C1C}">
                          <a14:useLocalDpi xmlns:a14="http://schemas.microsoft.com/office/drawing/2010/main" val="0"/>
                        </a:ext>
                      </a:extLst>
                    </a:blip>
                    <a:stretch>
                      <a:fillRect/>
                    </a:stretch>
                  </pic:blipFill>
                  <pic:spPr>
                    <a:xfrm>
                      <a:off x="0" y="0"/>
                      <a:ext cx="1617345" cy="2159635"/>
                    </a:xfrm>
                    <a:prstGeom prst="rect">
                      <a:avLst/>
                    </a:prstGeom>
                  </pic:spPr>
                </pic:pic>
              </a:graphicData>
            </a:graphic>
          </wp:anchor>
        </w:drawing>
      </w:r>
      <w:r w:rsidR="00E076EA">
        <w:rPr>
          <w:rFonts w:cs="Times New Roman"/>
          <w:noProof/>
          <w:lang w:val="id-ID" w:eastAsia="id-ID"/>
        </w:rPr>
        <w:drawing>
          <wp:anchor distT="0" distB="0" distL="114300" distR="114300" simplePos="0" relativeHeight="251674624" behindDoc="0" locked="0" layoutInCell="1" allowOverlap="1" wp14:anchorId="73C363F3" wp14:editId="6300BEA8">
            <wp:simplePos x="0" y="0"/>
            <wp:positionH relativeFrom="column">
              <wp:posOffset>913765</wp:posOffset>
            </wp:positionH>
            <wp:positionV relativeFrom="paragraph">
              <wp:posOffset>0</wp:posOffset>
            </wp:positionV>
            <wp:extent cx="4136390" cy="265366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4">
                      <a:extLst>
                        <a:ext uri="{28A0092B-C50C-407E-A947-70E740481C1C}">
                          <a14:useLocalDpi xmlns:a14="http://schemas.microsoft.com/office/drawing/2010/main" val="0"/>
                        </a:ext>
                      </a:extLst>
                    </a:blip>
                    <a:stretch>
                      <a:fillRect/>
                    </a:stretch>
                  </pic:blipFill>
                  <pic:spPr>
                    <a:xfrm>
                      <a:off x="0" y="0"/>
                      <a:ext cx="4136390" cy="2653665"/>
                    </a:xfrm>
                    <a:prstGeom prst="rect">
                      <a:avLst/>
                    </a:prstGeom>
                  </pic:spPr>
                </pic:pic>
              </a:graphicData>
            </a:graphic>
            <wp14:sizeRelH relativeFrom="page">
              <wp14:pctWidth>0</wp14:pctWidth>
            </wp14:sizeRelH>
            <wp14:sizeRelV relativeFrom="page">
              <wp14:pctHeight>0</wp14:pctHeight>
            </wp14:sizeRelV>
          </wp:anchor>
        </w:drawing>
      </w:r>
      <w:r w:rsidRPr="00B14BCB">
        <w:rPr>
          <w:rFonts w:cs="Times New Roman"/>
          <w:noProof/>
          <w:lang w:val="id-ID" w:eastAsia="id-ID"/>
        </w:rPr>
        <w:drawing>
          <wp:anchor distT="0" distB="0" distL="114300" distR="114300" simplePos="0" relativeHeight="251669504" behindDoc="1" locked="0" layoutInCell="1" allowOverlap="1" wp14:anchorId="065AFD71" wp14:editId="27FC515F">
            <wp:simplePos x="0" y="0"/>
            <wp:positionH relativeFrom="column">
              <wp:posOffset>991235</wp:posOffset>
            </wp:positionH>
            <wp:positionV relativeFrom="paragraph">
              <wp:posOffset>88265</wp:posOffset>
            </wp:positionV>
            <wp:extent cx="1733550" cy="2159635"/>
            <wp:effectExtent l="0" t="0" r="0" b="0"/>
            <wp:wrapNone/>
            <wp:docPr id="30" name="Picture 10" descr="WhatsApp Image 2020-09-30 at 04.43.40 (5).jpeg"/>
            <wp:cNvGraphicFramePr/>
            <a:graphic xmlns:a="http://schemas.openxmlformats.org/drawingml/2006/main">
              <a:graphicData uri="http://schemas.openxmlformats.org/drawingml/2006/picture">
                <pic:pic xmlns:pic="http://schemas.openxmlformats.org/drawingml/2006/picture">
                  <pic:nvPicPr>
                    <pic:cNvPr id="8" name="Picture 7" descr="WhatsApp Image 2020-09-30 at 04.43.40 (5).jpe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2159635"/>
                    </a:xfrm>
                    <a:prstGeom prst="rect">
                      <a:avLst/>
                    </a:prstGeom>
                  </pic:spPr>
                </pic:pic>
              </a:graphicData>
            </a:graphic>
          </wp:anchor>
        </w:drawing>
      </w:r>
      <w:r>
        <w:rPr>
          <w:lang w:val="id-ID"/>
        </w:rPr>
        <w:t>Gambar 3</w:t>
      </w:r>
      <w:r w:rsidR="00E076EA">
        <w:rPr>
          <w:lang w:val="en-US"/>
        </w:rPr>
        <w:t>.</w:t>
      </w:r>
      <w:r>
        <w:rPr>
          <w:lang w:val="id-ID"/>
        </w:rPr>
        <w:t xml:space="preserve"> Hama </w:t>
      </w:r>
      <w:r w:rsidRPr="00FA5AE4">
        <w:rPr>
          <w:i/>
          <w:lang w:val="id-ID"/>
        </w:rPr>
        <w:t>Succinea</w:t>
      </w:r>
      <w:r w:rsidRPr="00CD00E6">
        <w:rPr>
          <w:lang w:val="id-ID"/>
        </w:rPr>
        <w:t xml:space="preserve"> sp.</w:t>
      </w:r>
      <w:r>
        <w:rPr>
          <w:lang w:val="id-ID"/>
        </w:rPr>
        <w:t xml:space="preserve"> </w:t>
      </w:r>
      <w:r w:rsidR="00E076EA">
        <w:rPr>
          <w:lang w:val="id-ID"/>
        </w:rPr>
        <w:t>(a</w:t>
      </w:r>
      <w:r w:rsidR="00E076EA">
        <w:rPr>
          <w:lang w:val="en-US"/>
        </w:rPr>
        <w:t xml:space="preserve">), </w:t>
      </w:r>
      <w:r>
        <w:rPr>
          <w:lang w:val="id-ID"/>
        </w:rPr>
        <w:t>Gejala serangan</w:t>
      </w:r>
      <w:r w:rsidR="00E076EA">
        <w:rPr>
          <w:lang w:val="en-US"/>
        </w:rPr>
        <w:t xml:space="preserve"> </w:t>
      </w:r>
      <w:r w:rsidR="00E076EA">
        <w:rPr>
          <w:lang w:val="id-ID"/>
        </w:rPr>
        <w:t>(b)</w:t>
      </w:r>
      <w:r w:rsidR="001C1C98">
        <w:rPr>
          <w:lang w:val="en-US"/>
        </w:rPr>
        <w:t xml:space="preserve"> </w:t>
      </w:r>
      <w:r w:rsidR="001C1C98" w:rsidRPr="00E076EA">
        <w:rPr>
          <w:szCs w:val="24"/>
          <w:lang w:val="id-ID"/>
        </w:rPr>
        <w:t>pada daun tanaman mentimun</w:t>
      </w:r>
    </w:p>
    <w:p w14:paraId="22EC0BF0" w14:textId="77777777" w:rsidR="00F90B74" w:rsidRPr="00F205AF" w:rsidRDefault="00F90B74" w:rsidP="003231A9">
      <w:pPr>
        <w:rPr>
          <w:lang w:val="id-ID"/>
        </w:rPr>
      </w:pPr>
    </w:p>
    <w:p w14:paraId="3FC4EDEC" w14:textId="77777777" w:rsidR="003A1FBD" w:rsidRDefault="003A1FBD" w:rsidP="009F2357">
      <w:pPr>
        <w:ind w:firstLine="720"/>
        <w:rPr>
          <w:rFonts w:ascii="Times New Roman" w:hAnsi="Times New Roman"/>
          <w:sz w:val="24"/>
          <w:lang w:val="id-ID"/>
        </w:rPr>
        <w:sectPr w:rsidR="003A1FBD" w:rsidSect="003231A9">
          <w:type w:val="continuous"/>
          <w:pgSz w:w="11909" w:h="16834" w:code="9"/>
          <w:pgMar w:top="1701" w:right="1418" w:bottom="1418" w:left="1701" w:header="850" w:footer="709" w:gutter="0"/>
          <w:pgNumType w:start="10"/>
          <w:cols w:space="720"/>
          <w:docGrid w:linePitch="360"/>
        </w:sectPr>
      </w:pPr>
    </w:p>
    <w:p w14:paraId="191BBA71" w14:textId="716C735B" w:rsidR="00C924A3" w:rsidRDefault="00F90B74" w:rsidP="00C924A3">
      <w:pPr>
        <w:ind w:firstLine="720"/>
        <w:rPr>
          <w:rFonts w:ascii="Times New Roman" w:hAnsi="Times New Roman"/>
          <w:sz w:val="24"/>
          <w:lang w:val="id-ID"/>
        </w:rPr>
      </w:pPr>
      <w:r w:rsidRPr="00452B89">
        <w:rPr>
          <w:rFonts w:ascii="Times New Roman" w:hAnsi="Times New Roman"/>
          <w:sz w:val="24"/>
          <w:lang w:val="id-ID"/>
        </w:rPr>
        <w:t>Belalang adalah salah satu jenis hewan herbivora yang termasuk dalam ordo orthoptera dengan famili Acrididae. Memiliki dua antena dibagian kepala yang jauh lebih pendek dari bentuk tubuh. Belalang kayu secara umumnya memiliki sayap untuk terbang, namun jarang sekali digunakan untuk terbang. Belalang kayu berwarna cokelat kekuningan, kekuningan atau hijau dengan corak warna biru gelap terutama di bagian sayap. Serangga ini termasuk pemakan tumbuhan dan sering kali merusak tanaman (hama). Adapun alat mulutnya bertipe penggigit pengunyah. Hama ini menyerang tanaman muda dan tua dengan merusak tanaman pada bagian daun dan pucuk</w:t>
      </w:r>
      <w:r w:rsidR="005310E6">
        <w:rPr>
          <w:rFonts w:ascii="Times New Roman" w:hAnsi="Times New Roman"/>
          <w:sz w:val="24"/>
        </w:rPr>
        <w:t xml:space="preserve">. </w:t>
      </w:r>
      <w:r w:rsidR="005310E6" w:rsidRPr="00452B89">
        <w:rPr>
          <w:rFonts w:ascii="Times New Roman" w:hAnsi="Times New Roman"/>
          <w:sz w:val="24"/>
          <w:lang w:val="id-ID"/>
        </w:rPr>
        <w:t xml:space="preserve">Kepik labu merupakan hama tanaman yang dianggap sebagai serangga fitofag dan telah dilaporkan memakan berbagai tanaman </w:t>
      </w:r>
      <w:r w:rsidR="005310E6" w:rsidRPr="00452B89">
        <w:rPr>
          <w:rFonts w:ascii="Times New Roman" w:hAnsi="Times New Roman"/>
          <w:sz w:val="24"/>
          <w:lang w:val="id-ID"/>
        </w:rPr>
        <w:t xml:space="preserve">family </w:t>
      </w:r>
      <w:r w:rsidR="005310E6">
        <w:rPr>
          <w:rFonts w:ascii="Times New Roman" w:hAnsi="Times New Roman"/>
          <w:sz w:val="24"/>
          <w:lang w:val="id-ID"/>
        </w:rPr>
        <w:t xml:space="preserve">Cucurbitaceae. </w:t>
      </w:r>
      <w:r w:rsidR="005310E6" w:rsidRPr="00CF0CDE">
        <w:rPr>
          <w:rFonts w:ascii="Times New Roman" w:hAnsi="Times New Roman"/>
          <w:sz w:val="24"/>
          <w:lang w:val="id-ID"/>
        </w:rPr>
        <w:t>Serangan pada buah muda menyebabkan buah gugur atau mengalami perubahan bentuk. Serangan pada buah tua menyebabkan kulit buah berbercak dan daging buah mengering</w:t>
      </w:r>
      <w:r w:rsidR="00C924A3">
        <w:rPr>
          <w:rFonts w:ascii="Times New Roman" w:hAnsi="Times New Roman"/>
          <w:sz w:val="24"/>
        </w:rPr>
        <w:t xml:space="preserve"> </w:t>
      </w:r>
      <w:r w:rsidR="00C924A3" w:rsidRPr="00452B89">
        <w:rPr>
          <w:rFonts w:ascii="Times New Roman" w:hAnsi="Times New Roman"/>
          <w:sz w:val="24"/>
          <w:lang w:val="id-ID"/>
        </w:rPr>
        <w:t xml:space="preserve">Kepik labu merupakan hama tanaman yang dianggap sebagai serangga fitofag dan telah dilaporkan memakan berbagai tanaman family </w:t>
      </w:r>
      <w:r w:rsidR="00C924A3">
        <w:rPr>
          <w:rFonts w:ascii="Times New Roman" w:hAnsi="Times New Roman"/>
          <w:sz w:val="24"/>
          <w:lang w:val="id-ID"/>
        </w:rPr>
        <w:t xml:space="preserve">Cucurbitaceae. </w:t>
      </w:r>
      <w:r w:rsidR="00C924A3" w:rsidRPr="00CF0CDE">
        <w:rPr>
          <w:rFonts w:ascii="Times New Roman" w:hAnsi="Times New Roman"/>
          <w:sz w:val="24"/>
          <w:lang w:val="id-ID"/>
        </w:rPr>
        <w:t>Serangan pada buah muda menyebabkan buah gugur atau mengalami perubahan bentuk. Serangan pada buah tua menyebabkan kulit buah berbercak dan daging buah mengering.</w:t>
      </w:r>
      <w:r w:rsidR="00C924A3">
        <w:rPr>
          <w:rFonts w:ascii="Times New Roman" w:hAnsi="Times New Roman"/>
          <w:sz w:val="24"/>
        </w:rPr>
        <w:t xml:space="preserve"> </w:t>
      </w:r>
      <w:r w:rsidR="00C924A3" w:rsidRPr="00452B89">
        <w:rPr>
          <w:rFonts w:ascii="Times New Roman" w:hAnsi="Times New Roman"/>
          <w:sz w:val="24"/>
          <w:lang w:val="id-ID"/>
        </w:rPr>
        <w:t xml:space="preserve">Kepik labu merupakan hama tanaman yang dianggap sebagai serangga fitofag dan telah dilaporkan memakan berbagai tanaman family </w:t>
      </w:r>
      <w:r w:rsidR="00C924A3">
        <w:rPr>
          <w:rFonts w:ascii="Times New Roman" w:hAnsi="Times New Roman"/>
          <w:sz w:val="24"/>
          <w:lang w:val="id-ID"/>
        </w:rPr>
        <w:t xml:space="preserve">Cucurbitaceae. </w:t>
      </w:r>
      <w:r w:rsidR="00C924A3" w:rsidRPr="00CF0CDE">
        <w:rPr>
          <w:rFonts w:ascii="Times New Roman" w:hAnsi="Times New Roman"/>
          <w:sz w:val="24"/>
          <w:lang w:val="id-ID"/>
        </w:rPr>
        <w:t xml:space="preserve">Serangan pada buah muda menyebabkan buah gugur atau mengalami perubahan bentuk. Serangan pada buah tua </w:t>
      </w:r>
      <w:r w:rsidR="00C924A3" w:rsidRPr="00CF0CDE">
        <w:rPr>
          <w:rFonts w:ascii="Times New Roman" w:hAnsi="Times New Roman"/>
          <w:sz w:val="24"/>
          <w:lang w:val="id-ID"/>
        </w:rPr>
        <w:lastRenderedPageBreak/>
        <w:t>menyebabkan kulit buah berbercak dan daging buah mengering</w:t>
      </w:r>
      <w:r w:rsidR="00C924A3">
        <w:rPr>
          <w:rFonts w:ascii="Times New Roman" w:hAnsi="Times New Roman"/>
          <w:sz w:val="24"/>
        </w:rPr>
        <w:t xml:space="preserve"> (Gambar 4)</w:t>
      </w:r>
      <w:r w:rsidR="00C924A3" w:rsidRPr="00CF0CDE">
        <w:rPr>
          <w:rFonts w:ascii="Times New Roman" w:hAnsi="Times New Roman"/>
          <w:sz w:val="24"/>
          <w:lang w:val="id-ID"/>
        </w:rPr>
        <w:t>.</w:t>
      </w:r>
    </w:p>
    <w:p w14:paraId="5F3F477D" w14:textId="57CC4469" w:rsidR="00C924A3" w:rsidRPr="00C924A3" w:rsidRDefault="00C924A3" w:rsidP="00C924A3">
      <w:pPr>
        <w:ind w:firstLine="720"/>
        <w:rPr>
          <w:rFonts w:ascii="Times New Roman" w:hAnsi="Times New Roman"/>
          <w:sz w:val="24"/>
        </w:rPr>
      </w:pPr>
    </w:p>
    <w:p w14:paraId="6BA4465B" w14:textId="19A68112" w:rsidR="003A1FBD" w:rsidRPr="00C924A3" w:rsidRDefault="003A1FBD" w:rsidP="009F2357">
      <w:pPr>
        <w:ind w:firstLine="720"/>
        <w:rPr>
          <w:rFonts w:ascii="Times New Roman" w:hAnsi="Times New Roman"/>
          <w:sz w:val="24"/>
        </w:rPr>
        <w:sectPr w:rsidR="003A1FBD" w:rsidRPr="00C924A3" w:rsidSect="003A1FBD">
          <w:type w:val="continuous"/>
          <w:pgSz w:w="11909" w:h="16834" w:code="9"/>
          <w:pgMar w:top="1701" w:right="1418" w:bottom="1418" w:left="1701" w:header="850" w:footer="709" w:gutter="0"/>
          <w:pgNumType w:start="10"/>
          <w:cols w:num="2" w:space="720"/>
          <w:docGrid w:linePitch="360"/>
        </w:sectPr>
      </w:pPr>
    </w:p>
    <w:p w14:paraId="5836ACBD" w14:textId="00E85227" w:rsidR="005310E6" w:rsidRDefault="005310E6" w:rsidP="009F2357">
      <w:pPr>
        <w:ind w:firstLine="720"/>
        <w:rPr>
          <w:rFonts w:ascii="Times New Roman" w:hAnsi="Times New Roman"/>
          <w:sz w:val="24"/>
          <w:lang w:val="id-ID"/>
        </w:rPr>
      </w:pPr>
      <w:r w:rsidRPr="00CF0CDE">
        <w:rPr>
          <w:rFonts w:ascii="Times New Roman" w:hAnsi="Times New Roman"/>
          <w:sz w:val="24"/>
          <w:lang w:val="id-ID"/>
        </w:rPr>
        <w:t>.</w:t>
      </w:r>
    </w:p>
    <w:p w14:paraId="1C5DCF95" w14:textId="448DBBE8" w:rsidR="00F90B74" w:rsidRPr="005310E6" w:rsidRDefault="00F90B74" w:rsidP="003231A9">
      <w:pPr>
        <w:rPr>
          <w:rFonts w:ascii="Times New Roman" w:hAnsi="Times New Roman"/>
          <w:sz w:val="24"/>
        </w:rPr>
      </w:pPr>
    </w:p>
    <w:p w14:paraId="55F15594" w14:textId="42A64CE9" w:rsidR="00F90B74" w:rsidRDefault="005310E6" w:rsidP="003231A9">
      <w:pPr>
        <w:jc w:val="center"/>
        <w:rPr>
          <w:lang w:val="id-ID"/>
        </w:rPr>
      </w:pPr>
      <w:r>
        <w:rPr>
          <w:noProof/>
          <w:lang w:val="id-ID"/>
        </w:rPr>
        <w:drawing>
          <wp:inline distT="0" distB="0" distL="0" distR="0" wp14:anchorId="00E16BBA" wp14:editId="701727F7">
            <wp:extent cx="3041650" cy="2000035"/>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4320" cy="2014941"/>
                    </a:xfrm>
                    <a:prstGeom prst="rect">
                      <a:avLst/>
                    </a:prstGeom>
                  </pic:spPr>
                </pic:pic>
              </a:graphicData>
            </a:graphic>
          </wp:inline>
        </w:drawing>
      </w:r>
    </w:p>
    <w:p w14:paraId="266CEF6D" w14:textId="5861F830" w:rsidR="00F90B74" w:rsidRPr="00C36080" w:rsidRDefault="00F90B74" w:rsidP="005310E6">
      <w:pPr>
        <w:ind w:left="1134" w:hanging="1134"/>
        <w:rPr>
          <w:rFonts w:ascii="Times New Roman" w:hAnsi="Times New Roman"/>
          <w:sz w:val="28"/>
        </w:rPr>
      </w:pPr>
      <w:r w:rsidRPr="00F205AF">
        <w:rPr>
          <w:rFonts w:ascii="Times New Roman" w:hAnsi="Times New Roman"/>
          <w:sz w:val="24"/>
          <w:lang w:val="id-ID"/>
        </w:rPr>
        <w:t>Gambar 4</w:t>
      </w:r>
      <w:r w:rsidR="00C36080">
        <w:rPr>
          <w:rFonts w:ascii="Times New Roman" w:hAnsi="Times New Roman"/>
          <w:sz w:val="24"/>
        </w:rPr>
        <w:t>.</w:t>
      </w:r>
      <w:r w:rsidRPr="00F205AF">
        <w:rPr>
          <w:rFonts w:ascii="Times New Roman" w:hAnsi="Times New Roman"/>
          <w:sz w:val="24"/>
          <w:lang w:val="id-ID"/>
        </w:rPr>
        <w:t xml:space="preserve"> </w:t>
      </w:r>
      <w:r w:rsidR="007549C4">
        <w:rPr>
          <w:rFonts w:ascii="Times New Roman" w:hAnsi="Times New Roman"/>
          <w:sz w:val="24"/>
        </w:rPr>
        <w:t>Hama</w:t>
      </w:r>
      <w:r w:rsidRPr="00F205AF">
        <w:rPr>
          <w:rFonts w:ascii="Times New Roman" w:hAnsi="Times New Roman"/>
          <w:sz w:val="24"/>
          <w:lang w:val="id-ID"/>
        </w:rPr>
        <w:t xml:space="preserve"> </w:t>
      </w:r>
      <w:r w:rsidRPr="00C36080">
        <w:rPr>
          <w:rFonts w:ascii="Times New Roman" w:hAnsi="Times New Roman"/>
          <w:i/>
          <w:iCs/>
          <w:sz w:val="24"/>
          <w:lang w:val="id-ID"/>
        </w:rPr>
        <w:t>Valanga</w:t>
      </w:r>
      <w:r w:rsidRPr="00F205AF">
        <w:rPr>
          <w:rFonts w:ascii="Times New Roman" w:hAnsi="Times New Roman"/>
          <w:sz w:val="24"/>
          <w:lang w:val="id-ID"/>
        </w:rPr>
        <w:t xml:space="preserve"> sp. </w:t>
      </w:r>
      <w:r w:rsidR="005310E6">
        <w:rPr>
          <w:rFonts w:ascii="Times New Roman" w:hAnsi="Times New Roman"/>
          <w:sz w:val="24"/>
        </w:rPr>
        <w:t xml:space="preserve">(a) dan </w:t>
      </w:r>
      <w:r w:rsidR="005310E6" w:rsidRPr="00C465E3">
        <w:rPr>
          <w:rFonts w:ascii="Times New Roman" w:hAnsi="Times New Roman"/>
          <w:i/>
          <w:iCs/>
          <w:sz w:val="24"/>
          <w:szCs w:val="24"/>
          <w:lang w:val="id-ID"/>
        </w:rPr>
        <w:t>Leptoglossus</w:t>
      </w:r>
      <w:r w:rsidR="005310E6" w:rsidRPr="00C465E3">
        <w:rPr>
          <w:rFonts w:ascii="Times New Roman" w:hAnsi="Times New Roman"/>
          <w:sz w:val="24"/>
          <w:szCs w:val="24"/>
          <w:lang w:val="id-ID"/>
        </w:rPr>
        <w:t xml:space="preserve"> </w:t>
      </w:r>
      <w:r w:rsidR="005310E6" w:rsidRPr="00C465E3">
        <w:rPr>
          <w:rFonts w:ascii="Times New Roman" w:hAnsi="Times New Roman"/>
          <w:sz w:val="24"/>
          <w:szCs w:val="24"/>
        </w:rPr>
        <w:t xml:space="preserve">sp. </w:t>
      </w:r>
      <w:r w:rsidR="005310E6">
        <w:rPr>
          <w:rFonts w:ascii="Times New Roman" w:hAnsi="Times New Roman"/>
          <w:sz w:val="24"/>
          <w:szCs w:val="24"/>
        </w:rPr>
        <w:t>(b)</w:t>
      </w:r>
      <w:r w:rsidR="005310E6">
        <w:rPr>
          <w:rFonts w:ascii="Times New Roman" w:hAnsi="Times New Roman"/>
          <w:sz w:val="24"/>
        </w:rPr>
        <w:t xml:space="preserve"> </w:t>
      </w:r>
      <w:r w:rsidR="00C36080">
        <w:rPr>
          <w:rFonts w:ascii="Times New Roman" w:hAnsi="Times New Roman"/>
          <w:sz w:val="24"/>
        </w:rPr>
        <w:t xml:space="preserve">yang </w:t>
      </w:r>
      <w:proofErr w:type="spellStart"/>
      <w:r w:rsidR="00C36080">
        <w:rPr>
          <w:rFonts w:ascii="Times New Roman" w:hAnsi="Times New Roman"/>
          <w:sz w:val="24"/>
        </w:rPr>
        <w:t>terdapat</w:t>
      </w:r>
      <w:proofErr w:type="spellEnd"/>
      <w:r w:rsidR="00C36080">
        <w:rPr>
          <w:rFonts w:ascii="Times New Roman" w:hAnsi="Times New Roman"/>
          <w:sz w:val="24"/>
        </w:rPr>
        <w:t xml:space="preserve"> pada </w:t>
      </w:r>
      <w:r w:rsidR="005310E6">
        <w:rPr>
          <w:rFonts w:ascii="Times New Roman" w:hAnsi="Times New Roman"/>
          <w:sz w:val="24"/>
        </w:rPr>
        <w:t xml:space="preserve">  </w:t>
      </w:r>
      <w:proofErr w:type="spellStart"/>
      <w:r w:rsidR="00C36080">
        <w:rPr>
          <w:rFonts w:ascii="Times New Roman" w:hAnsi="Times New Roman"/>
          <w:sz w:val="24"/>
        </w:rPr>
        <w:t>tanaman</w:t>
      </w:r>
      <w:proofErr w:type="spellEnd"/>
      <w:r w:rsidR="00C36080">
        <w:rPr>
          <w:rFonts w:ascii="Times New Roman" w:hAnsi="Times New Roman"/>
          <w:sz w:val="24"/>
        </w:rPr>
        <w:t xml:space="preserve"> </w:t>
      </w:r>
      <w:proofErr w:type="spellStart"/>
      <w:r w:rsidR="00C36080">
        <w:rPr>
          <w:rFonts w:ascii="Times New Roman" w:hAnsi="Times New Roman"/>
          <w:sz w:val="24"/>
        </w:rPr>
        <w:t>mentimun</w:t>
      </w:r>
      <w:proofErr w:type="spellEnd"/>
    </w:p>
    <w:p w14:paraId="0FAEF85D" w14:textId="77777777" w:rsidR="00190315" w:rsidRDefault="00190315" w:rsidP="003F6BC5">
      <w:pPr>
        <w:ind w:firstLine="720"/>
        <w:rPr>
          <w:rFonts w:ascii="Times New Roman" w:hAnsi="Times New Roman"/>
          <w:sz w:val="24"/>
          <w:lang w:val="id-ID"/>
        </w:rPr>
        <w:sectPr w:rsidR="00190315" w:rsidSect="003231A9">
          <w:type w:val="continuous"/>
          <w:pgSz w:w="11909" w:h="16834" w:code="9"/>
          <w:pgMar w:top="1701" w:right="1418" w:bottom="1418" w:left="1701" w:header="850" w:footer="709" w:gutter="0"/>
          <w:pgNumType w:start="10"/>
          <w:cols w:space="720"/>
          <w:docGrid w:linePitch="360"/>
        </w:sectPr>
      </w:pPr>
    </w:p>
    <w:p w14:paraId="64DB6C2C" w14:textId="64F11491" w:rsidR="003F6BC5" w:rsidRPr="003F2827" w:rsidRDefault="00F90B74" w:rsidP="003F6BC5">
      <w:pPr>
        <w:ind w:firstLine="720"/>
        <w:rPr>
          <w:rFonts w:ascii="Times New Roman" w:hAnsi="Times New Roman"/>
          <w:sz w:val="24"/>
          <w:lang w:val="id-ID"/>
        </w:rPr>
      </w:pPr>
      <w:r w:rsidRPr="00452B89">
        <w:rPr>
          <w:rFonts w:ascii="Times New Roman" w:hAnsi="Times New Roman"/>
          <w:sz w:val="24"/>
          <w:lang w:val="id-ID"/>
        </w:rPr>
        <w:t xml:space="preserve">Populasi hama yang menyerang tanaman mentimun pada dua lahan petani dilakukan 4 kali pengamatan. Hama yang di amati yaitu </w:t>
      </w:r>
      <w:r w:rsidRPr="00933550">
        <w:rPr>
          <w:rFonts w:ascii="Times New Roman" w:hAnsi="Times New Roman"/>
          <w:i/>
          <w:sz w:val="24"/>
          <w:lang w:val="id-ID"/>
        </w:rPr>
        <w:t>Aulacophora</w:t>
      </w:r>
      <w:r w:rsidRPr="00452B89">
        <w:rPr>
          <w:rFonts w:ascii="Times New Roman" w:hAnsi="Times New Roman"/>
          <w:sz w:val="24"/>
          <w:lang w:val="id-ID"/>
        </w:rPr>
        <w:t xml:space="preserve"> sp., </w:t>
      </w:r>
      <w:r w:rsidRPr="00933550">
        <w:rPr>
          <w:rFonts w:ascii="Times New Roman" w:hAnsi="Times New Roman"/>
          <w:i/>
          <w:sz w:val="24"/>
          <w:lang w:val="id-ID"/>
        </w:rPr>
        <w:t>Succinea</w:t>
      </w:r>
      <w:r w:rsidRPr="00452B89">
        <w:rPr>
          <w:rFonts w:ascii="Times New Roman" w:hAnsi="Times New Roman"/>
          <w:sz w:val="24"/>
          <w:lang w:val="id-ID"/>
        </w:rPr>
        <w:t xml:space="preserve"> sp., </w:t>
      </w:r>
      <w:r w:rsidRPr="00933550">
        <w:rPr>
          <w:rFonts w:ascii="Times New Roman" w:hAnsi="Times New Roman"/>
          <w:i/>
          <w:sz w:val="24"/>
          <w:lang w:val="id-ID"/>
        </w:rPr>
        <w:t>Leptoglossus</w:t>
      </w:r>
      <w:r w:rsidRPr="00452B89">
        <w:rPr>
          <w:rFonts w:ascii="Times New Roman" w:hAnsi="Times New Roman"/>
          <w:sz w:val="24"/>
          <w:lang w:val="id-ID"/>
        </w:rPr>
        <w:t xml:space="preserve"> sp., dan</w:t>
      </w:r>
      <w:r>
        <w:rPr>
          <w:rFonts w:ascii="Times New Roman" w:hAnsi="Times New Roman"/>
          <w:sz w:val="24"/>
          <w:lang w:val="id-ID"/>
        </w:rPr>
        <w:t xml:space="preserve"> </w:t>
      </w:r>
      <w:r w:rsidRPr="00933550">
        <w:rPr>
          <w:rFonts w:ascii="Times New Roman" w:hAnsi="Times New Roman"/>
          <w:i/>
          <w:sz w:val="24"/>
          <w:lang w:val="id-ID"/>
        </w:rPr>
        <w:t>Valanga</w:t>
      </w:r>
      <w:r w:rsidRPr="00452B89">
        <w:rPr>
          <w:rFonts w:ascii="Times New Roman" w:hAnsi="Times New Roman"/>
          <w:sz w:val="24"/>
          <w:lang w:val="id-ID"/>
        </w:rPr>
        <w:t xml:space="preserve"> sp.</w:t>
      </w:r>
      <w:r w:rsidR="003F6BC5">
        <w:rPr>
          <w:rFonts w:ascii="Times New Roman" w:hAnsi="Times New Roman"/>
          <w:sz w:val="24"/>
        </w:rPr>
        <w:t xml:space="preserve">. </w:t>
      </w:r>
      <w:r w:rsidR="003F6BC5">
        <w:rPr>
          <w:rFonts w:ascii="Times New Roman" w:hAnsi="Times New Roman"/>
          <w:sz w:val="24"/>
          <w:lang w:val="id-ID"/>
        </w:rPr>
        <w:t xml:space="preserve">Populasi hama </w:t>
      </w:r>
      <w:r w:rsidR="003F6BC5" w:rsidRPr="00933550">
        <w:rPr>
          <w:rFonts w:ascii="Times New Roman" w:hAnsi="Times New Roman"/>
          <w:i/>
          <w:sz w:val="24"/>
          <w:lang w:val="id-ID"/>
        </w:rPr>
        <w:t>Aulachopora</w:t>
      </w:r>
      <w:r w:rsidR="003F6BC5">
        <w:rPr>
          <w:rFonts w:ascii="Times New Roman" w:hAnsi="Times New Roman"/>
          <w:sz w:val="24"/>
          <w:lang w:val="id-ID"/>
        </w:rPr>
        <w:t xml:space="preserve"> sp. pada lahan mentimun denga umur tanam yang bebeda mengalami kenaikan dan penurunan selama empat kali pengamatan. Minggu pertama populasi </w:t>
      </w:r>
      <w:r w:rsidR="003F6BC5" w:rsidRPr="00C465E3">
        <w:rPr>
          <w:rFonts w:ascii="Times New Roman" w:hAnsi="Times New Roman"/>
          <w:i/>
          <w:iCs/>
          <w:sz w:val="24"/>
          <w:lang w:val="id-ID"/>
        </w:rPr>
        <w:t>Aulachopra</w:t>
      </w:r>
      <w:r w:rsidR="003F6BC5">
        <w:rPr>
          <w:rFonts w:ascii="Times New Roman" w:hAnsi="Times New Roman"/>
          <w:sz w:val="24"/>
        </w:rPr>
        <w:t xml:space="preserve"> sp.</w:t>
      </w:r>
      <w:r w:rsidR="003F6BC5">
        <w:rPr>
          <w:rFonts w:ascii="Times New Roman" w:hAnsi="Times New Roman"/>
          <w:sz w:val="24"/>
          <w:lang w:val="id-ID"/>
        </w:rPr>
        <w:t xml:space="preserve"> menunjukkan jumlah 8 ekor pada lahan 1 dan 9 ekor pada lahan 2. Kedua lahan mengalami penurunan populasi pada minggu kedua menjadi 6 ekor pada kedua lahan. Di minggu ketiga menglami kenaikan populasi pada lahan 1 menjadi 10 ekor dan lahan 2 menjadi 13 ekor. Di pengamatan minggu ke 4 populasi Aulachopora di lahan 1 mengalami kenaikan dan lahan 2 penurunan. Lahan 1 populasi hama Aulacophora yang semula 10 ekor menjadi 12 ekor sedangkan lahan 2 dari 13 ekor menjadi 12 ekor.</w:t>
      </w:r>
      <w:r w:rsidR="003F6BC5">
        <w:rPr>
          <w:rFonts w:ascii="Times New Roman" w:hAnsi="Times New Roman"/>
          <w:sz w:val="24"/>
        </w:rPr>
        <w:t xml:space="preserve">  </w:t>
      </w:r>
      <w:r w:rsidR="003F6BC5">
        <w:rPr>
          <w:rFonts w:ascii="Times New Roman" w:hAnsi="Times New Roman"/>
          <w:sz w:val="24"/>
          <w:lang w:val="id-ID"/>
        </w:rPr>
        <w:t xml:space="preserve">Pengamatan populasi hama </w:t>
      </w:r>
      <w:r w:rsidR="003F6BC5" w:rsidRPr="00933550">
        <w:rPr>
          <w:rFonts w:ascii="Times New Roman" w:hAnsi="Times New Roman"/>
          <w:i/>
          <w:sz w:val="24"/>
          <w:lang w:val="id-ID"/>
        </w:rPr>
        <w:t>Succinea</w:t>
      </w:r>
      <w:r w:rsidR="003F6BC5">
        <w:rPr>
          <w:rFonts w:ascii="Times New Roman" w:hAnsi="Times New Roman"/>
          <w:i/>
          <w:sz w:val="24"/>
        </w:rPr>
        <w:t xml:space="preserve"> </w:t>
      </w:r>
      <w:r w:rsidR="003F6BC5">
        <w:rPr>
          <w:rFonts w:ascii="Times New Roman" w:hAnsi="Times New Roman"/>
          <w:iCs/>
          <w:sz w:val="24"/>
        </w:rPr>
        <w:t>sp.</w:t>
      </w:r>
      <w:r w:rsidR="003F6BC5">
        <w:rPr>
          <w:rFonts w:ascii="Times New Roman" w:hAnsi="Times New Roman"/>
          <w:sz w:val="24"/>
          <w:lang w:val="id-ID"/>
        </w:rPr>
        <w:t xml:space="preserve"> pada dua lahan mentimun dengan umur tanam berbeda pada lahan mentimun </w:t>
      </w:r>
      <w:r w:rsidR="003F6BC5">
        <w:rPr>
          <w:rFonts w:ascii="Times New Roman" w:hAnsi="Times New Roman"/>
          <w:sz w:val="24"/>
          <w:lang w:val="id-ID"/>
        </w:rPr>
        <w:t xml:space="preserve">mengalami perbedaan. Pada lahan 2 hama </w:t>
      </w:r>
      <w:r w:rsidR="003F6BC5" w:rsidRPr="004E4E9C">
        <w:rPr>
          <w:rFonts w:ascii="Times New Roman" w:hAnsi="Times New Roman"/>
          <w:i/>
          <w:sz w:val="24"/>
          <w:lang w:val="id-ID"/>
        </w:rPr>
        <w:t>Succinea</w:t>
      </w:r>
      <w:r w:rsidR="003F6BC5">
        <w:rPr>
          <w:rFonts w:ascii="Times New Roman" w:hAnsi="Times New Roman"/>
          <w:sz w:val="24"/>
          <w:lang w:val="id-ID"/>
        </w:rPr>
        <w:t xml:space="preserve"> terdapat 1 ekor pada minggu ke 2 sedangkan minggu lainnya tidak ada. Berbeda dengan lahan 1 hama Succinea yang semula berjumlah 49 ekor naik menjadi 111 ekor pada minngu ke dua. Minggu ketiga dan ke empat mengalami penurunan dari 103 ekor di minngu tiga menjadi 55 ekor di minggu ke empat.</w:t>
      </w:r>
      <w:r w:rsidR="003F6BC5">
        <w:rPr>
          <w:rFonts w:ascii="Times New Roman" w:hAnsi="Times New Roman"/>
          <w:sz w:val="24"/>
        </w:rPr>
        <w:t xml:space="preserve"> </w:t>
      </w:r>
      <w:r w:rsidR="003F6BC5">
        <w:rPr>
          <w:rFonts w:ascii="Times New Roman" w:hAnsi="Times New Roman"/>
          <w:sz w:val="24"/>
          <w:lang w:val="id-ID"/>
        </w:rPr>
        <w:t xml:space="preserve">Populasi hama </w:t>
      </w:r>
      <w:r w:rsidR="003F6BC5" w:rsidRPr="00933550">
        <w:rPr>
          <w:rFonts w:ascii="Times New Roman" w:hAnsi="Times New Roman"/>
          <w:i/>
          <w:sz w:val="24"/>
          <w:lang w:val="id-ID"/>
        </w:rPr>
        <w:t>Valanga</w:t>
      </w:r>
      <w:r w:rsidR="003F6BC5">
        <w:rPr>
          <w:rFonts w:ascii="Times New Roman" w:hAnsi="Times New Roman"/>
          <w:sz w:val="24"/>
          <w:lang w:val="id-ID"/>
        </w:rPr>
        <w:t xml:space="preserve"> sp. pada kedua lahan mentimun terlihat perbedaan jelas yaitu pada lahan 2 tidak terdapa hama </w:t>
      </w:r>
      <w:r w:rsidR="003F6BC5" w:rsidRPr="00933550">
        <w:rPr>
          <w:rFonts w:ascii="Times New Roman" w:hAnsi="Times New Roman"/>
          <w:i/>
          <w:sz w:val="24"/>
          <w:lang w:val="id-ID"/>
        </w:rPr>
        <w:t>Valanga</w:t>
      </w:r>
      <w:r w:rsidR="003F6BC5">
        <w:rPr>
          <w:rFonts w:ascii="Times New Roman" w:hAnsi="Times New Roman"/>
          <w:sz w:val="24"/>
          <w:lang w:val="id-ID"/>
        </w:rPr>
        <w:t>. Sedangkan pada lahan 1 populasi hama mengalami peningkatan pada minggu ke dua dan ke empat dan terjadi penurunan populasi pada minggu ke tiga. Populasi tertinggi terjadi pada minggu ke empat dengan jumlah hama 6 ekor.</w:t>
      </w:r>
      <w:r w:rsidR="003F6BC5">
        <w:rPr>
          <w:rFonts w:ascii="Times New Roman" w:hAnsi="Times New Roman"/>
          <w:sz w:val="24"/>
        </w:rPr>
        <w:t xml:space="preserve"> </w:t>
      </w:r>
      <w:r w:rsidR="003F6BC5">
        <w:rPr>
          <w:rFonts w:ascii="Times New Roman" w:hAnsi="Times New Roman"/>
          <w:sz w:val="24"/>
          <w:lang w:val="id-ID"/>
        </w:rPr>
        <w:t xml:space="preserve">Populasi hama </w:t>
      </w:r>
      <w:r w:rsidR="003F6BC5" w:rsidRPr="00933550">
        <w:rPr>
          <w:rFonts w:ascii="Times New Roman" w:hAnsi="Times New Roman"/>
          <w:i/>
          <w:sz w:val="24"/>
          <w:lang w:val="id-ID"/>
        </w:rPr>
        <w:t xml:space="preserve">Leptoglossus </w:t>
      </w:r>
      <w:r w:rsidR="003F6BC5">
        <w:rPr>
          <w:rFonts w:ascii="Times New Roman" w:hAnsi="Times New Roman"/>
          <w:sz w:val="24"/>
          <w:lang w:val="id-ID"/>
        </w:rPr>
        <w:t xml:space="preserve">sp hama terdapat pada lahan 1 dan pada lahan 2 tidak ada populasi. Lahan 1 populasi </w:t>
      </w:r>
      <w:r w:rsidR="003F6BC5" w:rsidRPr="00933550">
        <w:rPr>
          <w:rFonts w:ascii="Times New Roman" w:hAnsi="Times New Roman"/>
          <w:i/>
          <w:sz w:val="24"/>
          <w:lang w:val="id-ID"/>
        </w:rPr>
        <w:t>Leptoglossus</w:t>
      </w:r>
      <w:r w:rsidR="003F6BC5">
        <w:rPr>
          <w:rFonts w:ascii="Times New Roman" w:hAnsi="Times New Roman"/>
          <w:sz w:val="24"/>
          <w:lang w:val="id-ID"/>
        </w:rPr>
        <w:t xml:space="preserve"> berjumlah 3 ekor pada pengamatan minggu pertama mengalami kenaikan di minggu kedua kemudian turun secara signifikan pada minggu ke tiga dan empat menjadi 4 ekor.</w:t>
      </w:r>
    </w:p>
    <w:p w14:paraId="70CA4457" w14:textId="77777777" w:rsidR="00190315" w:rsidRDefault="00190315" w:rsidP="003F6BC5">
      <w:pPr>
        <w:rPr>
          <w:rFonts w:ascii="Times New Roman" w:hAnsi="Times New Roman"/>
          <w:sz w:val="24"/>
        </w:rPr>
        <w:sectPr w:rsidR="00190315" w:rsidSect="00190315">
          <w:type w:val="continuous"/>
          <w:pgSz w:w="11909" w:h="16834" w:code="9"/>
          <w:pgMar w:top="1701" w:right="1418" w:bottom="1418" w:left="1701" w:header="850" w:footer="709" w:gutter="0"/>
          <w:pgNumType w:start="10"/>
          <w:cols w:num="2" w:space="720"/>
          <w:docGrid w:linePitch="360"/>
        </w:sectPr>
      </w:pPr>
    </w:p>
    <w:p w14:paraId="4DC545CB" w14:textId="467AD1AA" w:rsidR="003F6BC5" w:rsidRPr="003F6BC5" w:rsidRDefault="003F6BC5" w:rsidP="003F6BC5">
      <w:pPr>
        <w:rPr>
          <w:rFonts w:ascii="Times New Roman" w:hAnsi="Times New Roman"/>
          <w:sz w:val="24"/>
        </w:rPr>
      </w:pPr>
    </w:p>
    <w:p w14:paraId="719435E8" w14:textId="24135B02" w:rsidR="00F90B74" w:rsidRPr="003F6BC5" w:rsidRDefault="00F90B74" w:rsidP="003231A9">
      <w:pPr>
        <w:rPr>
          <w:rFonts w:ascii="Times New Roman" w:hAnsi="Times New Roman"/>
          <w:sz w:val="24"/>
        </w:rPr>
      </w:pPr>
    </w:p>
    <w:p w14:paraId="5DE4ED35" w14:textId="6D7AC47E" w:rsidR="00F90B74" w:rsidRDefault="00F90B74" w:rsidP="003231A9">
      <w:pPr>
        <w:jc w:val="center"/>
        <w:rPr>
          <w:rFonts w:ascii="Times New Roman" w:hAnsi="Times New Roman"/>
          <w:noProof/>
          <w:sz w:val="24"/>
          <w:lang w:val="id-ID" w:eastAsia="id-ID"/>
        </w:rPr>
      </w:pPr>
    </w:p>
    <w:p w14:paraId="19D0F6BC" w14:textId="02BA28B7" w:rsidR="003F6BC5" w:rsidRDefault="003F6BC5" w:rsidP="003231A9">
      <w:pPr>
        <w:jc w:val="center"/>
        <w:rPr>
          <w:rFonts w:ascii="Times New Roman" w:hAnsi="Times New Roman"/>
          <w:noProof/>
          <w:sz w:val="24"/>
          <w:lang w:val="id-ID" w:eastAsia="id-ID"/>
        </w:rPr>
      </w:pPr>
    </w:p>
    <w:p w14:paraId="3AB8B0D6" w14:textId="673B3F21" w:rsidR="003F6BC5" w:rsidRDefault="003F6BC5" w:rsidP="003231A9">
      <w:pPr>
        <w:jc w:val="center"/>
        <w:rPr>
          <w:rFonts w:ascii="Times New Roman" w:hAnsi="Times New Roman"/>
          <w:noProof/>
          <w:sz w:val="24"/>
          <w:lang w:val="id-ID" w:eastAsia="id-ID"/>
        </w:rPr>
      </w:pPr>
      <w:r>
        <w:rPr>
          <w:rFonts w:ascii="Times New Roman" w:hAnsi="Times New Roman"/>
          <w:noProof/>
          <w:sz w:val="24"/>
          <w:lang w:val="id-ID" w:eastAsia="id-ID"/>
        </w:rPr>
        <w:lastRenderedPageBreak/>
        <w:drawing>
          <wp:inline distT="0" distB="0" distL="0" distR="0" wp14:anchorId="66F1C288" wp14:editId="159DAB12">
            <wp:extent cx="5581650" cy="3265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81650" cy="3265170"/>
                    </a:xfrm>
                    <a:prstGeom prst="rect">
                      <a:avLst/>
                    </a:prstGeom>
                  </pic:spPr>
                </pic:pic>
              </a:graphicData>
            </a:graphic>
          </wp:inline>
        </w:drawing>
      </w:r>
    </w:p>
    <w:p w14:paraId="326CE1B2" w14:textId="7A64BCAF" w:rsidR="00F90B74" w:rsidRDefault="00F90B74" w:rsidP="00C465E3">
      <w:pPr>
        <w:ind w:left="1134" w:hanging="1134"/>
        <w:rPr>
          <w:rFonts w:ascii="Times New Roman" w:hAnsi="Times New Roman"/>
          <w:sz w:val="24"/>
          <w:szCs w:val="24"/>
          <w:lang w:val="id-ID"/>
        </w:rPr>
      </w:pPr>
      <w:r w:rsidRPr="00F205AF">
        <w:rPr>
          <w:rFonts w:ascii="Times New Roman" w:hAnsi="Times New Roman"/>
          <w:sz w:val="24"/>
          <w:lang w:val="id-ID"/>
        </w:rPr>
        <w:t>Gambar 6</w:t>
      </w:r>
      <w:r w:rsidR="00C465E3">
        <w:rPr>
          <w:rFonts w:ascii="Times New Roman" w:hAnsi="Times New Roman"/>
          <w:sz w:val="24"/>
        </w:rPr>
        <w:t>.</w:t>
      </w:r>
      <w:r w:rsidRPr="00F205AF">
        <w:rPr>
          <w:rFonts w:ascii="Times New Roman" w:hAnsi="Times New Roman"/>
          <w:sz w:val="24"/>
          <w:lang w:val="id-ID"/>
        </w:rPr>
        <w:t xml:space="preserve"> </w:t>
      </w:r>
      <w:r w:rsidR="00C465E3">
        <w:rPr>
          <w:rFonts w:ascii="Times New Roman" w:hAnsi="Times New Roman"/>
          <w:sz w:val="24"/>
        </w:rPr>
        <w:t xml:space="preserve"> </w:t>
      </w:r>
      <w:r w:rsidRPr="00D70B4F">
        <w:rPr>
          <w:rFonts w:ascii="Times New Roman" w:hAnsi="Times New Roman"/>
          <w:sz w:val="24"/>
          <w:szCs w:val="24"/>
          <w:lang w:val="id-ID"/>
        </w:rPr>
        <w:t xml:space="preserve">Populasi hama </w:t>
      </w:r>
      <w:r w:rsidRPr="00D70B4F">
        <w:rPr>
          <w:rFonts w:ascii="Times New Roman" w:hAnsi="Times New Roman"/>
          <w:i/>
          <w:sz w:val="24"/>
          <w:szCs w:val="24"/>
          <w:lang w:val="id-ID"/>
        </w:rPr>
        <w:t>Aulachopora</w:t>
      </w:r>
      <w:r w:rsidRPr="00D70B4F">
        <w:rPr>
          <w:rFonts w:ascii="Times New Roman" w:hAnsi="Times New Roman"/>
          <w:sz w:val="24"/>
          <w:szCs w:val="24"/>
          <w:lang w:val="id-ID"/>
        </w:rPr>
        <w:t xml:space="preserve"> sp. </w:t>
      </w:r>
      <w:r w:rsidR="003F6BC5" w:rsidRPr="00D70B4F">
        <w:rPr>
          <w:rFonts w:ascii="Times New Roman" w:hAnsi="Times New Roman"/>
          <w:sz w:val="24"/>
          <w:szCs w:val="24"/>
        </w:rPr>
        <w:t xml:space="preserve">(a), </w:t>
      </w:r>
      <w:r w:rsidR="003F6BC5" w:rsidRPr="00D70B4F">
        <w:rPr>
          <w:rFonts w:ascii="Times New Roman" w:hAnsi="Times New Roman"/>
          <w:i/>
          <w:sz w:val="24"/>
          <w:szCs w:val="24"/>
          <w:lang w:val="id-ID"/>
        </w:rPr>
        <w:t>Succinea</w:t>
      </w:r>
      <w:r w:rsidR="003F6BC5" w:rsidRPr="00D70B4F">
        <w:rPr>
          <w:rFonts w:ascii="Times New Roman" w:hAnsi="Times New Roman"/>
          <w:sz w:val="24"/>
          <w:szCs w:val="24"/>
          <w:lang w:val="id-ID"/>
        </w:rPr>
        <w:t xml:space="preserve"> sp. </w:t>
      </w:r>
      <w:r w:rsidR="003F6BC5" w:rsidRPr="00D70B4F">
        <w:rPr>
          <w:rFonts w:ascii="Times New Roman" w:hAnsi="Times New Roman"/>
          <w:sz w:val="24"/>
          <w:szCs w:val="24"/>
        </w:rPr>
        <w:t xml:space="preserve">(b), </w:t>
      </w:r>
      <w:r w:rsidR="00D70B4F" w:rsidRPr="00D70B4F">
        <w:rPr>
          <w:rFonts w:ascii="Times New Roman" w:hAnsi="Times New Roman"/>
          <w:i/>
          <w:sz w:val="24"/>
          <w:szCs w:val="24"/>
          <w:lang w:val="id-ID"/>
        </w:rPr>
        <w:t>Valanga</w:t>
      </w:r>
      <w:r w:rsidR="00D70B4F" w:rsidRPr="00D70B4F">
        <w:rPr>
          <w:rFonts w:ascii="Times New Roman" w:hAnsi="Times New Roman"/>
          <w:sz w:val="24"/>
          <w:szCs w:val="24"/>
          <w:lang w:val="id-ID"/>
        </w:rPr>
        <w:t xml:space="preserve"> sp.</w:t>
      </w:r>
      <w:r w:rsidR="00D70B4F" w:rsidRPr="00D70B4F">
        <w:rPr>
          <w:rFonts w:ascii="Times New Roman" w:hAnsi="Times New Roman"/>
          <w:sz w:val="24"/>
          <w:szCs w:val="24"/>
        </w:rPr>
        <w:t xml:space="preserve"> (c) Dan </w:t>
      </w:r>
      <w:r w:rsidR="00D70B4F" w:rsidRPr="00D70B4F">
        <w:rPr>
          <w:rFonts w:ascii="Times New Roman" w:hAnsi="Times New Roman"/>
          <w:i/>
          <w:sz w:val="24"/>
          <w:szCs w:val="24"/>
          <w:lang w:val="id-ID"/>
        </w:rPr>
        <w:t>Aulacophora</w:t>
      </w:r>
      <w:r w:rsidR="00D70B4F" w:rsidRPr="00D70B4F">
        <w:rPr>
          <w:rFonts w:ascii="Times New Roman" w:hAnsi="Times New Roman"/>
          <w:sz w:val="24"/>
          <w:szCs w:val="24"/>
          <w:lang w:val="id-ID"/>
        </w:rPr>
        <w:t xml:space="preserve"> sp. </w:t>
      </w:r>
      <w:r w:rsidR="00D70B4F" w:rsidRPr="00D70B4F">
        <w:rPr>
          <w:rFonts w:ascii="Times New Roman" w:hAnsi="Times New Roman"/>
          <w:sz w:val="24"/>
          <w:szCs w:val="24"/>
        </w:rPr>
        <w:t>(d)</w:t>
      </w:r>
      <w:r w:rsidR="00D70B4F" w:rsidRPr="00D70B4F">
        <w:rPr>
          <w:rFonts w:ascii="Times New Roman" w:hAnsi="Times New Roman"/>
          <w:sz w:val="24"/>
          <w:szCs w:val="24"/>
          <w:lang w:val="id-ID"/>
        </w:rPr>
        <w:t xml:space="preserve"> </w:t>
      </w:r>
      <w:r w:rsidRPr="00D70B4F">
        <w:rPr>
          <w:rFonts w:ascii="Times New Roman" w:hAnsi="Times New Roman"/>
          <w:sz w:val="24"/>
          <w:szCs w:val="24"/>
          <w:lang w:val="id-ID"/>
        </w:rPr>
        <w:t>di pertanaman mentimun Desa Tanjung Seteko, Indralaya Utara</w:t>
      </w:r>
    </w:p>
    <w:p w14:paraId="6F39E889" w14:textId="77777777" w:rsidR="00190315" w:rsidRDefault="00190315" w:rsidP="0003363A">
      <w:pPr>
        <w:ind w:firstLine="720"/>
        <w:rPr>
          <w:rFonts w:ascii="Times New Roman" w:hAnsi="Times New Roman"/>
          <w:sz w:val="24"/>
          <w:szCs w:val="24"/>
          <w:lang w:val="id-ID"/>
        </w:rPr>
        <w:sectPr w:rsidR="00190315" w:rsidSect="003231A9">
          <w:type w:val="continuous"/>
          <w:pgSz w:w="11909" w:h="16834" w:code="9"/>
          <w:pgMar w:top="1701" w:right="1418" w:bottom="1418" w:left="1701" w:header="850" w:footer="709" w:gutter="0"/>
          <w:pgNumType w:start="10"/>
          <w:cols w:space="720"/>
          <w:docGrid w:linePitch="360"/>
        </w:sectPr>
      </w:pPr>
    </w:p>
    <w:p w14:paraId="21AF4AA8" w14:textId="1AACB8CA" w:rsidR="0003363A" w:rsidRPr="0003363A" w:rsidRDefault="0003363A" w:rsidP="0003363A">
      <w:pPr>
        <w:ind w:firstLine="720"/>
        <w:rPr>
          <w:rFonts w:ascii="Times New Roman" w:hAnsi="Times New Roman"/>
          <w:b/>
          <w:bCs/>
          <w:sz w:val="24"/>
          <w:szCs w:val="24"/>
          <w:lang w:val="id-ID"/>
        </w:rPr>
      </w:pPr>
      <w:r w:rsidRPr="0003363A">
        <w:rPr>
          <w:rFonts w:ascii="Times New Roman" w:hAnsi="Times New Roman"/>
          <w:sz w:val="24"/>
          <w:szCs w:val="24"/>
          <w:lang w:val="id-ID"/>
        </w:rPr>
        <w:t xml:space="preserve">Persentase serangan hama </w:t>
      </w:r>
      <w:r w:rsidRPr="0003363A">
        <w:rPr>
          <w:rFonts w:ascii="Times New Roman" w:hAnsi="Times New Roman"/>
          <w:i/>
          <w:sz w:val="24"/>
          <w:szCs w:val="24"/>
          <w:lang w:val="id-ID"/>
        </w:rPr>
        <w:t>Aulachopora</w:t>
      </w:r>
      <w:r w:rsidRPr="0003363A">
        <w:rPr>
          <w:rFonts w:ascii="Times New Roman" w:hAnsi="Times New Roman"/>
          <w:sz w:val="24"/>
          <w:szCs w:val="24"/>
          <w:lang w:val="id-ID"/>
        </w:rPr>
        <w:t xml:space="preserve"> </w:t>
      </w:r>
      <w:r w:rsidRPr="0003363A">
        <w:rPr>
          <w:rFonts w:ascii="Times New Roman" w:hAnsi="Times New Roman"/>
          <w:sz w:val="24"/>
          <w:szCs w:val="24"/>
        </w:rPr>
        <w:t xml:space="preserve">sp. </w:t>
      </w:r>
      <w:r w:rsidRPr="0003363A">
        <w:rPr>
          <w:rFonts w:ascii="Times New Roman" w:hAnsi="Times New Roman"/>
          <w:sz w:val="24"/>
          <w:szCs w:val="24"/>
          <w:lang w:val="id-ID"/>
        </w:rPr>
        <w:t>relatif sama pada kedua lahan mentimun. Pada kedua lahan persentase serangan sama-sama mengalami penurunan pada minggu ke dua namun sama-sama terjadi kenaikan persentse seranan pada minggu ke tiga dan ke empat untuk kedua lahan dengan persentase tertinggi pada lahan 2.</w:t>
      </w:r>
      <w:r>
        <w:rPr>
          <w:rFonts w:ascii="Times New Roman" w:hAnsi="Times New Roman"/>
          <w:sz w:val="24"/>
          <w:szCs w:val="24"/>
        </w:rPr>
        <w:t xml:space="preserve"> </w:t>
      </w:r>
      <w:r w:rsidRPr="0003363A">
        <w:rPr>
          <w:rFonts w:ascii="Times New Roman" w:hAnsi="Times New Roman"/>
          <w:sz w:val="24"/>
          <w:szCs w:val="24"/>
          <w:lang w:val="id-ID"/>
        </w:rPr>
        <w:t>Persentase serangan hama Succinea sp pada lahan 1 terus mengalami kenaikan dari minggu pertama pengamatan hingga minggu ke empat pengamatan. Persentase serangan awal yaitu 14,37% kemudian mengalami kenaikan hingga</w:t>
      </w:r>
      <w:r w:rsidRPr="0003363A">
        <w:rPr>
          <w:rFonts w:ascii="Times New Roman" w:hAnsi="Times New Roman"/>
          <w:sz w:val="24"/>
          <w:szCs w:val="24"/>
        </w:rPr>
        <w:t xml:space="preserve"> </w:t>
      </w:r>
      <w:r w:rsidRPr="0003363A">
        <w:rPr>
          <w:rFonts w:ascii="Times New Roman" w:hAnsi="Times New Roman"/>
          <w:sz w:val="24"/>
          <w:szCs w:val="24"/>
          <w:lang w:val="id-ID"/>
        </w:rPr>
        <w:t xml:space="preserve">25,62%. Berbeda pada lahan 2 persentase serangan ham sedikit terjadi pada minggu kedua </w:t>
      </w:r>
      <w:r w:rsidRPr="0003363A">
        <w:rPr>
          <w:rFonts w:ascii="Times New Roman" w:hAnsi="Times New Roman"/>
          <w:sz w:val="24"/>
          <w:szCs w:val="24"/>
          <w:lang w:val="id-ID"/>
        </w:rPr>
        <w:t>yaitu sebanyak 0,62%.</w:t>
      </w:r>
      <w:r>
        <w:rPr>
          <w:rFonts w:ascii="Times New Roman" w:hAnsi="Times New Roman"/>
          <w:sz w:val="24"/>
          <w:szCs w:val="24"/>
        </w:rPr>
        <w:t xml:space="preserve"> </w:t>
      </w:r>
      <w:r w:rsidRPr="0003363A">
        <w:rPr>
          <w:rFonts w:ascii="Times New Roman" w:hAnsi="Times New Roman"/>
          <w:sz w:val="24"/>
          <w:szCs w:val="24"/>
          <w:lang w:val="id-ID"/>
        </w:rPr>
        <w:tab/>
        <w:t>Persentase</w:t>
      </w:r>
      <w:r>
        <w:rPr>
          <w:rFonts w:ascii="Times New Roman" w:hAnsi="Times New Roman"/>
          <w:sz w:val="24"/>
          <w:szCs w:val="24"/>
        </w:rPr>
        <w:t xml:space="preserve"> </w:t>
      </w:r>
      <w:r w:rsidRPr="0003363A">
        <w:rPr>
          <w:rFonts w:ascii="Times New Roman" w:hAnsi="Times New Roman"/>
          <w:sz w:val="24"/>
          <w:szCs w:val="24"/>
          <w:lang w:val="id-ID"/>
        </w:rPr>
        <w:t xml:space="preserve">serangan hama </w:t>
      </w:r>
      <w:r w:rsidRPr="0003363A">
        <w:rPr>
          <w:rFonts w:ascii="Times New Roman" w:hAnsi="Times New Roman"/>
          <w:i/>
          <w:sz w:val="24"/>
          <w:szCs w:val="24"/>
          <w:lang w:val="id-ID"/>
        </w:rPr>
        <w:t>Leptoglossus</w:t>
      </w:r>
      <w:r w:rsidRPr="0003363A">
        <w:rPr>
          <w:rFonts w:ascii="Times New Roman" w:hAnsi="Times New Roman"/>
          <w:sz w:val="24"/>
          <w:szCs w:val="24"/>
          <w:lang w:val="id-ID"/>
        </w:rPr>
        <w:t xml:space="preserve"> </w:t>
      </w:r>
      <w:r>
        <w:rPr>
          <w:rFonts w:ascii="Times New Roman" w:hAnsi="Times New Roman"/>
          <w:sz w:val="24"/>
          <w:szCs w:val="24"/>
        </w:rPr>
        <w:t xml:space="preserve">sp. </w:t>
      </w:r>
      <w:r w:rsidRPr="0003363A">
        <w:rPr>
          <w:rFonts w:ascii="Times New Roman" w:hAnsi="Times New Roman"/>
          <w:sz w:val="24"/>
          <w:szCs w:val="24"/>
          <w:lang w:val="id-ID"/>
        </w:rPr>
        <w:t>pada lahan 1 yaitu 0% atau tidak ada serangan. Pada lahan 2 terjadi kenaikan persentase serangan pada minggu ke tiga dan minggu lainnya terjadi penurunan. Pada minggu ke empat penurunan drastis terjadi dari serangan 4,37% menjadi 0,62%.</w:t>
      </w:r>
      <w:r w:rsidRPr="0003363A">
        <w:rPr>
          <w:rFonts w:ascii="Times New Roman" w:hAnsi="Times New Roman"/>
          <w:sz w:val="24"/>
          <w:szCs w:val="24"/>
        </w:rPr>
        <w:t xml:space="preserve"> </w:t>
      </w:r>
      <w:r w:rsidRPr="0003363A">
        <w:rPr>
          <w:rFonts w:ascii="Times New Roman" w:hAnsi="Times New Roman"/>
          <w:sz w:val="24"/>
          <w:szCs w:val="24"/>
          <w:lang w:val="id-ID"/>
        </w:rPr>
        <w:t xml:space="preserve">Persentase serangan </w:t>
      </w:r>
      <w:r w:rsidRPr="0003363A">
        <w:rPr>
          <w:rFonts w:ascii="Times New Roman" w:hAnsi="Times New Roman"/>
          <w:i/>
          <w:sz w:val="24"/>
          <w:szCs w:val="24"/>
          <w:lang w:val="id-ID"/>
        </w:rPr>
        <w:t>Valanga</w:t>
      </w:r>
      <w:r w:rsidRPr="0003363A">
        <w:rPr>
          <w:rFonts w:ascii="Times New Roman" w:hAnsi="Times New Roman"/>
          <w:sz w:val="24"/>
          <w:szCs w:val="24"/>
          <w:lang w:val="id-ID"/>
        </w:rPr>
        <w:t xml:space="preserve"> sp pada lahan 1 mentimun terjadi kenaikan pada minggu kedua. Pada minggu ke tiga dan ke empat persentase serangan terjadi penurunan di lahan 1. Sedangkan pada lahan 2 dengan umur tanam yang lebih muda tidak terdapat serangan hama </w:t>
      </w:r>
      <w:r w:rsidRPr="0003363A">
        <w:rPr>
          <w:rFonts w:ascii="Times New Roman" w:hAnsi="Times New Roman"/>
          <w:i/>
          <w:sz w:val="24"/>
          <w:szCs w:val="24"/>
          <w:lang w:val="id-ID"/>
        </w:rPr>
        <w:t>Valanga</w:t>
      </w:r>
      <w:r w:rsidRPr="0003363A">
        <w:rPr>
          <w:rFonts w:ascii="Times New Roman" w:hAnsi="Times New Roman"/>
          <w:sz w:val="24"/>
          <w:szCs w:val="24"/>
          <w:lang w:val="id-ID"/>
        </w:rPr>
        <w:t xml:space="preserve"> sp.</w:t>
      </w:r>
      <w:r w:rsidRPr="0003363A">
        <w:rPr>
          <w:rFonts w:ascii="Times New Roman" w:hAnsi="Times New Roman"/>
          <w:sz w:val="24"/>
          <w:szCs w:val="24"/>
        </w:rPr>
        <w:t xml:space="preserve"> </w:t>
      </w:r>
    </w:p>
    <w:p w14:paraId="187AAB36" w14:textId="77777777" w:rsidR="00190315" w:rsidRDefault="00190315" w:rsidP="00C465E3">
      <w:pPr>
        <w:ind w:left="1134" w:hanging="1134"/>
        <w:rPr>
          <w:rFonts w:ascii="Times New Roman" w:hAnsi="Times New Roman"/>
          <w:sz w:val="24"/>
          <w:szCs w:val="24"/>
          <w:lang w:val="id-ID"/>
        </w:rPr>
        <w:sectPr w:rsidR="00190315" w:rsidSect="00190315">
          <w:type w:val="continuous"/>
          <w:pgSz w:w="11909" w:h="16834" w:code="9"/>
          <w:pgMar w:top="1701" w:right="1418" w:bottom="1418" w:left="1701" w:header="850" w:footer="709" w:gutter="0"/>
          <w:pgNumType w:start="10"/>
          <w:cols w:num="2" w:space="720"/>
          <w:docGrid w:linePitch="360"/>
        </w:sectPr>
      </w:pPr>
    </w:p>
    <w:p w14:paraId="05A791FE" w14:textId="1B9AB0BB" w:rsidR="0003363A" w:rsidRDefault="0003363A" w:rsidP="00C465E3">
      <w:pPr>
        <w:ind w:left="1134" w:hanging="1134"/>
        <w:rPr>
          <w:rFonts w:ascii="Times New Roman" w:hAnsi="Times New Roman"/>
          <w:sz w:val="24"/>
          <w:szCs w:val="24"/>
          <w:lang w:val="id-ID"/>
        </w:rPr>
      </w:pPr>
    </w:p>
    <w:p w14:paraId="284D58B7" w14:textId="3A513AB9" w:rsidR="0003363A" w:rsidRDefault="0003363A" w:rsidP="00C465E3">
      <w:pPr>
        <w:ind w:left="1134" w:hanging="1134"/>
        <w:rPr>
          <w:rFonts w:ascii="Times New Roman" w:hAnsi="Times New Roman"/>
          <w:sz w:val="24"/>
          <w:szCs w:val="24"/>
          <w:lang w:val="id-ID"/>
        </w:rPr>
      </w:pPr>
    </w:p>
    <w:p w14:paraId="5946A7AB" w14:textId="069B2A82" w:rsidR="0003363A" w:rsidRDefault="0003363A" w:rsidP="00C465E3">
      <w:pPr>
        <w:ind w:left="1134" w:hanging="1134"/>
        <w:rPr>
          <w:rFonts w:ascii="Times New Roman" w:hAnsi="Times New Roman"/>
          <w:sz w:val="24"/>
          <w:szCs w:val="24"/>
          <w:lang w:val="id-ID"/>
        </w:rPr>
      </w:pPr>
    </w:p>
    <w:p w14:paraId="09BA7979" w14:textId="25EE2566" w:rsidR="0003363A" w:rsidRDefault="0003363A" w:rsidP="00C465E3">
      <w:pPr>
        <w:ind w:left="1134" w:hanging="1134"/>
        <w:rPr>
          <w:rFonts w:ascii="Times New Roman" w:hAnsi="Times New Roman"/>
          <w:sz w:val="24"/>
          <w:szCs w:val="24"/>
          <w:lang w:val="id-ID"/>
        </w:rPr>
      </w:pPr>
      <w:r>
        <w:rPr>
          <w:rFonts w:ascii="Times New Roman" w:hAnsi="Times New Roman"/>
          <w:noProof/>
          <w:sz w:val="24"/>
          <w:szCs w:val="24"/>
          <w:lang w:val="id-ID"/>
        </w:rPr>
        <w:lastRenderedPageBreak/>
        <w:drawing>
          <wp:inline distT="0" distB="0" distL="0" distR="0" wp14:anchorId="3C1D7E64" wp14:editId="13C9BCC2">
            <wp:extent cx="5581650" cy="3268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1650" cy="3268345"/>
                    </a:xfrm>
                    <a:prstGeom prst="rect">
                      <a:avLst/>
                    </a:prstGeom>
                  </pic:spPr>
                </pic:pic>
              </a:graphicData>
            </a:graphic>
          </wp:inline>
        </w:drawing>
      </w:r>
    </w:p>
    <w:p w14:paraId="1EE65369" w14:textId="051AB6D8" w:rsidR="0003363A" w:rsidRDefault="0003363A" w:rsidP="00C465E3">
      <w:pPr>
        <w:ind w:left="1134" w:hanging="1134"/>
        <w:rPr>
          <w:rFonts w:ascii="Times New Roman" w:hAnsi="Times New Roman"/>
          <w:sz w:val="24"/>
          <w:szCs w:val="24"/>
          <w:lang w:val="id-ID"/>
        </w:rPr>
      </w:pPr>
    </w:p>
    <w:p w14:paraId="376FD4CB" w14:textId="5CB90653" w:rsidR="00F90B74" w:rsidRDefault="00F90B74" w:rsidP="009D38BD">
      <w:pPr>
        <w:pStyle w:val="Heading5"/>
        <w:spacing w:after="240" w:line="240" w:lineRule="auto"/>
        <w:ind w:left="1276" w:hanging="1134"/>
        <w:jc w:val="both"/>
        <w:rPr>
          <w:lang w:val="id-ID"/>
        </w:rPr>
      </w:pPr>
      <w:r>
        <w:rPr>
          <w:lang w:val="id-ID"/>
        </w:rPr>
        <w:t>Gambar</w:t>
      </w:r>
      <w:r w:rsidR="00980AF2">
        <w:rPr>
          <w:lang w:val="en-US"/>
        </w:rPr>
        <w:t xml:space="preserve"> </w:t>
      </w:r>
      <w:r>
        <w:rPr>
          <w:lang w:val="id-ID"/>
        </w:rPr>
        <w:t>10</w:t>
      </w:r>
      <w:r w:rsidR="00980AF2">
        <w:rPr>
          <w:lang w:val="en-US"/>
        </w:rPr>
        <w:t>.</w:t>
      </w:r>
      <w:r>
        <w:rPr>
          <w:lang w:val="id-ID"/>
        </w:rPr>
        <w:t xml:space="preserve"> Persentase hama</w:t>
      </w:r>
      <w:r w:rsidR="0003363A">
        <w:rPr>
          <w:lang w:val="en-US"/>
        </w:rPr>
        <w:t xml:space="preserve"> </w:t>
      </w:r>
      <w:r w:rsidR="0003363A" w:rsidRPr="0003363A">
        <w:rPr>
          <w:i/>
          <w:iCs/>
          <w:lang w:val="id-ID"/>
        </w:rPr>
        <w:t>Aulacophora</w:t>
      </w:r>
      <w:r w:rsidR="0003363A" w:rsidRPr="0003363A">
        <w:rPr>
          <w:lang w:val="id-ID"/>
        </w:rPr>
        <w:t xml:space="preserve"> sp.</w:t>
      </w:r>
      <w:r w:rsidR="0003363A">
        <w:rPr>
          <w:lang w:val="en-US"/>
        </w:rPr>
        <w:t xml:space="preserve"> (a), </w:t>
      </w:r>
      <w:r w:rsidR="0003363A" w:rsidRPr="000D4370">
        <w:rPr>
          <w:i/>
          <w:lang w:val="id-ID"/>
        </w:rPr>
        <w:t>Succinea</w:t>
      </w:r>
      <w:r w:rsidR="0003363A">
        <w:rPr>
          <w:lang w:val="id-ID"/>
        </w:rPr>
        <w:t xml:space="preserve"> sp. </w:t>
      </w:r>
      <w:r w:rsidR="0003363A">
        <w:rPr>
          <w:lang w:val="en-US"/>
        </w:rPr>
        <w:t xml:space="preserve">(b), </w:t>
      </w:r>
      <w:r w:rsidR="0003363A" w:rsidRPr="00933550">
        <w:rPr>
          <w:i/>
          <w:lang w:val="id-ID"/>
        </w:rPr>
        <w:t>Leptoglossus</w:t>
      </w:r>
      <w:r w:rsidR="0003363A">
        <w:rPr>
          <w:lang w:val="id-ID"/>
        </w:rPr>
        <w:t xml:space="preserve"> sp. </w:t>
      </w:r>
      <w:r w:rsidR="0003363A">
        <w:rPr>
          <w:lang w:val="en-US"/>
        </w:rPr>
        <w:t xml:space="preserve">dan </w:t>
      </w:r>
      <w:r w:rsidR="0003363A" w:rsidRPr="000D4370">
        <w:rPr>
          <w:i/>
          <w:lang w:val="id-ID"/>
        </w:rPr>
        <w:t>Valanga</w:t>
      </w:r>
      <w:r w:rsidR="0003363A">
        <w:rPr>
          <w:lang w:val="id-ID"/>
        </w:rPr>
        <w:t xml:space="preserve"> sp. </w:t>
      </w:r>
      <w:r>
        <w:rPr>
          <w:lang w:val="id-ID"/>
        </w:rPr>
        <w:t>di pertanaman mentimun Desa Tanjung Seteko, Indralaya Utara</w:t>
      </w:r>
    </w:p>
    <w:p w14:paraId="662702B0" w14:textId="77777777" w:rsidR="00190315" w:rsidRDefault="00190315" w:rsidP="00677ACF">
      <w:pPr>
        <w:ind w:firstLine="720"/>
        <w:rPr>
          <w:rFonts w:ascii="Times New Roman" w:hAnsi="Times New Roman"/>
          <w:sz w:val="24"/>
          <w:szCs w:val="24"/>
          <w:lang w:val="id-ID"/>
        </w:rPr>
        <w:sectPr w:rsidR="00190315" w:rsidSect="003231A9">
          <w:type w:val="continuous"/>
          <w:pgSz w:w="11909" w:h="16834" w:code="9"/>
          <w:pgMar w:top="1701" w:right="1418" w:bottom="1418" w:left="1701" w:header="850" w:footer="709" w:gutter="0"/>
          <w:pgNumType w:start="10"/>
          <w:cols w:space="720"/>
          <w:docGrid w:linePitch="360"/>
        </w:sectPr>
      </w:pPr>
    </w:p>
    <w:p w14:paraId="4F560D47" w14:textId="064A5C4C" w:rsidR="00190315" w:rsidRPr="00190315" w:rsidRDefault="00677ACF" w:rsidP="00677ACF">
      <w:pPr>
        <w:ind w:firstLine="720"/>
        <w:rPr>
          <w:rFonts w:ascii="Times New Roman" w:hAnsi="Times New Roman"/>
          <w:sz w:val="24"/>
          <w:szCs w:val="24"/>
        </w:rPr>
        <w:sectPr w:rsidR="00190315" w:rsidRPr="00190315" w:rsidSect="00190315">
          <w:type w:val="continuous"/>
          <w:pgSz w:w="11909" w:h="16834" w:code="9"/>
          <w:pgMar w:top="1701" w:right="1418" w:bottom="1418" w:left="1701" w:header="850" w:footer="709" w:gutter="0"/>
          <w:pgNumType w:start="10"/>
          <w:cols w:num="2" w:space="720"/>
          <w:docGrid w:linePitch="360"/>
        </w:sectPr>
      </w:pPr>
      <w:r>
        <w:rPr>
          <w:rFonts w:ascii="Times New Roman" w:hAnsi="Times New Roman"/>
          <w:sz w:val="24"/>
          <w:szCs w:val="24"/>
          <w:lang w:val="id-ID"/>
        </w:rPr>
        <w:t xml:space="preserve">Laju pertmbuhan hama </w:t>
      </w:r>
      <w:r w:rsidRPr="00933550">
        <w:rPr>
          <w:rFonts w:ascii="Times New Roman" w:hAnsi="Times New Roman"/>
          <w:i/>
          <w:sz w:val="24"/>
          <w:szCs w:val="24"/>
          <w:lang w:val="id-ID"/>
        </w:rPr>
        <w:t>Aulachopora</w:t>
      </w:r>
      <w:r>
        <w:rPr>
          <w:rFonts w:ascii="Times New Roman" w:hAnsi="Times New Roman"/>
          <w:sz w:val="24"/>
          <w:szCs w:val="24"/>
          <w:lang w:val="id-ID"/>
        </w:rPr>
        <w:t xml:space="preserve"> dengan rentang waktu 7 hari pada lahan mentimun dengan umur tanam yang berbeda mengalami kenaikan dan penurunan.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Aulacophora</w:t>
      </w:r>
      <w:r>
        <w:rPr>
          <w:rFonts w:ascii="Times New Roman" w:hAnsi="Times New Roman"/>
          <w:sz w:val="24"/>
          <w:szCs w:val="24"/>
        </w:rPr>
        <w:t xml:space="preserve"> sp. pada </w:t>
      </w:r>
      <w:r>
        <w:rPr>
          <w:rFonts w:ascii="Times New Roman" w:hAnsi="Times New Roman"/>
          <w:sz w:val="24"/>
          <w:szCs w:val="24"/>
          <w:lang w:val="id-ID"/>
        </w:rPr>
        <w:t xml:space="preserve">lahan 1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r>
        <w:rPr>
          <w:rFonts w:ascii="Times New Roman" w:hAnsi="Times New Roman"/>
          <w:sz w:val="24"/>
          <w:szCs w:val="24"/>
          <w:lang w:val="id-ID"/>
        </w:rPr>
        <w:t>40 hari</w:t>
      </w:r>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1.6, </w:t>
      </w:r>
      <w:r>
        <w:rPr>
          <w:rFonts w:ascii="Times New Roman" w:hAnsi="Times New Roman"/>
          <w:sz w:val="24"/>
          <w:szCs w:val="24"/>
          <w:lang w:val="id-ID"/>
        </w:rPr>
        <w:t>0,4</w:t>
      </w:r>
      <w:r>
        <w:rPr>
          <w:rFonts w:ascii="Times New Roman" w:hAnsi="Times New Roman"/>
          <w:sz w:val="24"/>
          <w:szCs w:val="24"/>
        </w:rPr>
        <w:t xml:space="preserve"> dan 0.</w:t>
      </w:r>
      <w:r>
        <w:rPr>
          <w:rFonts w:ascii="Times New Roman" w:hAnsi="Times New Roman"/>
          <w:sz w:val="24"/>
          <w:szCs w:val="24"/>
          <w:lang w:val="id-ID"/>
        </w:rPr>
        <w:t>8</w:t>
      </w:r>
      <w:r>
        <w:rPr>
          <w:rFonts w:ascii="Times New Roman" w:hAnsi="Times New Roman"/>
          <w:sz w:val="24"/>
          <w:szCs w:val="24"/>
        </w:rPr>
        <w:t xml:space="preserve"> </w:t>
      </w:r>
      <w:proofErr w:type="spellStart"/>
      <w:r>
        <w:rPr>
          <w:rFonts w:ascii="Times New Roman" w:hAnsi="Times New Roman"/>
          <w:sz w:val="24"/>
          <w:szCs w:val="24"/>
        </w:rPr>
        <w:t>perhari</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pada </w:t>
      </w:r>
      <w:proofErr w:type="spellStart"/>
      <w:r>
        <w:rPr>
          <w:rFonts w:ascii="Times New Roman" w:hAnsi="Times New Roman"/>
          <w:sz w:val="24"/>
          <w:szCs w:val="24"/>
        </w:rPr>
        <w:t>tanaman</w:t>
      </w:r>
      <w:proofErr w:type="spellEnd"/>
      <w:r>
        <w:rPr>
          <w:rFonts w:ascii="Times New Roman" w:hAnsi="Times New Roman"/>
          <w:sz w:val="24"/>
          <w:szCs w:val="24"/>
        </w:rPr>
        <w:t xml:space="preserve"> yang </w:t>
      </w:r>
      <w:proofErr w:type="spellStart"/>
      <w:r>
        <w:rPr>
          <w:rFonts w:ascii="Times New Roman" w:hAnsi="Times New Roman"/>
          <w:sz w:val="24"/>
          <w:szCs w:val="24"/>
        </w:rPr>
        <w:t>berumur</w:t>
      </w:r>
      <w:proofErr w:type="spellEnd"/>
      <w:r>
        <w:rPr>
          <w:rFonts w:ascii="Times New Roman" w:hAnsi="Times New Roman"/>
          <w:sz w:val="24"/>
          <w:szCs w:val="24"/>
        </w:rPr>
        <w:t xml:space="preserve"> </w:t>
      </w:r>
      <w:r>
        <w:rPr>
          <w:rFonts w:ascii="Times New Roman" w:hAnsi="Times New Roman"/>
          <w:sz w:val="24"/>
          <w:szCs w:val="24"/>
          <w:lang w:val="id-ID"/>
        </w:rPr>
        <w:t>25 hari</w:t>
      </w:r>
      <w:r>
        <w:rPr>
          <w:rFonts w:ascii="Times New Roman" w:hAnsi="Times New Roman"/>
          <w:sz w:val="24"/>
          <w:szCs w:val="24"/>
        </w:rPr>
        <w:t xml:space="preserve"> </w:t>
      </w:r>
      <w:proofErr w:type="spellStart"/>
      <w:r>
        <w:rPr>
          <w:rFonts w:ascii="Times New Roman" w:hAnsi="Times New Roman"/>
          <w:sz w:val="24"/>
          <w:szCs w:val="24"/>
        </w:rPr>
        <w:t>mengalami</w:t>
      </w:r>
      <w:proofErr w:type="spellEnd"/>
      <w:r>
        <w:rPr>
          <w:rFonts w:ascii="Times New Roman" w:hAnsi="Times New Roman"/>
          <w:sz w:val="24"/>
          <w:szCs w:val="24"/>
        </w:rPr>
        <w:t xml:space="preserve"> </w:t>
      </w:r>
      <w:proofErr w:type="spellStart"/>
      <w:r>
        <w:rPr>
          <w:rFonts w:ascii="Times New Roman" w:hAnsi="Times New Roman"/>
          <w:sz w:val="24"/>
          <w:szCs w:val="24"/>
        </w:rPr>
        <w:t>kenaikan</w:t>
      </w:r>
      <w:proofErr w:type="spellEnd"/>
      <w:r>
        <w:rPr>
          <w:rFonts w:ascii="Times New Roman" w:hAnsi="Times New Roman"/>
          <w:sz w:val="24"/>
          <w:szCs w:val="24"/>
        </w:rPr>
        <w:t xml:space="preserve"> dan </w:t>
      </w:r>
      <w:proofErr w:type="spellStart"/>
      <w:r>
        <w:rPr>
          <w:rFonts w:ascii="Times New Roman" w:hAnsi="Times New Roman"/>
          <w:sz w:val="24"/>
          <w:szCs w:val="24"/>
        </w:rPr>
        <w:t>penurunan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1.</w:t>
      </w:r>
      <w:r>
        <w:rPr>
          <w:rFonts w:ascii="Times New Roman" w:hAnsi="Times New Roman"/>
          <w:sz w:val="24"/>
          <w:szCs w:val="24"/>
          <w:lang w:val="id-ID"/>
        </w:rPr>
        <w:t>8</w:t>
      </w:r>
      <w:r>
        <w:rPr>
          <w:rFonts w:ascii="Times New Roman" w:hAnsi="Times New Roman"/>
          <w:sz w:val="24"/>
          <w:szCs w:val="24"/>
        </w:rPr>
        <w:t xml:space="preserve">, </w:t>
      </w:r>
      <w:r>
        <w:rPr>
          <w:rFonts w:ascii="Times New Roman" w:hAnsi="Times New Roman"/>
          <w:sz w:val="24"/>
          <w:szCs w:val="24"/>
          <w:lang w:val="id-ID"/>
        </w:rPr>
        <w:t>0,4</w:t>
      </w:r>
      <w:r>
        <w:rPr>
          <w:rFonts w:ascii="Times New Roman" w:hAnsi="Times New Roman"/>
          <w:sz w:val="24"/>
          <w:szCs w:val="24"/>
        </w:rPr>
        <w:t xml:space="preserve">, </w:t>
      </w:r>
      <w:r>
        <w:rPr>
          <w:rFonts w:ascii="Times New Roman" w:hAnsi="Times New Roman"/>
          <w:sz w:val="24"/>
          <w:szCs w:val="24"/>
          <w:lang w:val="id-ID"/>
        </w:rPr>
        <w:t xml:space="preserve">1,4 </w:t>
      </w:r>
      <w:r>
        <w:rPr>
          <w:rFonts w:ascii="Times New Roman" w:hAnsi="Times New Roman"/>
          <w:sz w:val="24"/>
          <w:szCs w:val="24"/>
        </w:rPr>
        <w:t>dan -</w:t>
      </w:r>
      <w:r>
        <w:rPr>
          <w:rFonts w:ascii="Times New Roman" w:hAnsi="Times New Roman"/>
          <w:sz w:val="24"/>
          <w:szCs w:val="24"/>
          <w:lang w:val="id-ID"/>
        </w:rPr>
        <w:t>0,2</w:t>
      </w:r>
      <w:r>
        <w:rPr>
          <w:rFonts w:ascii="Times New Roman" w:hAnsi="Times New Roman"/>
          <w:sz w:val="24"/>
          <w:szCs w:val="24"/>
        </w:rPr>
        <w:t xml:space="preserve"> per</w:t>
      </w:r>
      <w:r>
        <w:rPr>
          <w:rFonts w:ascii="Times New Roman" w:hAnsi="Times New Roman"/>
          <w:sz w:val="24"/>
          <w:szCs w:val="24"/>
          <w:lang w:val="id-ID"/>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intensitas</w:t>
      </w:r>
      <w:proofErr w:type="spellEnd"/>
      <w:r>
        <w:rPr>
          <w:rFonts w:ascii="Times New Roman" w:hAnsi="Times New Roman"/>
          <w:sz w:val="24"/>
          <w:szCs w:val="24"/>
        </w:rPr>
        <w:t xml:space="preserve"> </w:t>
      </w:r>
      <w:proofErr w:type="spellStart"/>
      <w:r>
        <w:rPr>
          <w:rFonts w:ascii="Times New Roman" w:hAnsi="Times New Roman"/>
          <w:sz w:val="24"/>
          <w:szCs w:val="24"/>
        </w:rPr>
        <w:t>serangan</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Succinea</w:t>
      </w:r>
      <w:r>
        <w:rPr>
          <w:rFonts w:ascii="Times New Roman" w:hAnsi="Times New Roman"/>
          <w:sz w:val="24"/>
          <w:szCs w:val="24"/>
        </w:rPr>
        <w:t xml:space="preserve"> sp. pada </w:t>
      </w:r>
      <w:r>
        <w:rPr>
          <w:rFonts w:ascii="Times New Roman" w:hAnsi="Times New Roman"/>
          <w:sz w:val="24"/>
          <w:szCs w:val="24"/>
          <w:lang w:val="id-ID"/>
        </w:rPr>
        <w:t xml:space="preserve">lahan 2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r>
        <w:rPr>
          <w:rFonts w:ascii="Times New Roman" w:hAnsi="Times New Roman"/>
          <w:sz w:val="24"/>
          <w:szCs w:val="24"/>
          <w:lang w:val="id-ID"/>
        </w:rPr>
        <w:t>25 hari tidak mengalami laju pertumbuhan.</w:t>
      </w:r>
      <w:r>
        <w:rPr>
          <w:rFonts w:ascii="Times New Roman" w:hAnsi="Times New Roman"/>
          <w:sz w:val="24"/>
          <w:szCs w:val="24"/>
        </w:rPr>
        <w:t xml:space="preserve"> </w:t>
      </w:r>
      <w:r>
        <w:rPr>
          <w:rFonts w:ascii="Times New Roman" w:hAnsi="Times New Roman"/>
          <w:sz w:val="24"/>
          <w:szCs w:val="24"/>
        </w:rPr>
        <w:t xml:space="preserve">Hasil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Leptoglosssus</w:t>
      </w:r>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kali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interval </w:t>
      </w:r>
      <w:proofErr w:type="spellStart"/>
      <w:r>
        <w:rPr>
          <w:rFonts w:ascii="Times New Roman" w:hAnsi="Times New Roman"/>
          <w:sz w:val="24"/>
          <w:szCs w:val="24"/>
        </w:rPr>
        <w:t>waktu</w:t>
      </w:r>
      <w:proofErr w:type="spellEnd"/>
      <w:r>
        <w:rPr>
          <w:rFonts w:ascii="Times New Roman" w:hAnsi="Times New Roman"/>
          <w:sz w:val="24"/>
          <w:szCs w:val="24"/>
        </w:rPr>
        <w:t xml:space="preserve"> </w:t>
      </w:r>
      <w:r>
        <w:rPr>
          <w:rFonts w:ascii="Times New Roman" w:hAnsi="Times New Roman"/>
          <w:sz w:val="24"/>
          <w:szCs w:val="24"/>
          <w:lang w:val="id-ID"/>
        </w:rPr>
        <w:t>7</w:t>
      </w:r>
      <w:r>
        <w:rPr>
          <w:rFonts w:ascii="Times New Roman" w:hAnsi="Times New Roman"/>
          <w:sz w:val="24"/>
          <w:szCs w:val="24"/>
        </w:rPr>
        <w:t xml:space="preserve">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persetiap</w:t>
      </w:r>
      <w:proofErr w:type="spellEnd"/>
      <w:r>
        <w:rPr>
          <w:rFonts w:ascii="Times New Roman" w:hAnsi="Times New Roman"/>
          <w:sz w:val="24"/>
          <w:szCs w:val="24"/>
        </w:rPr>
        <w:t xml:space="preserve">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pada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r>
        <w:rPr>
          <w:rFonts w:ascii="Times New Roman" w:hAnsi="Times New Roman"/>
          <w:sz w:val="24"/>
          <w:szCs w:val="24"/>
          <w:lang w:val="id-ID"/>
        </w:rPr>
        <w:t>25 hari pada lahan 1</w:t>
      </w:r>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r>
        <w:rPr>
          <w:rFonts w:ascii="Times New Roman" w:hAnsi="Times New Roman"/>
          <w:sz w:val="24"/>
          <w:szCs w:val="24"/>
          <w:lang w:val="id-ID"/>
        </w:rPr>
        <w:t>0,4</w:t>
      </w:r>
      <w:r>
        <w:rPr>
          <w:rFonts w:ascii="Times New Roman" w:hAnsi="Times New Roman"/>
          <w:sz w:val="24"/>
          <w:szCs w:val="24"/>
        </w:rPr>
        <w:t xml:space="preserve">, </w:t>
      </w:r>
      <w:r>
        <w:rPr>
          <w:rFonts w:ascii="Times New Roman" w:hAnsi="Times New Roman"/>
          <w:sz w:val="24"/>
          <w:szCs w:val="24"/>
          <w:lang w:val="id-ID"/>
        </w:rPr>
        <w:t>0,8</w:t>
      </w:r>
      <w:r>
        <w:rPr>
          <w:rFonts w:ascii="Times New Roman" w:hAnsi="Times New Roman"/>
          <w:sz w:val="24"/>
          <w:szCs w:val="24"/>
        </w:rPr>
        <w:t>,</w:t>
      </w:r>
      <w:r>
        <w:rPr>
          <w:rFonts w:ascii="Times New Roman" w:hAnsi="Times New Roman"/>
          <w:sz w:val="24"/>
          <w:szCs w:val="24"/>
          <w:lang w:val="id-ID"/>
        </w:rPr>
        <w:t xml:space="preserve"> 0,2</w:t>
      </w:r>
      <w:r>
        <w:rPr>
          <w:rFonts w:ascii="Times New Roman" w:hAnsi="Times New Roman"/>
          <w:sz w:val="24"/>
          <w:szCs w:val="24"/>
        </w:rPr>
        <w:t xml:space="preserve"> dan 0 per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 xml:space="preserve">Leptoglossus sp </w:t>
      </w:r>
      <w:r>
        <w:rPr>
          <w:rFonts w:ascii="Times New Roman" w:hAnsi="Times New Roman"/>
          <w:sz w:val="24"/>
          <w:szCs w:val="24"/>
        </w:rPr>
        <w:t xml:space="preserve">pada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r>
        <w:rPr>
          <w:rFonts w:ascii="Times New Roman" w:hAnsi="Times New Roman"/>
          <w:sz w:val="24"/>
          <w:szCs w:val="24"/>
          <w:lang w:val="id-ID"/>
        </w:rPr>
        <w:t>40 hari</w:t>
      </w:r>
      <w:r>
        <w:rPr>
          <w:rFonts w:ascii="Times New Roman" w:hAnsi="Times New Roman"/>
          <w:sz w:val="24"/>
          <w:szCs w:val="24"/>
        </w:rPr>
        <w:t xml:space="preserve"> </w:t>
      </w:r>
      <w:r>
        <w:rPr>
          <w:rFonts w:ascii="Times New Roman" w:hAnsi="Times New Roman"/>
          <w:sz w:val="24"/>
          <w:szCs w:val="24"/>
          <w:lang w:val="id-ID"/>
        </w:rPr>
        <w:t>tidak mengalami laju pertumbuhan hama.</w:t>
      </w:r>
      <w:r>
        <w:rPr>
          <w:rFonts w:ascii="Times New Roman" w:hAnsi="Times New Roman"/>
          <w:b/>
          <w:sz w:val="24"/>
          <w:szCs w:val="24"/>
          <w:lang w:val="id-ID"/>
        </w:rPr>
        <w:tab/>
      </w:r>
      <w:r>
        <w:rPr>
          <w:rFonts w:ascii="Times New Roman" w:hAnsi="Times New Roman"/>
          <w:sz w:val="24"/>
          <w:szCs w:val="24"/>
        </w:rPr>
        <w:t xml:space="preserve">Hasil </w:t>
      </w:r>
      <w:proofErr w:type="spellStart"/>
      <w:r>
        <w:rPr>
          <w:rFonts w:ascii="Times New Roman" w:hAnsi="Times New Roman"/>
          <w:sz w:val="24"/>
          <w:szCs w:val="24"/>
        </w:rPr>
        <w:t>pengamatan</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Valanga</w:t>
      </w:r>
      <w:r>
        <w:rPr>
          <w:rFonts w:ascii="Times New Roman" w:hAnsi="Times New Roman"/>
          <w:sz w:val="24"/>
          <w:szCs w:val="24"/>
        </w:rPr>
        <w:t xml:space="preserve"> </w:t>
      </w:r>
      <w:proofErr w:type="spellStart"/>
      <w:r>
        <w:rPr>
          <w:rFonts w:ascii="Times New Roman" w:hAnsi="Times New Roman"/>
          <w:sz w:val="24"/>
          <w:szCs w:val="24"/>
        </w:rPr>
        <w:t>selama</w:t>
      </w:r>
      <w:proofErr w:type="spellEnd"/>
      <w:r>
        <w:rPr>
          <w:rFonts w:ascii="Times New Roman" w:hAnsi="Times New Roman"/>
          <w:sz w:val="24"/>
          <w:szCs w:val="24"/>
        </w:rPr>
        <w:t xml:space="preserve"> </w:t>
      </w:r>
      <w:proofErr w:type="spellStart"/>
      <w:r>
        <w:rPr>
          <w:rFonts w:ascii="Times New Roman" w:hAnsi="Times New Roman"/>
          <w:sz w:val="24"/>
          <w:szCs w:val="24"/>
        </w:rPr>
        <w:t>empat</w:t>
      </w:r>
      <w:proofErr w:type="spellEnd"/>
      <w:r>
        <w:rPr>
          <w:rFonts w:ascii="Times New Roman" w:hAnsi="Times New Roman"/>
          <w:sz w:val="24"/>
          <w:szCs w:val="24"/>
        </w:rPr>
        <w:t xml:space="preserve"> kali </w:t>
      </w:r>
      <w:proofErr w:type="spellStart"/>
      <w:r>
        <w:rPr>
          <w:rFonts w:ascii="Times New Roman" w:hAnsi="Times New Roman"/>
          <w:sz w:val="24"/>
          <w:szCs w:val="24"/>
        </w:rPr>
        <w:t>pengamatan</w:t>
      </w:r>
      <w:proofErr w:type="spellEnd"/>
      <w:r>
        <w:rPr>
          <w:rFonts w:ascii="Times New Roman" w:hAnsi="Times New Roman"/>
          <w:sz w:val="24"/>
          <w:szCs w:val="24"/>
          <w:lang w:val="id-ID"/>
        </w:rPr>
        <w:t xml:space="preserve"> terjadi kenaikan dan penurunan</w:t>
      </w:r>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intensitas</w:t>
      </w:r>
      <w:proofErr w:type="spellEnd"/>
      <w:r>
        <w:rPr>
          <w:rFonts w:ascii="Times New Roman" w:hAnsi="Times New Roman"/>
          <w:sz w:val="24"/>
          <w:szCs w:val="24"/>
        </w:rPr>
        <w:t xml:space="preserve"> </w:t>
      </w:r>
      <w:proofErr w:type="spellStart"/>
      <w:r>
        <w:rPr>
          <w:rFonts w:ascii="Times New Roman" w:hAnsi="Times New Roman"/>
          <w:sz w:val="24"/>
          <w:szCs w:val="24"/>
        </w:rPr>
        <w:t>serangan</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Succinea</w:t>
      </w:r>
      <w:r>
        <w:rPr>
          <w:rFonts w:ascii="Times New Roman" w:hAnsi="Times New Roman"/>
          <w:sz w:val="24"/>
          <w:szCs w:val="24"/>
        </w:rPr>
        <w:t xml:space="preserve"> sp. pada </w:t>
      </w:r>
      <w:r>
        <w:rPr>
          <w:rFonts w:ascii="Times New Roman" w:hAnsi="Times New Roman"/>
          <w:sz w:val="24"/>
          <w:szCs w:val="24"/>
          <w:lang w:val="id-ID"/>
        </w:rPr>
        <w:t xml:space="preserve">lahan 1 dengan </w:t>
      </w:r>
      <w:proofErr w:type="spellStart"/>
      <w:r>
        <w:rPr>
          <w:rFonts w:ascii="Times New Roman" w:hAnsi="Times New Roman"/>
          <w:sz w:val="24"/>
          <w:szCs w:val="24"/>
        </w:rPr>
        <w:t>tanaman</w:t>
      </w:r>
      <w:proofErr w:type="spellEnd"/>
      <w:r>
        <w:rPr>
          <w:rFonts w:ascii="Times New Roman" w:hAnsi="Times New Roman"/>
          <w:sz w:val="24"/>
          <w:szCs w:val="24"/>
        </w:rPr>
        <w:t xml:space="preserve"> </w:t>
      </w:r>
      <w:proofErr w:type="spellStart"/>
      <w:r>
        <w:rPr>
          <w:rFonts w:ascii="Times New Roman" w:hAnsi="Times New Roman"/>
          <w:sz w:val="24"/>
          <w:szCs w:val="24"/>
        </w:rPr>
        <w:t>berumur</w:t>
      </w:r>
      <w:proofErr w:type="spellEnd"/>
      <w:r>
        <w:rPr>
          <w:rFonts w:ascii="Times New Roman" w:hAnsi="Times New Roman"/>
          <w:sz w:val="24"/>
          <w:szCs w:val="24"/>
        </w:rPr>
        <w:t xml:space="preserve"> </w:t>
      </w:r>
      <w:r>
        <w:rPr>
          <w:rFonts w:ascii="Times New Roman" w:hAnsi="Times New Roman"/>
          <w:sz w:val="24"/>
          <w:szCs w:val="24"/>
          <w:lang w:val="id-ID"/>
        </w:rPr>
        <w:t>40 hari</w:t>
      </w:r>
      <w:r>
        <w:rPr>
          <w:rFonts w:ascii="Times New Roman" w:hAnsi="Times New Roman"/>
          <w:sz w:val="24"/>
          <w:szCs w:val="24"/>
        </w:rPr>
        <w:t xml:space="preserve"> </w:t>
      </w:r>
      <w:r>
        <w:rPr>
          <w:rFonts w:ascii="Times New Roman" w:hAnsi="Times New Roman"/>
          <w:sz w:val="24"/>
          <w:szCs w:val="24"/>
          <w:lang w:val="id-ID"/>
        </w:rPr>
        <w:t xml:space="preserve">mengalami kenaikan dan penurunan </w:t>
      </w:r>
      <w:proofErr w:type="spellStart"/>
      <w:r>
        <w:rPr>
          <w:rFonts w:ascii="Times New Roman" w:hAnsi="Times New Roman"/>
          <w:sz w:val="24"/>
          <w:szCs w:val="24"/>
        </w:rPr>
        <w:t>yaitu</w:t>
      </w:r>
      <w:proofErr w:type="spellEnd"/>
      <w:r>
        <w:rPr>
          <w:rFonts w:ascii="Times New Roman" w:hAnsi="Times New Roman"/>
          <w:sz w:val="24"/>
          <w:szCs w:val="24"/>
        </w:rPr>
        <w:t xml:space="preserve"> </w:t>
      </w:r>
      <w:r>
        <w:rPr>
          <w:rFonts w:ascii="Times New Roman" w:hAnsi="Times New Roman"/>
          <w:sz w:val="24"/>
          <w:szCs w:val="24"/>
          <w:lang w:val="id-ID"/>
        </w:rPr>
        <w:t>9,8 menjadi 12,4</w:t>
      </w:r>
      <w:r>
        <w:rPr>
          <w:rFonts w:ascii="Times New Roman" w:hAnsi="Times New Roman"/>
          <w:sz w:val="24"/>
          <w:szCs w:val="24"/>
        </w:rPr>
        <w:t xml:space="preserve"> dan </w:t>
      </w:r>
      <w:r>
        <w:rPr>
          <w:rFonts w:ascii="Times New Roman" w:hAnsi="Times New Roman"/>
          <w:sz w:val="24"/>
          <w:szCs w:val="24"/>
          <w:lang w:val="id-ID"/>
        </w:rPr>
        <w:t xml:space="preserve">mengalami penurnan -1,6 dan -9,4 </w:t>
      </w:r>
      <w:proofErr w:type="spellStart"/>
      <w:r>
        <w:rPr>
          <w:rFonts w:ascii="Times New Roman" w:hAnsi="Times New Roman"/>
          <w:sz w:val="24"/>
          <w:szCs w:val="24"/>
        </w:rPr>
        <w:t>perhari</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r>
        <w:rPr>
          <w:rFonts w:ascii="Times New Roman" w:hAnsi="Times New Roman"/>
          <w:i/>
          <w:sz w:val="24"/>
          <w:szCs w:val="24"/>
          <w:lang w:val="id-ID"/>
        </w:rPr>
        <w:t>Valanga</w:t>
      </w:r>
      <w:r>
        <w:rPr>
          <w:rFonts w:ascii="Times New Roman" w:hAnsi="Times New Roman"/>
          <w:sz w:val="24"/>
          <w:szCs w:val="24"/>
        </w:rPr>
        <w:t xml:space="preserve"> pada </w:t>
      </w:r>
      <w:proofErr w:type="spellStart"/>
      <w:r>
        <w:rPr>
          <w:rFonts w:ascii="Times New Roman" w:hAnsi="Times New Roman"/>
          <w:sz w:val="24"/>
          <w:szCs w:val="24"/>
        </w:rPr>
        <w:t>umur</w:t>
      </w:r>
      <w:proofErr w:type="spellEnd"/>
      <w:r>
        <w:rPr>
          <w:rFonts w:ascii="Times New Roman" w:hAnsi="Times New Roman"/>
          <w:sz w:val="24"/>
          <w:szCs w:val="24"/>
        </w:rPr>
        <w:t xml:space="preserve"> </w:t>
      </w:r>
      <w:r>
        <w:rPr>
          <w:rFonts w:ascii="Times New Roman" w:hAnsi="Times New Roman"/>
          <w:sz w:val="24"/>
          <w:szCs w:val="24"/>
          <w:lang w:val="id-ID"/>
        </w:rPr>
        <w:t>25 hari di lahan 1</w:t>
      </w:r>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0.</w:t>
      </w:r>
      <w:r>
        <w:rPr>
          <w:rFonts w:ascii="Times New Roman" w:hAnsi="Times New Roman"/>
          <w:sz w:val="24"/>
          <w:szCs w:val="24"/>
          <w:lang w:val="id-ID"/>
        </w:rPr>
        <w:t>6</w:t>
      </w:r>
      <w:r>
        <w:rPr>
          <w:rFonts w:ascii="Times New Roman" w:hAnsi="Times New Roman"/>
          <w:sz w:val="24"/>
          <w:szCs w:val="24"/>
        </w:rPr>
        <w:t>, 0.</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 xml:space="preserve"> dan</w:t>
      </w:r>
      <w:r>
        <w:rPr>
          <w:rFonts w:ascii="Times New Roman" w:hAnsi="Times New Roman"/>
          <w:sz w:val="24"/>
          <w:szCs w:val="24"/>
        </w:rPr>
        <w:t xml:space="preserve"> -0.</w:t>
      </w:r>
      <w:r>
        <w:rPr>
          <w:rFonts w:ascii="Times New Roman" w:hAnsi="Times New Roman"/>
          <w:sz w:val="24"/>
          <w:szCs w:val="24"/>
          <w:lang w:val="id-ID"/>
        </w:rPr>
        <w:t>2</w:t>
      </w:r>
      <w:r>
        <w:rPr>
          <w:rFonts w:ascii="Times New Roman" w:hAnsi="Times New Roman"/>
          <w:sz w:val="24"/>
          <w:szCs w:val="24"/>
        </w:rPr>
        <w:t xml:space="preserve"> per </w:t>
      </w:r>
      <w:proofErr w:type="spellStart"/>
      <w:r>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Laju</w:t>
      </w:r>
      <w:proofErr w:type="spellEnd"/>
      <w:r>
        <w:rPr>
          <w:rFonts w:ascii="Times New Roman" w:hAnsi="Times New Roman"/>
          <w:sz w:val="24"/>
          <w:szCs w:val="24"/>
        </w:rPr>
        <w:t xml:space="preserve"> </w:t>
      </w:r>
      <w:proofErr w:type="spellStart"/>
      <w:r>
        <w:rPr>
          <w:rFonts w:ascii="Times New Roman" w:hAnsi="Times New Roman"/>
          <w:sz w:val="24"/>
          <w:szCs w:val="24"/>
        </w:rPr>
        <w:t>pertumbuhan</w:t>
      </w:r>
      <w:proofErr w:type="spellEnd"/>
      <w:r>
        <w:rPr>
          <w:rFonts w:ascii="Times New Roman" w:hAnsi="Times New Roman"/>
          <w:sz w:val="24"/>
          <w:szCs w:val="24"/>
        </w:rPr>
        <w:t xml:space="preserve"> </w:t>
      </w:r>
      <w:proofErr w:type="spellStart"/>
      <w:r>
        <w:rPr>
          <w:rFonts w:ascii="Times New Roman" w:hAnsi="Times New Roman"/>
          <w:sz w:val="24"/>
          <w:szCs w:val="24"/>
        </w:rPr>
        <w:t>populasi</w:t>
      </w:r>
      <w:proofErr w:type="spellEnd"/>
      <w:r>
        <w:rPr>
          <w:rFonts w:ascii="Times New Roman" w:hAnsi="Times New Roman"/>
          <w:sz w:val="24"/>
          <w:szCs w:val="24"/>
        </w:rPr>
        <w:t xml:space="preserve"> </w:t>
      </w:r>
      <w:proofErr w:type="spellStart"/>
      <w:r>
        <w:rPr>
          <w:rFonts w:ascii="Times New Roman" w:hAnsi="Times New Roman"/>
          <w:sz w:val="24"/>
          <w:szCs w:val="24"/>
        </w:rPr>
        <w:t>hama</w:t>
      </w:r>
      <w:proofErr w:type="spellEnd"/>
      <w:r>
        <w:rPr>
          <w:rFonts w:ascii="Times New Roman" w:hAnsi="Times New Roman"/>
          <w:sz w:val="24"/>
          <w:szCs w:val="24"/>
        </w:rPr>
        <w:t xml:space="preserve"> </w:t>
      </w:r>
      <w:r>
        <w:rPr>
          <w:rFonts w:ascii="Times New Roman" w:hAnsi="Times New Roman"/>
          <w:i/>
          <w:sz w:val="24"/>
          <w:szCs w:val="24"/>
          <w:lang w:val="id-ID"/>
        </w:rPr>
        <w:t>Valanga</w:t>
      </w:r>
      <w:r>
        <w:rPr>
          <w:rFonts w:ascii="Times New Roman" w:hAnsi="Times New Roman"/>
          <w:sz w:val="24"/>
          <w:szCs w:val="24"/>
        </w:rPr>
        <w:t xml:space="preserve"> pada </w:t>
      </w:r>
      <w:r>
        <w:rPr>
          <w:rFonts w:ascii="Times New Roman" w:hAnsi="Times New Roman"/>
          <w:sz w:val="24"/>
          <w:szCs w:val="24"/>
          <w:lang w:val="id-ID"/>
        </w:rPr>
        <w:t xml:space="preserve">lahan 1 </w:t>
      </w:r>
      <w:proofErr w:type="spellStart"/>
      <w:r>
        <w:rPr>
          <w:rFonts w:ascii="Times New Roman" w:hAnsi="Times New Roman"/>
          <w:sz w:val="24"/>
          <w:szCs w:val="24"/>
        </w:rPr>
        <w:t>umur</w:t>
      </w:r>
      <w:proofErr w:type="spellEnd"/>
      <w:r>
        <w:rPr>
          <w:rFonts w:ascii="Times New Roman" w:hAnsi="Times New Roman"/>
          <w:sz w:val="24"/>
          <w:szCs w:val="24"/>
        </w:rPr>
        <w:t xml:space="preserve"> </w:t>
      </w:r>
      <w:proofErr w:type="spellStart"/>
      <w:r>
        <w:rPr>
          <w:rFonts w:ascii="Times New Roman" w:hAnsi="Times New Roman"/>
          <w:sz w:val="24"/>
          <w:szCs w:val="24"/>
        </w:rPr>
        <w:t>tanaman</w:t>
      </w:r>
      <w:proofErr w:type="spellEnd"/>
      <w:r>
        <w:rPr>
          <w:rFonts w:ascii="Times New Roman" w:hAnsi="Times New Roman"/>
          <w:sz w:val="24"/>
          <w:szCs w:val="24"/>
        </w:rPr>
        <w:t xml:space="preserve"> </w:t>
      </w:r>
      <w:r>
        <w:rPr>
          <w:rFonts w:ascii="Times New Roman" w:hAnsi="Times New Roman"/>
          <w:sz w:val="24"/>
          <w:szCs w:val="24"/>
          <w:lang w:val="id-ID"/>
        </w:rPr>
        <w:t>40 hari</w:t>
      </w:r>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w:t>
      </w:r>
      <w:r>
        <w:rPr>
          <w:rFonts w:ascii="Times New Roman" w:hAnsi="Times New Roman"/>
          <w:sz w:val="24"/>
          <w:szCs w:val="24"/>
          <w:lang w:val="id-ID"/>
        </w:rPr>
        <w:t>0.</w:t>
      </w:r>
      <w:r w:rsidR="00190315">
        <w:rPr>
          <w:rFonts w:ascii="Times New Roman" w:hAnsi="Times New Roman"/>
          <w:sz w:val="24"/>
          <w:szCs w:val="24"/>
        </w:rPr>
        <w:t xml:space="preserve"> </w:t>
      </w:r>
      <w:proofErr w:type="spellStart"/>
      <w:r w:rsidR="00190315">
        <w:rPr>
          <w:rFonts w:ascii="Times New Roman" w:hAnsi="Times New Roman"/>
          <w:sz w:val="24"/>
          <w:szCs w:val="24"/>
        </w:rPr>
        <w:t>Laju</w:t>
      </w:r>
      <w:proofErr w:type="spellEnd"/>
      <w:r w:rsidR="00190315">
        <w:rPr>
          <w:rFonts w:ascii="Times New Roman" w:hAnsi="Times New Roman"/>
          <w:sz w:val="24"/>
          <w:szCs w:val="24"/>
        </w:rPr>
        <w:t xml:space="preserve"> </w:t>
      </w:r>
      <w:proofErr w:type="spellStart"/>
      <w:proofErr w:type="gramStart"/>
      <w:r w:rsidR="00190315">
        <w:rPr>
          <w:rFonts w:ascii="Times New Roman" w:hAnsi="Times New Roman"/>
          <w:sz w:val="24"/>
          <w:szCs w:val="24"/>
        </w:rPr>
        <w:t>pertumbuhan</w:t>
      </w:r>
      <w:proofErr w:type="spellEnd"/>
      <w:r w:rsidR="00190315">
        <w:rPr>
          <w:rFonts w:ascii="Times New Roman" w:hAnsi="Times New Roman"/>
          <w:sz w:val="24"/>
          <w:szCs w:val="24"/>
        </w:rPr>
        <w:t xml:space="preserve">  </w:t>
      </w:r>
      <w:proofErr w:type="spellStart"/>
      <w:r w:rsidR="00190315">
        <w:rPr>
          <w:rFonts w:ascii="Times New Roman" w:hAnsi="Times New Roman"/>
          <w:sz w:val="24"/>
          <w:szCs w:val="24"/>
        </w:rPr>
        <w:t>hama</w:t>
      </w:r>
      <w:proofErr w:type="spellEnd"/>
      <w:proofErr w:type="gramEnd"/>
      <w:r w:rsidR="00190315">
        <w:rPr>
          <w:rFonts w:ascii="Times New Roman" w:hAnsi="Times New Roman"/>
          <w:sz w:val="24"/>
          <w:szCs w:val="24"/>
        </w:rPr>
        <w:t xml:space="preserve"> yang </w:t>
      </w:r>
      <w:proofErr w:type="spellStart"/>
      <w:r w:rsidR="00190315">
        <w:rPr>
          <w:rFonts w:ascii="Times New Roman" w:hAnsi="Times New Roman"/>
          <w:sz w:val="24"/>
          <w:szCs w:val="24"/>
        </w:rPr>
        <w:t>menyerang</w:t>
      </w:r>
      <w:proofErr w:type="spellEnd"/>
      <w:r w:rsidR="00190315">
        <w:rPr>
          <w:rFonts w:ascii="Times New Roman" w:hAnsi="Times New Roman"/>
          <w:sz w:val="24"/>
          <w:szCs w:val="24"/>
        </w:rPr>
        <w:t xml:space="preserve"> </w:t>
      </w:r>
      <w:r w:rsidR="00795A59">
        <w:rPr>
          <w:rFonts w:ascii="Times New Roman" w:hAnsi="Times New Roman"/>
          <w:sz w:val="24"/>
          <w:szCs w:val="24"/>
        </w:rPr>
        <w:t xml:space="preserve"> </w:t>
      </w:r>
      <w:proofErr w:type="spellStart"/>
      <w:r w:rsidR="00795A59">
        <w:rPr>
          <w:rFonts w:ascii="Times New Roman" w:hAnsi="Times New Roman"/>
          <w:sz w:val="24"/>
          <w:szCs w:val="24"/>
        </w:rPr>
        <w:t>tanaman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mentimun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memiliki</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perbedaan</w:t>
      </w:r>
      <w:proofErr w:type="spellEnd"/>
      <w:r w:rsidR="00795A59">
        <w:rPr>
          <w:rFonts w:ascii="Times New Roman" w:hAnsi="Times New Roman"/>
          <w:sz w:val="24"/>
          <w:szCs w:val="24"/>
        </w:rPr>
        <w:t xml:space="preserve"> pada masing-masing  </w:t>
      </w:r>
      <w:proofErr w:type="spellStart"/>
      <w:r w:rsidR="00795A59">
        <w:rPr>
          <w:rFonts w:ascii="Times New Roman" w:hAnsi="Times New Roman"/>
          <w:sz w:val="24"/>
          <w:szCs w:val="24"/>
        </w:rPr>
        <w:t>lahan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Perbedaan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ini</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disebabkan</w:t>
      </w:r>
      <w:proofErr w:type="spellEnd"/>
      <w:r w:rsidR="00795A59">
        <w:rPr>
          <w:rFonts w:ascii="Times New Roman" w:hAnsi="Times New Roman"/>
          <w:sz w:val="24"/>
          <w:szCs w:val="24"/>
        </w:rPr>
        <w:t xml:space="preserve"> oleh </w:t>
      </w:r>
      <w:proofErr w:type="spellStart"/>
      <w:r w:rsidR="00795A59">
        <w:rPr>
          <w:rFonts w:ascii="Times New Roman" w:hAnsi="Times New Roman"/>
          <w:sz w:val="24"/>
          <w:szCs w:val="24"/>
        </w:rPr>
        <w:t>pengaruh</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hama</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suhu</w:t>
      </w:r>
      <w:proofErr w:type="spellEnd"/>
      <w:r w:rsidR="00795A59">
        <w:rPr>
          <w:rFonts w:ascii="Times New Roman" w:hAnsi="Times New Roman"/>
          <w:sz w:val="24"/>
          <w:szCs w:val="24"/>
        </w:rPr>
        <w:t xml:space="preserve"> dan </w:t>
      </w:r>
      <w:proofErr w:type="spellStart"/>
      <w:r w:rsidR="00795A59">
        <w:rPr>
          <w:rFonts w:ascii="Times New Roman" w:hAnsi="Times New Roman"/>
          <w:sz w:val="24"/>
          <w:szCs w:val="24"/>
        </w:rPr>
        <w:t>kelembaban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selain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itu</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pengendalian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menggunakan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pestisida</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dapat</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menyebabkan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laju</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populasi</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hama</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akan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menurun</w:t>
      </w:r>
      <w:proofErr w:type="spellEnd"/>
      <w:r w:rsidR="00795A59">
        <w:rPr>
          <w:rFonts w:ascii="Times New Roman" w:hAnsi="Times New Roman"/>
          <w:sz w:val="24"/>
          <w:szCs w:val="24"/>
        </w:rPr>
        <w:t xml:space="preserve"> dan </w:t>
      </w:r>
      <w:proofErr w:type="spellStart"/>
      <w:r w:rsidR="00795A59">
        <w:rPr>
          <w:rFonts w:ascii="Times New Roman" w:hAnsi="Times New Roman"/>
          <w:sz w:val="24"/>
          <w:szCs w:val="24"/>
        </w:rPr>
        <w:t>umur</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tanaman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mentimun</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tersebut</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dapat</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mempengaruhi</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laju</w:t>
      </w:r>
      <w:proofErr w:type="spellEnd"/>
      <w:r w:rsidR="00795A59">
        <w:rPr>
          <w:rFonts w:ascii="Times New Roman" w:hAnsi="Times New Roman"/>
          <w:sz w:val="24"/>
          <w:szCs w:val="24"/>
        </w:rPr>
        <w:t xml:space="preserve"> dan </w:t>
      </w:r>
      <w:proofErr w:type="spellStart"/>
      <w:r w:rsidR="00795A59">
        <w:rPr>
          <w:rFonts w:ascii="Times New Roman" w:hAnsi="Times New Roman"/>
          <w:sz w:val="24"/>
          <w:szCs w:val="24"/>
        </w:rPr>
        <w:t>populasi</w:t>
      </w:r>
      <w:proofErr w:type="spellEnd"/>
      <w:r w:rsidR="00795A59">
        <w:rPr>
          <w:rFonts w:ascii="Times New Roman" w:hAnsi="Times New Roman"/>
          <w:sz w:val="24"/>
          <w:szCs w:val="24"/>
        </w:rPr>
        <w:t xml:space="preserve"> </w:t>
      </w:r>
      <w:proofErr w:type="spellStart"/>
      <w:r w:rsidR="00795A59">
        <w:rPr>
          <w:rFonts w:ascii="Times New Roman" w:hAnsi="Times New Roman"/>
          <w:sz w:val="24"/>
          <w:szCs w:val="24"/>
        </w:rPr>
        <w:t>hama</w:t>
      </w:r>
      <w:proofErr w:type="spellEnd"/>
      <w:r w:rsidR="00CC7F7F">
        <w:rPr>
          <w:rFonts w:ascii="Times New Roman" w:hAnsi="Times New Roman"/>
          <w:sz w:val="24"/>
          <w:szCs w:val="24"/>
        </w:rPr>
        <w:t xml:space="preserve"> </w:t>
      </w:r>
      <w:r w:rsidR="00CC7F7F">
        <w:rPr>
          <w:rFonts w:ascii="Times New Roman" w:hAnsi="Times New Roman"/>
          <w:sz w:val="24"/>
          <w:szCs w:val="24"/>
        </w:rPr>
        <w:fldChar w:fldCharType="begin" w:fldLock="1"/>
      </w:r>
      <w:r w:rsidR="00CC7F7F">
        <w:rPr>
          <w:rFonts w:ascii="Times New Roman" w:hAnsi="Times New Roman"/>
          <w:sz w:val="24"/>
          <w:szCs w:val="24"/>
        </w:rPr>
        <w:instrText>ADDIN CSL_CITATION {"citationItems":[{"id":"ITEM-1","itemData":{"abstract":"Pertanian ramah lingkungan merupakan system pertanian yang mengelola seluruh sumberdaya pertanian dan input usahatani secara bijak, berbasis inovasi teknologi untuk mencapai peningkatan produktivitas berkelanjutan dan secara ekonomi menguntungkan serta diterima secara sosial budaya dan berisiko rendah atau tidak merusak/mengurangi fungsi lingkungan. Lahan rawa pasang surut adalah salah satu lahan sub optimal yang mempunyai potensi dan peran strategis dalam mendukung ketahanan dan kedaulatan pangan. Peranan yang penting dan strategis dalam mendukung ketahanan pangan dan sekaligus pengembangan wilayah masih perlu ditingkatkan dengan penerapan teknologi pengelolaan yang tersedia dengan tetap memperhatikan kondisi agroekosistem lahan rawa yang bersifat labil atau rapuh. Penataan lahan, pengelolaan air, pemupukan dan ameliorant, pemilihan varietas, pemanfaatan alat dan mesin pertanian (alsintan), managemen budidaya serta kelembagaan yang sesuai, inovatif, terpadu, berwawasan agribisnis dan berkelanjutan dengan konsep ecofarming estate system. Kebutuhan akan pangan terus meningkat sejalan dengan pertambahan penduduk, sedangkan produktivitas lahan pertanian pada tanah-tanah yang relatif subur telah mengalami pelandaian dan bahkan mulai menurun akibat sangat intensifnya penggunaan lahan dan pemberian pupuk anorganik yang tidak terkendali, sehingga keadaan hara dalam tanah dan pencemaran lingkungan sudah mulai terjadi di beberapa daerah sentra produksi pertanian (Mulyani et al., 2011). Selain itu, degradasi lahan akibat salah kelola, penciutan lahan pertanian akibat konversi lahan ke non-pertanian, keterbatasan lahan untuk ektensifikasi pertanian, tingginya kebutuhan input produksi terutama pada lahan-lahan sub-optimal menambah panjangnya permasalahan yang harus ditanggulangi dan berdampak terhadap penurunan produktivitas pertanian (Suyamto dan Zulkifli, 2010; Mulyani dan Hidayat, 2010). Lahan-lahan yang masih tersisa untuk pengembangan pertanian adalah lahan-lahan sub-optimal yang memerlukan input tinggi dengan asesibilitas rendah, termasuk didalamnya adalah lahan kering masam, lahan kering iklim kering, lahan rawa gambut, lahan rawa pasang surut, dan lahan terdegradasi (Masganti, 2013; Sawiyo et al., 2000).","author":[{"dropping-particle":"","family":"Wardani","given":"Nila","non-dropping-particle":"","parse-names":false,"suffix":""}],"container-title":"Prosiding Seminar Nasional Agroinovasi","id":"ITEM-1","issue":"Hunten 1993","issued":{"date-parts":[["2017"]]},"page":"1015-1026","title":"Spesifik Lokasi Untuk Ketahanan Pangan Pada Era Masyarakat Ekonomi ASEAN","type":"article-journal"},"uris":["http://www.mendeley.com/documents/?uuid=6134d529-8170-4498-bd80-92fca8d21087"]},{"id":"ITEM-2","itemData":{"DOI":"10.24198/kultivasi.v15i1.12006","ISSN":"1412-4718","abstract":"Perubahan iklim mempunyai pengaruh signifikan pada budidaya tanaman padi, karena budidaya tanaman padi mempunyai ketergan-tungan yang kuat terhadap unsur iklim terutama curah hujan dan temperatur. Terkait dengan hal itu telah dilakukan kajian dampak perubahan iklim terhadap  penurunan produksi tanaman padi di wilayah kabupaten Bandung Jawa Barat. Penelitian bertujuan untuk mengetahui dampak perubahan unsur iklim (curah hujan dan temperature) terhadap produksi tanaman padi dan mengidentifikasi usaha adaptasi yang harus dilakukan oleh para petani. Hasil penelitian menunjukkan bahwa dampak perubahan iklim di wilayah kabupaten Bandung sudah dirasakan oleh petani yang diindikasikan oleh bergesernya musim tanam dan waktu panen, penurunan luas tanam dan panen, perubahan produktivitas dan produksi padi di lahan sawah tadah hujan dan lahan sawah ½ irigasi.  Ada beberapa kecamatan yang mengalami bahaya (hazard) penurunan produksi tanaman padi adalah kecamatan Cicalengka, Pangalengan, Ciwidey, Solokanjeruk, dan Ciparay. Wilayah mengalami kerentanan (vulnerability) akibat perubahan iklim adalah kecamatan Pasirjambu, Cimaung, Pangalengan, Kertasari, dan Pacet (tingkat kerentanan sangat tinggi). Wilayah yang mempunyai risiko penurun-an produksi tanaman padi adalah kecamatan Pasirjambu, Cimaung, dan Ciparay.  Ada beberapa usaha adaptasi strategis untuk menghadapi risiko penurunan produksi tanaman padi akibat peru-bahan iklim adalah penggunaan varitas padi unggul yang tahan kekeringan/ banjir serta berumur genjah; meningkatkan teknik dan intensifikasi budidaya tanaman padi misalnya PTT, SRI, dan sistem Legowo; dan optimalisasi pemanfaatan lahan tidur dan pembukaan lahan sawah baru.Kata kunci : Padi ∙ Perubahan iklim ∙ Adaptasi strategis","author":[{"dropping-particle":"","family":"Ruminta","given":"Ruminta","non-dropping-particle":"","parse-names":false,"suffix":""}],"container-title":"Kultivasi","id":"ITEM-2","issue":"1","issued":{"date-parts":[["2016"]]},"page":"37-45","title":"Analisis penurunan produksi tanaman padi akibat perubahan iklim di Kabupaten Bandung Jawa Barat","type":"article-journal","volume":"15"},"uris":["http://www.mendeley.com/documents/?uuid=7296efeb-fa95-4edd-bf4c-926bb379a1ef"]},{"id":"ITEM-3","itemData":{"DOI":"10.21082/jp3.v36n2.2017.p77-90","ISSN":"0216-4418","abstract":"&lt;p&gt;Coffee is one of the Indonesian largest export commodities and has a strategic role in the economy of nearly two million farmers’ livelihood. The potency of Indonesia’s coffee export is quite high because of its preferred taste, however the trend of national coffee production is only 1-2% per year. On the other hand, the impacts of climate change also threaten the achievement of increased production targets. This paper reviews the impact climate change on coffee production and the adaptation strategies. The main coffee producing regions in Indonesia are Aceh, North Sumatera, South Sumatera, Lampung, Bengkulu, East Java and South Sulawesi Provinces. Most of these regions are vulnerable to climate change. The increasing of extreme climate events such as drought due to El Niño causes a decline in national coffee production to 10%. On the contrary, the longer wet season due to La Niña caused the decreased coffee production to 80%. Indirect impacts due to rising temperatures are increased incidence of coffee borer and leaf rust disease which can lead to a 50% decline on coffee production. Due to rising temperatures, the projected coffee production areas are projected to shift to higher elevations. Numerous adaptive technologies have been intoduced, however adaptive capacaity of farmers are still low. This condition is exacerbated by the limited access of most farmers to climate information, markets, technology, farming credits, and climate risk management information. To overcome the problem, policy makers, stakeholders and farmers have to accelerate the adaptation practices since the climate change has occurred and will continue to happen.&lt;/p&gt;&lt;p&gt;Keywords: Coffee, climate change, production, adaptation Top of Form&lt;/p&gt;&lt;p&gt; &lt;/p&gt;&lt;p&gt;&lt;strong&gt;Abstrak&lt;/strong&gt;&lt;/p&gt;&lt;p&gt;Kopi merupakan salah satu komoditas ekspor yang berperan strategis dalam perekonomian hampir dua juta rumah petani di Indonesia. Potensi ekspor kopi Indonesia cukup tinggi karena cita rasanya yang disukai, namun tren peningkatan produksi kopi nasional hanya 1-2% per tahun. Di sisi lain, dampak perubahan iklim juga mengancam tercapainya target peningkatan produksi. Makalah ini merupakan tinjauan dampak perubahan iklim terhadap produksi kopi dan strategi adaptasinya di Indonesia. Daerah penghasil utama kopi seperti Aceh, Sumatera Utara, Sumatera Selatan, Lampung, Bengkulu, Jawa Timur dan Sulawesi Selatan rentan terhadap dampak perubahan iklim. Meningkatnya kejadian iklim ekstrim seperti kekeringan akiba…","author":[{"dropping-particle":"","family":"Syakir","given":"M.","non-dropping-particle":"","parse-names":false,"suffix":""},{"dropping-particle":"","family":"Surmaini","given":"E.","non-dropping-particle":"","parse-names":false,"suffix":""}],"container-title":"Jurnal Penelitian dan Pengembangan Pertanian","id":"ITEM-3","issue":"2","issued":{"date-parts":[["2017"]]},"page":"77","title":"PERUBAHAN IKLIM DALAM KONTEKS SISTEM PRODUKSI DAN PENGEMBANGAN KOPI DI INDONESIA / Climate Change in the Contex of Production System and Coffee Development in Indonesia","type":"article-journal","volume":"36"},"uris":["http://www.mendeley.com/documents/?uuid=2b160b45-3e67-4e3a-a203-3a6a371caf29"]}],"mendeley":{"formattedCitation":"(Ruminta 2016; Syakir and Surmaini 2017; Wardani 2017)","manualFormatting":"(Ruminta, 2016; Syakir dan Surmaini, 2017; Wardani, 2017)","plainTextFormattedCitation":"(Ruminta 2016; Syakir and Surmaini 2017; Wardani 2017)"},"properties":{"noteIndex":0},"schema":"https://github.com/citation-style-language/schema/raw/master/csl-citation.json"}</w:instrText>
      </w:r>
      <w:r w:rsidR="00CC7F7F">
        <w:rPr>
          <w:rFonts w:ascii="Times New Roman" w:hAnsi="Times New Roman"/>
          <w:sz w:val="24"/>
          <w:szCs w:val="24"/>
        </w:rPr>
        <w:fldChar w:fldCharType="separate"/>
      </w:r>
      <w:r w:rsidR="00CC7F7F" w:rsidRPr="00CC7F7F">
        <w:rPr>
          <w:rFonts w:ascii="Times New Roman" w:hAnsi="Times New Roman"/>
          <w:noProof/>
          <w:sz w:val="24"/>
          <w:szCs w:val="24"/>
        </w:rPr>
        <w:t>(Ruminta</w:t>
      </w:r>
      <w:r w:rsidR="00CC7F7F">
        <w:rPr>
          <w:rFonts w:ascii="Times New Roman" w:hAnsi="Times New Roman"/>
          <w:noProof/>
          <w:sz w:val="24"/>
          <w:szCs w:val="24"/>
        </w:rPr>
        <w:t>,</w:t>
      </w:r>
      <w:r w:rsidR="00CC7F7F" w:rsidRPr="00CC7F7F">
        <w:rPr>
          <w:rFonts w:ascii="Times New Roman" w:hAnsi="Times New Roman"/>
          <w:noProof/>
          <w:sz w:val="24"/>
          <w:szCs w:val="24"/>
        </w:rPr>
        <w:t xml:space="preserve"> 2016; Syakir </w:t>
      </w:r>
      <w:r w:rsidR="00CC7F7F">
        <w:rPr>
          <w:rFonts w:ascii="Times New Roman" w:hAnsi="Times New Roman"/>
          <w:noProof/>
          <w:sz w:val="24"/>
          <w:szCs w:val="24"/>
        </w:rPr>
        <w:t>dan</w:t>
      </w:r>
      <w:r w:rsidR="00CC7F7F" w:rsidRPr="00CC7F7F">
        <w:rPr>
          <w:rFonts w:ascii="Times New Roman" w:hAnsi="Times New Roman"/>
          <w:noProof/>
          <w:sz w:val="24"/>
          <w:szCs w:val="24"/>
        </w:rPr>
        <w:t xml:space="preserve"> Surmaini</w:t>
      </w:r>
      <w:r w:rsidR="00CC7F7F">
        <w:rPr>
          <w:rFonts w:ascii="Times New Roman" w:hAnsi="Times New Roman"/>
          <w:noProof/>
          <w:sz w:val="24"/>
          <w:szCs w:val="24"/>
        </w:rPr>
        <w:t>,</w:t>
      </w:r>
      <w:r w:rsidR="00CC7F7F" w:rsidRPr="00CC7F7F">
        <w:rPr>
          <w:rFonts w:ascii="Times New Roman" w:hAnsi="Times New Roman"/>
          <w:noProof/>
          <w:sz w:val="24"/>
          <w:szCs w:val="24"/>
        </w:rPr>
        <w:t xml:space="preserve"> 2017; Wardani</w:t>
      </w:r>
      <w:r w:rsidR="00CC7F7F">
        <w:rPr>
          <w:rFonts w:ascii="Times New Roman" w:hAnsi="Times New Roman"/>
          <w:noProof/>
          <w:sz w:val="24"/>
          <w:szCs w:val="24"/>
        </w:rPr>
        <w:t>,</w:t>
      </w:r>
      <w:r w:rsidR="00CC7F7F" w:rsidRPr="00CC7F7F">
        <w:rPr>
          <w:rFonts w:ascii="Times New Roman" w:hAnsi="Times New Roman"/>
          <w:noProof/>
          <w:sz w:val="24"/>
          <w:szCs w:val="24"/>
        </w:rPr>
        <w:t xml:space="preserve"> 2017)</w:t>
      </w:r>
      <w:r w:rsidR="00CC7F7F">
        <w:rPr>
          <w:rFonts w:ascii="Times New Roman" w:hAnsi="Times New Roman"/>
          <w:sz w:val="24"/>
          <w:szCs w:val="24"/>
        </w:rPr>
        <w:fldChar w:fldCharType="end"/>
      </w:r>
      <w:r w:rsidR="00795A59">
        <w:rPr>
          <w:rFonts w:ascii="Times New Roman" w:hAnsi="Times New Roman"/>
          <w:sz w:val="24"/>
          <w:szCs w:val="24"/>
        </w:rPr>
        <w:t>.</w:t>
      </w:r>
    </w:p>
    <w:p w14:paraId="568318A3" w14:textId="019F1785" w:rsidR="00677ACF" w:rsidRPr="002D1998" w:rsidRDefault="00677ACF" w:rsidP="00677ACF">
      <w:pPr>
        <w:ind w:firstLine="720"/>
        <w:rPr>
          <w:rFonts w:ascii="Times New Roman" w:hAnsi="Times New Roman"/>
          <w:sz w:val="24"/>
          <w:szCs w:val="24"/>
          <w:lang w:val="id-ID"/>
        </w:rPr>
      </w:pPr>
    </w:p>
    <w:p w14:paraId="41347465" w14:textId="77777777" w:rsidR="00677ACF" w:rsidRPr="00677ACF" w:rsidRDefault="00677ACF" w:rsidP="00677ACF">
      <w:pPr>
        <w:rPr>
          <w:lang w:val="id-ID"/>
        </w:rPr>
      </w:pPr>
    </w:p>
    <w:p w14:paraId="26A33C00" w14:textId="6DC37FA3" w:rsidR="003231A9" w:rsidRDefault="00F90B74" w:rsidP="00CC7F7F">
      <w:pPr>
        <w:rPr>
          <w:rFonts w:ascii="Times New Roman" w:hAnsi="Times New Roman"/>
          <w:b/>
          <w:sz w:val="24"/>
          <w:szCs w:val="24"/>
          <w:lang w:val="id-ID"/>
        </w:rPr>
      </w:pPr>
      <w:r>
        <w:rPr>
          <w:rFonts w:ascii="Times New Roman" w:hAnsi="Times New Roman"/>
          <w:b/>
          <w:sz w:val="24"/>
          <w:lang w:val="id-ID"/>
        </w:rPr>
        <w:lastRenderedPageBreak/>
        <w:tab/>
      </w:r>
      <w:r w:rsidR="00677ACF">
        <w:rPr>
          <w:rFonts w:ascii="Times New Roman" w:hAnsi="Times New Roman"/>
          <w:b/>
          <w:noProof/>
          <w:sz w:val="24"/>
          <w:szCs w:val="24"/>
          <w:lang w:val="id-ID"/>
        </w:rPr>
        <w:drawing>
          <wp:inline distT="0" distB="0" distL="0" distR="0" wp14:anchorId="29E58535" wp14:editId="6C920320">
            <wp:extent cx="5581650" cy="3274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1650" cy="3274695"/>
                    </a:xfrm>
                    <a:prstGeom prst="rect">
                      <a:avLst/>
                    </a:prstGeom>
                  </pic:spPr>
                </pic:pic>
              </a:graphicData>
            </a:graphic>
          </wp:inline>
        </w:drawing>
      </w:r>
    </w:p>
    <w:p w14:paraId="5F419F3E" w14:textId="4B11B8EE" w:rsidR="003231A9" w:rsidRPr="00AB402E" w:rsidRDefault="003231A9" w:rsidP="00B44084">
      <w:pPr>
        <w:pStyle w:val="Heading5"/>
        <w:spacing w:after="240" w:line="240" w:lineRule="auto"/>
        <w:ind w:left="1276" w:hanging="1276"/>
        <w:jc w:val="both"/>
        <w:rPr>
          <w:lang w:val="id-ID"/>
        </w:rPr>
      </w:pPr>
      <w:r>
        <w:rPr>
          <w:lang w:val="id-ID"/>
        </w:rPr>
        <w:t>Gambar 14</w:t>
      </w:r>
      <w:r w:rsidR="00B44084">
        <w:rPr>
          <w:lang w:val="en-US"/>
        </w:rPr>
        <w:t>.</w:t>
      </w:r>
      <w:r>
        <w:rPr>
          <w:lang w:val="id-ID"/>
        </w:rPr>
        <w:t xml:space="preserve"> </w:t>
      </w:r>
      <w:r w:rsidR="00190315">
        <w:rPr>
          <w:lang w:val="en-US"/>
        </w:rPr>
        <w:t xml:space="preserve"> </w:t>
      </w:r>
      <w:r>
        <w:rPr>
          <w:lang w:val="id-ID"/>
        </w:rPr>
        <w:t xml:space="preserve">Laju Pertumbuhan hama </w:t>
      </w:r>
      <w:r w:rsidR="00677ACF" w:rsidRPr="0003363A">
        <w:rPr>
          <w:i/>
          <w:iCs/>
          <w:lang w:val="id-ID"/>
        </w:rPr>
        <w:t>Aulacophora</w:t>
      </w:r>
      <w:r w:rsidR="00677ACF" w:rsidRPr="0003363A">
        <w:rPr>
          <w:lang w:val="id-ID"/>
        </w:rPr>
        <w:t xml:space="preserve"> sp.</w:t>
      </w:r>
      <w:r w:rsidR="00677ACF">
        <w:rPr>
          <w:lang w:val="en-US"/>
        </w:rPr>
        <w:t xml:space="preserve"> (a), </w:t>
      </w:r>
      <w:r w:rsidR="00677ACF" w:rsidRPr="000D4370">
        <w:rPr>
          <w:i/>
          <w:lang w:val="id-ID"/>
        </w:rPr>
        <w:t>Succinea</w:t>
      </w:r>
      <w:r w:rsidR="00677ACF">
        <w:rPr>
          <w:lang w:val="id-ID"/>
        </w:rPr>
        <w:t xml:space="preserve"> sp. </w:t>
      </w:r>
      <w:r w:rsidR="00677ACF">
        <w:rPr>
          <w:lang w:val="en-US"/>
        </w:rPr>
        <w:t xml:space="preserve">(b), </w:t>
      </w:r>
      <w:r w:rsidR="00677ACF" w:rsidRPr="00933550">
        <w:rPr>
          <w:i/>
          <w:lang w:val="id-ID"/>
        </w:rPr>
        <w:t>Leptoglossus</w:t>
      </w:r>
      <w:r w:rsidR="00677ACF">
        <w:rPr>
          <w:lang w:val="id-ID"/>
        </w:rPr>
        <w:t xml:space="preserve"> sp. </w:t>
      </w:r>
      <w:r w:rsidR="00677ACF">
        <w:rPr>
          <w:lang w:val="en-US"/>
        </w:rPr>
        <w:t xml:space="preserve">dan </w:t>
      </w:r>
      <w:r w:rsidR="00677ACF" w:rsidRPr="000D4370">
        <w:rPr>
          <w:i/>
          <w:lang w:val="id-ID"/>
        </w:rPr>
        <w:t>Valanga</w:t>
      </w:r>
      <w:r w:rsidR="00677ACF">
        <w:rPr>
          <w:lang w:val="id-ID"/>
        </w:rPr>
        <w:t xml:space="preserve"> sp. </w:t>
      </w:r>
      <w:r>
        <w:rPr>
          <w:lang w:val="id-ID"/>
        </w:rPr>
        <w:t>di pertanaman mentimun Desa Tanjung Seteko, Indralaya Utara</w:t>
      </w:r>
    </w:p>
    <w:p w14:paraId="0970E1F4" w14:textId="46865121" w:rsidR="003231A9" w:rsidRDefault="003231A9" w:rsidP="00E535A2">
      <w:pPr>
        <w:ind w:left="851" w:hanging="851"/>
        <w:rPr>
          <w:rFonts w:ascii="Times New Roman" w:hAnsi="Times New Roman"/>
          <w:sz w:val="24"/>
          <w:lang w:val="id-ID"/>
        </w:rPr>
      </w:pPr>
      <w:r w:rsidRPr="00452B89">
        <w:rPr>
          <w:rFonts w:ascii="Times New Roman" w:hAnsi="Times New Roman"/>
          <w:sz w:val="24"/>
          <w:lang w:val="id-ID"/>
        </w:rPr>
        <w:t xml:space="preserve">Tabel </w:t>
      </w:r>
      <w:r w:rsidR="00EE0AC9">
        <w:rPr>
          <w:rFonts w:ascii="Times New Roman" w:hAnsi="Times New Roman"/>
          <w:sz w:val="24"/>
        </w:rPr>
        <w:t xml:space="preserve">3. </w:t>
      </w:r>
      <w:r w:rsidRPr="00452B89">
        <w:rPr>
          <w:rFonts w:ascii="Times New Roman" w:hAnsi="Times New Roman"/>
          <w:sz w:val="24"/>
          <w:lang w:val="id-ID"/>
        </w:rPr>
        <w:t>Populasi hama di lahan pertanaman mentimun di Desa Tanjung Seteko, Indralaya Utara, Ogan Ilir, Sumatera Selatan.</w:t>
      </w:r>
    </w:p>
    <w:tbl>
      <w:tblPr>
        <w:tblW w:w="8979" w:type="dxa"/>
        <w:tblLook w:val="04A0" w:firstRow="1" w:lastRow="0" w:firstColumn="1" w:lastColumn="0" w:noHBand="0" w:noVBand="1"/>
      </w:tblPr>
      <w:tblGrid>
        <w:gridCol w:w="1387"/>
        <w:gridCol w:w="1809"/>
        <w:gridCol w:w="1031"/>
        <w:gridCol w:w="1031"/>
        <w:gridCol w:w="1287"/>
        <w:gridCol w:w="1217"/>
        <w:gridCol w:w="1217"/>
      </w:tblGrid>
      <w:tr w:rsidR="00DC4209" w:rsidRPr="00DC4209" w14:paraId="253808DD" w14:textId="77777777" w:rsidTr="00DC4209">
        <w:trPr>
          <w:trHeight w:val="250"/>
        </w:trPr>
        <w:tc>
          <w:tcPr>
            <w:tcW w:w="1387" w:type="dxa"/>
            <w:tcBorders>
              <w:top w:val="single" w:sz="8" w:space="0" w:color="auto"/>
              <w:left w:val="nil"/>
              <w:bottom w:val="single" w:sz="8" w:space="0" w:color="auto"/>
              <w:right w:val="nil"/>
            </w:tcBorders>
            <w:shd w:val="clear" w:color="auto" w:fill="auto"/>
            <w:noWrap/>
            <w:vAlign w:val="center"/>
            <w:hideMark/>
          </w:tcPr>
          <w:p w14:paraId="3C507E4F"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val="id-ID" w:eastAsia="en-ID"/>
              </w:rPr>
              <w:t>Pengamatan minggu ke-</w:t>
            </w:r>
          </w:p>
        </w:tc>
        <w:tc>
          <w:tcPr>
            <w:tcW w:w="1809" w:type="dxa"/>
            <w:tcBorders>
              <w:top w:val="single" w:sz="8" w:space="0" w:color="auto"/>
              <w:left w:val="nil"/>
              <w:bottom w:val="single" w:sz="8" w:space="0" w:color="auto"/>
              <w:right w:val="nil"/>
            </w:tcBorders>
            <w:shd w:val="clear" w:color="auto" w:fill="auto"/>
            <w:vAlign w:val="center"/>
            <w:hideMark/>
          </w:tcPr>
          <w:p w14:paraId="770A64DA"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val="id-ID" w:eastAsia="en-ID"/>
              </w:rPr>
              <w:t>Spesies Hama</w:t>
            </w:r>
          </w:p>
        </w:tc>
        <w:tc>
          <w:tcPr>
            <w:tcW w:w="2062" w:type="dxa"/>
            <w:gridSpan w:val="2"/>
            <w:tcBorders>
              <w:top w:val="single" w:sz="8" w:space="0" w:color="auto"/>
              <w:left w:val="nil"/>
              <w:bottom w:val="single" w:sz="8" w:space="0" w:color="auto"/>
              <w:right w:val="nil"/>
            </w:tcBorders>
            <w:shd w:val="clear" w:color="auto" w:fill="auto"/>
            <w:noWrap/>
            <w:vAlign w:val="center"/>
            <w:hideMark/>
          </w:tcPr>
          <w:p w14:paraId="64CBFC53" w14:textId="1DE4399C" w:rsidR="00DC4209" w:rsidRPr="00DC4209" w:rsidRDefault="00DC4209" w:rsidP="00DC4209">
            <w:pPr>
              <w:jc w:val="center"/>
              <w:rPr>
                <w:rFonts w:ascii="Times New Roman" w:eastAsia="Times New Roman" w:hAnsi="Times New Roman"/>
                <w:color w:val="000000"/>
                <w:lang w:val="en-ID" w:eastAsia="en-ID"/>
              </w:rPr>
            </w:pPr>
            <w:r w:rsidRPr="00452B89">
              <w:rPr>
                <w:rFonts w:ascii="Times New Roman" w:hAnsi="Times New Roman"/>
                <w:sz w:val="24"/>
                <w:lang w:val="id-ID"/>
              </w:rPr>
              <w:t>Populasi hama</w:t>
            </w:r>
          </w:p>
        </w:tc>
        <w:tc>
          <w:tcPr>
            <w:tcW w:w="1287" w:type="dxa"/>
            <w:tcBorders>
              <w:top w:val="single" w:sz="8" w:space="0" w:color="auto"/>
              <w:left w:val="nil"/>
              <w:bottom w:val="single" w:sz="8" w:space="0" w:color="auto"/>
              <w:right w:val="nil"/>
            </w:tcBorders>
            <w:shd w:val="clear" w:color="auto" w:fill="auto"/>
            <w:noWrap/>
            <w:vAlign w:val="center"/>
            <w:hideMark/>
          </w:tcPr>
          <w:p w14:paraId="009BE32F" w14:textId="77777777" w:rsidR="00DC4209" w:rsidRPr="00DC4209" w:rsidRDefault="00DC4209" w:rsidP="00DC4209">
            <w:pPr>
              <w:jc w:val="left"/>
              <w:rPr>
                <w:rFonts w:ascii="Times New Roman" w:eastAsia="Times New Roman" w:hAnsi="Times New Roman"/>
                <w:color w:val="000000"/>
                <w:lang w:val="en-ID" w:eastAsia="en-ID"/>
              </w:rPr>
            </w:pPr>
            <w:r w:rsidRPr="00DC4209">
              <w:rPr>
                <w:rFonts w:ascii="Times New Roman" w:eastAsia="Times New Roman" w:hAnsi="Times New Roman"/>
                <w:color w:val="000000"/>
                <w:lang w:val="en-ID" w:eastAsia="en-ID"/>
              </w:rPr>
              <w:t xml:space="preserve">T </w:t>
            </w:r>
            <w:proofErr w:type="spellStart"/>
            <w:r w:rsidRPr="00DC4209">
              <w:rPr>
                <w:rFonts w:ascii="Times New Roman" w:eastAsia="Times New Roman" w:hAnsi="Times New Roman"/>
                <w:color w:val="000000"/>
                <w:lang w:val="en-ID" w:eastAsia="en-ID"/>
              </w:rPr>
              <w:t>hitung</w:t>
            </w:r>
            <w:proofErr w:type="spellEnd"/>
          </w:p>
        </w:tc>
        <w:tc>
          <w:tcPr>
            <w:tcW w:w="1217" w:type="dxa"/>
            <w:tcBorders>
              <w:top w:val="single" w:sz="8" w:space="0" w:color="auto"/>
              <w:left w:val="nil"/>
              <w:bottom w:val="single" w:sz="8" w:space="0" w:color="auto"/>
              <w:right w:val="nil"/>
            </w:tcBorders>
            <w:shd w:val="clear" w:color="auto" w:fill="auto"/>
            <w:noWrap/>
            <w:vAlign w:val="center"/>
            <w:hideMark/>
          </w:tcPr>
          <w:p w14:paraId="77672C2E" w14:textId="1873D0FF" w:rsidR="00DC4209" w:rsidRPr="00DC4209" w:rsidRDefault="00DC4209" w:rsidP="00DC4209">
            <w:pPr>
              <w:jc w:val="left"/>
              <w:rPr>
                <w:rFonts w:ascii="Times New Roman" w:eastAsia="Times New Roman" w:hAnsi="Times New Roman"/>
                <w:color w:val="000000"/>
                <w:lang w:val="en-ID" w:eastAsia="en-ID"/>
              </w:rPr>
            </w:pPr>
            <w:r>
              <w:rPr>
                <w:rFonts w:ascii="Times New Roman" w:eastAsia="Times New Roman" w:hAnsi="Times New Roman"/>
                <w:color w:val="000000"/>
                <w:lang w:val="en-ID" w:eastAsia="en-ID"/>
              </w:rPr>
              <w:t xml:space="preserve">T </w:t>
            </w:r>
            <w:proofErr w:type="spellStart"/>
            <w:r w:rsidRPr="00DC4209">
              <w:rPr>
                <w:rFonts w:ascii="Times New Roman" w:eastAsia="Times New Roman" w:hAnsi="Times New Roman"/>
                <w:color w:val="000000"/>
                <w:lang w:val="en-ID" w:eastAsia="en-ID"/>
              </w:rPr>
              <w:t>Tabel</w:t>
            </w:r>
            <w:proofErr w:type="spellEnd"/>
          </w:p>
        </w:tc>
        <w:tc>
          <w:tcPr>
            <w:tcW w:w="1217" w:type="dxa"/>
            <w:tcBorders>
              <w:top w:val="single" w:sz="8" w:space="0" w:color="auto"/>
              <w:left w:val="nil"/>
              <w:bottom w:val="single" w:sz="8" w:space="0" w:color="auto"/>
              <w:right w:val="nil"/>
            </w:tcBorders>
            <w:shd w:val="clear" w:color="auto" w:fill="auto"/>
            <w:noWrap/>
            <w:vAlign w:val="center"/>
            <w:hideMark/>
          </w:tcPr>
          <w:p w14:paraId="4C16E410" w14:textId="77777777" w:rsidR="00DC4209" w:rsidRPr="00DC4209" w:rsidRDefault="00DC4209" w:rsidP="00DC4209">
            <w:pPr>
              <w:jc w:val="left"/>
              <w:rPr>
                <w:rFonts w:ascii="Times New Roman" w:eastAsia="Times New Roman" w:hAnsi="Times New Roman"/>
                <w:color w:val="000000"/>
                <w:lang w:val="en-ID" w:eastAsia="en-ID"/>
              </w:rPr>
            </w:pPr>
            <w:r w:rsidRPr="00DC4209">
              <w:rPr>
                <w:rFonts w:ascii="Times New Roman" w:eastAsia="Times New Roman" w:hAnsi="Times New Roman"/>
                <w:color w:val="000000"/>
                <w:lang w:val="en-ID" w:eastAsia="en-ID"/>
              </w:rPr>
              <w:t>P- Value</w:t>
            </w:r>
          </w:p>
        </w:tc>
      </w:tr>
      <w:tr w:rsidR="00DC4209" w:rsidRPr="00DC4209" w14:paraId="491DC849" w14:textId="77777777" w:rsidTr="00DC4209">
        <w:trPr>
          <w:trHeight w:val="246"/>
        </w:trPr>
        <w:tc>
          <w:tcPr>
            <w:tcW w:w="1387" w:type="dxa"/>
            <w:vMerge w:val="restart"/>
            <w:tcBorders>
              <w:top w:val="nil"/>
              <w:left w:val="nil"/>
              <w:bottom w:val="single" w:sz="8" w:space="0" w:color="000000"/>
              <w:right w:val="nil"/>
            </w:tcBorders>
            <w:shd w:val="clear" w:color="auto" w:fill="auto"/>
            <w:noWrap/>
            <w:vAlign w:val="center"/>
            <w:hideMark/>
          </w:tcPr>
          <w:p w14:paraId="71B8D1F6"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eastAsia="en-ID"/>
              </w:rPr>
              <w:t>1</w:t>
            </w:r>
          </w:p>
        </w:tc>
        <w:tc>
          <w:tcPr>
            <w:tcW w:w="1809" w:type="dxa"/>
            <w:tcBorders>
              <w:top w:val="nil"/>
              <w:left w:val="nil"/>
              <w:bottom w:val="nil"/>
              <w:right w:val="nil"/>
            </w:tcBorders>
            <w:shd w:val="clear" w:color="auto" w:fill="auto"/>
            <w:vAlign w:val="center"/>
            <w:hideMark/>
          </w:tcPr>
          <w:p w14:paraId="5A5BB5BD"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Aulacophora </w:t>
            </w:r>
            <w:r w:rsidRPr="00DC4209">
              <w:rPr>
                <w:rFonts w:ascii="Times New Roman" w:eastAsia="Times New Roman" w:hAnsi="Times New Roman"/>
                <w:color w:val="000000"/>
                <w:lang w:val="id-ID" w:eastAsia="en-ID"/>
              </w:rPr>
              <w:t>sp.</w:t>
            </w:r>
          </w:p>
        </w:tc>
        <w:tc>
          <w:tcPr>
            <w:tcW w:w="1031" w:type="dxa"/>
            <w:tcBorders>
              <w:top w:val="nil"/>
              <w:left w:val="nil"/>
              <w:bottom w:val="nil"/>
              <w:right w:val="nil"/>
            </w:tcBorders>
            <w:shd w:val="clear" w:color="auto" w:fill="auto"/>
            <w:vAlign w:val="center"/>
            <w:hideMark/>
          </w:tcPr>
          <w:p w14:paraId="0B57F8B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8</w:t>
            </w:r>
          </w:p>
        </w:tc>
        <w:tc>
          <w:tcPr>
            <w:tcW w:w="1031" w:type="dxa"/>
            <w:tcBorders>
              <w:top w:val="nil"/>
              <w:left w:val="nil"/>
              <w:bottom w:val="nil"/>
              <w:right w:val="nil"/>
            </w:tcBorders>
            <w:shd w:val="clear" w:color="auto" w:fill="auto"/>
            <w:vAlign w:val="center"/>
            <w:hideMark/>
          </w:tcPr>
          <w:p w14:paraId="48EE45C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9</w:t>
            </w:r>
          </w:p>
        </w:tc>
        <w:tc>
          <w:tcPr>
            <w:tcW w:w="1287" w:type="dxa"/>
            <w:tcBorders>
              <w:top w:val="nil"/>
              <w:left w:val="nil"/>
              <w:bottom w:val="nil"/>
              <w:right w:val="nil"/>
            </w:tcBorders>
            <w:shd w:val="clear" w:color="auto" w:fill="auto"/>
            <w:vAlign w:val="center"/>
            <w:hideMark/>
          </w:tcPr>
          <w:p w14:paraId="77F791F8"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0,025</w:t>
            </w:r>
          </w:p>
        </w:tc>
        <w:tc>
          <w:tcPr>
            <w:tcW w:w="1217" w:type="dxa"/>
            <w:tcBorders>
              <w:top w:val="nil"/>
              <w:left w:val="nil"/>
              <w:bottom w:val="nil"/>
              <w:right w:val="nil"/>
            </w:tcBorders>
            <w:shd w:val="clear" w:color="auto" w:fill="auto"/>
            <w:vAlign w:val="center"/>
            <w:hideMark/>
          </w:tcPr>
          <w:p w14:paraId="6FA7DD8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15E9E5B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0,98 tn </w:t>
            </w:r>
          </w:p>
        </w:tc>
      </w:tr>
      <w:tr w:rsidR="00DC4209" w:rsidRPr="00DC4209" w14:paraId="38B21745" w14:textId="77777777" w:rsidTr="00DC4209">
        <w:trPr>
          <w:trHeight w:val="246"/>
        </w:trPr>
        <w:tc>
          <w:tcPr>
            <w:tcW w:w="1387" w:type="dxa"/>
            <w:vMerge/>
            <w:tcBorders>
              <w:top w:val="nil"/>
              <w:left w:val="nil"/>
              <w:bottom w:val="single" w:sz="8" w:space="0" w:color="000000"/>
              <w:right w:val="nil"/>
            </w:tcBorders>
            <w:vAlign w:val="center"/>
            <w:hideMark/>
          </w:tcPr>
          <w:p w14:paraId="16998492"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1A7F85AC"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Succinea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2937C68B"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49</w:t>
            </w:r>
          </w:p>
        </w:tc>
        <w:tc>
          <w:tcPr>
            <w:tcW w:w="1031" w:type="dxa"/>
            <w:tcBorders>
              <w:top w:val="nil"/>
              <w:left w:val="nil"/>
              <w:bottom w:val="nil"/>
              <w:right w:val="nil"/>
            </w:tcBorders>
            <w:shd w:val="clear" w:color="auto" w:fill="auto"/>
            <w:vAlign w:val="center"/>
            <w:hideMark/>
          </w:tcPr>
          <w:p w14:paraId="5BC878AB"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287" w:type="dxa"/>
            <w:tcBorders>
              <w:top w:val="nil"/>
              <w:left w:val="nil"/>
              <w:bottom w:val="nil"/>
              <w:right w:val="nil"/>
            </w:tcBorders>
            <w:shd w:val="clear" w:color="auto" w:fill="auto"/>
            <w:vAlign w:val="center"/>
            <w:hideMark/>
          </w:tcPr>
          <w:p w14:paraId="34CA1E79"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1,23</w:t>
            </w:r>
          </w:p>
        </w:tc>
        <w:tc>
          <w:tcPr>
            <w:tcW w:w="1217" w:type="dxa"/>
            <w:tcBorders>
              <w:top w:val="nil"/>
              <w:left w:val="nil"/>
              <w:bottom w:val="nil"/>
              <w:right w:val="nil"/>
            </w:tcBorders>
            <w:shd w:val="clear" w:color="auto" w:fill="auto"/>
            <w:vAlign w:val="center"/>
            <w:hideMark/>
          </w:tcPr>
          <w:p w14:paraId="48FFE671"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1C3858C4"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0,22 * </w:t>
            </w:r>
          </w:p>
        </w:tc>
      </w:tr>
      <w:tr w:rsidR="00DC4209" w:rsidRPr="00DC4209" w14:paraId="147B19E4" w14:textId="77777777" w:rsidTr="00DC4209">
        <w:trPr>
          <w:trHeight w:val="246"/>
        </w:trPr>
        <w:tc>
          <w:tcPr>
            <w:tcW w:w="1387" w:type="dxa"/>
            <w:vMerge/>
            <w:tcBorders>
              <w:top w:val="nil"/>
              <w:left w:val="nil"/>
              <w:bottom w:val="single" w:sz="8" w:space="0" w:color="000000"/>
              <w:right w:val="nil"/>
            </w:tcBorders>
            <w:vAlign w:val="center"/>
            <w:hideMark/>
          </w:tcPr>
          <w:p w14:paraId="23337128"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0788E320"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Leptoglossus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297E0311"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nil"/>
              <w:right w:val="nil"/>
            </w:tcBorders>
            <w:shd w:val="clear" w:color="auto" w:fill="auto"/>
            <w:vAlign w:val="center"/>
            <w:hideMark/>
          </w:tcPr>
          <w:p w14:paraId="62485EB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2</w:t>
            </w:r>
          </w:p>
        </w:tc>
        <w:tc>
          <w:tcPr>
            <w:tcW w:w="1287" w:type="dxa"/>
            <w:tcBorders>
              <w:top w:val="nil"/>
              <w:left w:val="nil"/>
              <w:bottom w:val="nil"/>
              <w:right w:val="nil"/>
            </w:tcBorders>
            <w:shd w:val="clear" w:color="auto" w:fill="auto"/>
            <w:vAlign w:val="center"/>
            <w:hideMark/>
          </w:tcPr>
          <w:p w14:paraId="0D678860"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0,05</w:t>
            </w:r>
          </w:p>
        </w:tc>
        <w:tc>
          <w:tcPr>
            <w:tcW w:w="1217" w:type="dxa"/>
            <w:tcBorders>
              <w:top w:val="nil"/>
              <w:left w:val="nil"/>
              <w:bottom w:val="nil"/>
              <w:right w:val="nil"/>
            </w:tcBorders>
            <w:shd w:val="clear" w:color="auto" w:fill="auto"/>
            <w:vAlign w:val="center"/>
            <w:hideMark/>
          </w:tcPr>
          <w:p w14:paraId="57E78D2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69203AC2"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0,53 tn </w:t>
            </w:r>
          </w:p>
        </w:tc>
      </w:tr>
      <w:tr w:rsidR="00DC4209" w:rsidRPr="00DC4209" w14:paraId="57F8B32B" w14:textId="77777777" w:rsidTr="00DC4209">
        <w:trPr>
          <w:trHeight w:val="250"/>
        </w:trPr>
        <w:tc>
          <w:tcPr>
            <w:tcW w:w="1387" w:type="dxa"/>
            <w:vMerge/>
            <w:tcBorders>
              <w:top w:val="nil"/>
              <w:left w:val="nil"/>
              <w:bottom w:val="single" w:sz="8" w:space="0" w:color="000000"/>
              <w:right w:val="nil"/>
            </w:tcBorders>
            <w:vAlign w:val="center"/>
            <w:hideMark/>
          </w:tcPr>
          <w:p w14:paraId="519D0B81"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single" w:sz="8" w:space="0" w:color="auto"/>
              <w:right w:val="nil"/>
            </w:tcBorders>
            <w:shd w:val="clear" w:color="auto" w:fill="auto"/>
            <w:vAlign w:val="center"/>
            <w:hideMark/>
          </w:tcPr>
          <w:p w14:paraId="10CF3F3D"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Valanga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single" w:sz="8" w:space="0" w:color="000000"/>
              <w:right w:val="nil"/>
            </w:tcBorders>
            <w:shd w:val="clear" w:color="auto" w:fill="auto"/>
            <w:vAlign w:val="center"/>
            <w:hideMark/>
          </w:tcPr>
          <w:p w14:paraId="79B9C5C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single" w:sz="8" w:space="0" w:color="000000"/>
              <w:right w:val="nil"/>
            </w:tcBorders>
            <w:shd w:val="clear" w:color="auto" w:fill="auto"/>
            <w:vAlign w:val="center"/>
            <w:hideMark/>
          </w:tcPr>
          <w:p w14:paraId="66E61D9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3</w:t>
            </w:r>
          </w:p>
        </w:tc>
        <w:tc>
          <w:tcPr>
            <w:tcW w:w="1287" w:type="dxa"/>
            <w:tcBorders>
              <w:top w:val="nil"/>
              <w:left w:val="nil"/>
              <w:bottom w:val="single" w:sz="8" w:space="0" w:color="000000"/>
              <w:right w:val="nil"/>
            </w:tcBorders>
            <w:shd w:val="clear" w:color="auto" w:fill="auto"/>
            <w:vAlign w:val="center"/>
            <w:hideMark/>
          </w:tcPr>
          <w:p w14:paraId="250B0FA4"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0,08</w:t>
            </w:r>
          </w:p>
        </w:tc>
        <w:tc>
          <w:tcPr>
            <w:tcW w:w="1217" w:type="dxa"/>
            <w:tcBorders>
              <w:top w:val="nil"/>
              <w:left w:val="nil"/>
              <w:bottom w:val="single" w:sz="8" w:space="0" w:color="000000"/>
              <w:right w:val="nil"/>
            </w:tcBorders>
            <w:shd w:val="clear" w:color="auto" w:fill="auto"/>
            <w:vAlign w:val="center"/>
            <w:hideMark/>
          </w:tcPr>
          <w:p w14:paraId="3463C6D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single" w:sz="8" w:space="0" w:color="000000"/>
              <w:right w:val="nil"/>
            </w:tcBorders>
            <w:shd w:val="clear" w:color="auto" w:fill="auto"/>
            <w:vAlign w:val="center"/>
            <w:hideMark/>
          </w:tcPr>
          <w:p w14:paraId="72D106A4"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0,98 tn </w:t>
            </w:r>
          </w:p>
        </w:tc>
      </w:tr>
      <w:tr w:rsidR="00DC4209" w:rsidRPr="00DC4209" w14:paraId="44277ED9" w14:textId="77777777" w:rsidTr="00DC4209">
        <w:trPr>
          <w:trHeight w:val="246"/>
        </w:trPr>
        <w:tc>
          <w:tcPr>
            <w:tcW w:w="1387" w:type="dxa"/>
            <w:vMerge w:val="restart"/>
            <w:tcBorders>
              <w:top w:val="nil"/>
              <w:left w:val="nil"/>
              <w:bottom w:val="single" w:sz="8" w:space="0" w:color="000000"/>
              <w:right w:val="nil"/>
            </w:tcBorders>
            <w:shd w:val="clear" w:color="auto" w:fill="auto"/>
            <w:noWrap/>
            <w:vAlign w:val="center"/>
            <w:hideMark/>
          </w:tcPr>
          <w:p w14:paraId="7AFE608B"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eastAsia="en-ID"/>
              </w:rPr>
              <w:t>2</w:t>
            </w:r>
          </w:p>
        </w:tc>
        <w:tc>
          <w:tcPr>
            <w:tcW w:w="1809" w:type="dxa"/>
            <w:tcBorders>
              <w:top w:val="nil"/>
              <w:left w:val="nil"/>
              <w:bottom w:val="nil"/>
              <w:right w:val="nil"/>
            </w:tcBorders>
            <w:shd w:val="clear" w:color="auto" w:fill="auto"/>
            <w:vAlign w:val="center"/>
            <w:hideMark/>
          </w:tcPr>
          <w:p w14:paraId="0BCAB23B"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Aulacophora </w:t>
            </w:r>
            <w:r w:rsidRPr="00DC4209">
              <w:rPr>
                <w:rFonts w:ascii="Times New Roman" w:eastAsia="Times New Roman" w:hAnsi="Times New Roman"/>
                <w:color w:val="000000"/>
                <w:lang w:val="id-ID" w:eastAsia="en-ID"/>
              </w:rPr>
              <w:t>sp.</w:t>
            </w:r>
          </w:p>
        </w:tc>
        <w:tc>
          <w:tcPr>
            <w:tcW w:w="1031" w:type="dxa"/>
            <w:tcBorders>
              <w:top w:val="nil"/>
              <w:left w:val="nil"/>
              <w:bottom w:val="nil"/>
              <w:right w:val="nil"/>
            </w:tcBorders>
            <w:shd w:val="clear" w:color="auto" w:fill="auto"/>
            <w:vAlign w:val="center"/>
            <w:hideMark/>
          </w:tcPr>
          <w:p w14:paraId="7A242D1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6</w:t>
            </w:r>
          </w:p>
        </w:tc>
        <w:tc>
          <w:tcPr>
            <w:tcW w:w="1031" w:type="dxa"/>
            <w:tcBorders>
              <w:top w:val="nil"/>
              <w:left w:val="nil"/>
              <w:bottom w:val="nil"/>
              <w:right w:val="nil"/>
            </w:tcBorders>
            <w:shd w:val="clear" w:color="auto" w:fill="auto"/>
            <w:vAlign w:val="center"/>
            <w:hideMark/>
          </w:tcPr>
          <w:p w14:paraId="58E3ADC4"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6</w:t>
            </w:r>
          </w:p>
        </w:tc>
        <w:tc>
          <w:tcPr>
            <w:tcW w:w="1287" w:type="dxa"/>
            <w:tcBorders>
              <w:top w:val="nil"/>
              <w:left w:val="nil"/>
              <w:bottom w:val="nil"/>
              <w:right w:val="nil"/>
            </w:tcBorders>
            <w:shd w:val="clear" w:color="auto" w:fill="auto"/>
            <w:vAlign w:val="center"/>
            <w:hideMark/>
          </w:tcPr>
          <w:p w14:paraId="318E185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217" w:type="dxa"/>
            <w:tcBorders>
              <w:top w:val="nil"/>
              <w:left w:val="nil"/>
              <w:bottom w:val="nil"/>
              <w:right w:val="nil"/>
            </w:tcBorders>
            <w:shd w:val="clear" w:color="auto" w:fill="auto"/>
            <w:vAlign w:val="center"/>
            <w:hideMark/>
          </w:tcPr>
          <w:p w14:paraId="334876C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7E02955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1,00 tn </w:t>
            </w:r>
          </w:p>
        </w:tc>
      </w:tr>
      <w:tr w:rsidR="00DC4209" w:rsidRPr="00DC4209" w14:paraId="39933E97" w14:textId="77777777" w:rsidTr="00DC4209">
        <w:trPr>
          <w:trHeight w:val="246"/>
        </w:trPr>
        <w:tc>
          <w:tcPr>
            <w:tcW w:w="1387" w:type="dxa"/>
            <w:vMerge/>
            <w:tcBorders>
              <w:top w:val="nil"/>
              <w:left w:val="nil"/>
              <w:bottom w:val="single" w:sz="8" w:space="0" w:color="000000"/>
              <w:right w:val="nil"/>
            </w:tcBorders>
            <w:vAlign w:val="center"/>
            <w:hideMark/>
          </w:tcPr>
          <w:p w14:paraId="3A3A21AD"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632AB154"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Succinea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77E1C84B"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111</w:t>
            </w:r>
          </w:p>
        </w:tc>
        <w:tc>
          <w:tcPr>
            <w:tcW w:w="1031" w:type="dxa"/>
            <w:tcBorders>
              <w:top w:val="nil"/>
              <w:left w:val="nil"/>
              <w:bottom w:val="nil"/>
              <w:right w:val="nil"/>
            </w:tcBorders>
            <w:shd w:val="clear" w:color="auto" w:fill="auto"/>
            <w:vAlign w:val="center"/>
            <w:hideMark/>
          </w:tcPr>
          <w:p w14:paraId="2BCDCADA"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w:t>
            </w:r>
          </w:p>
        </w:tc>
        <w:tc>
          <w:tcPr>
            <w:tcW w:w="1287" w:type="dxa"/>
            <w:tcBorders>
              <w:top w:val="nil"/>
              <w:left w:val="nil"/>
              <w:bottom w:val="nil"/>
              <w:right w:val="nil"/>
            </w:tcBorders>
            <w:shd w:val="clear" w:color="auto" w:fill="auto"/>
            <w:vAlign w:val="center"/>
            <w:hideMark/>
          </w:tcPr>
          <w:p w14:paraId="10EBCC5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2,75</w:t>
            </w:r>
          </w:p>
        </w:tc>
        <w:tc>
          <w:tcPr>
            <w:tcW w:w="1217" w:type="dxa"/>
            <w:tcBorders>
              <w:top w:val="nil"/>
              <w:left w:val="nil"/>
              <w:bottom w:val="nil"/>
              <w:right w:val="nil"/>
            </w:tcBorders>
            <w:shd w:val="clear" w:color="auto" w:fill="auto"/>
            <w:vAlign w:val="center"/>
            <w:hideMark/>
          </w:tcPr>
          <w:p w14:paraId="410BC3FB"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7B6A56D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0,007 * </w:t>
            </w:r>
          </w:p>
        </w:tc>
      </w:tr>
      <w:tr w:rsidR="00DC4209" w:rsidRPr="00DC4209" w14:paraId="4B6C3DB4" w14:textId="77777777" w:rsidTr="00DC4209">
        <w:trPr>
          <w:trHeight w:val="246"/>
        </w:trPr>
        <w:tc>
          <w:tcPr>
            <w:tcW w:w="1387" w:type="dxa"/>
            <w:vMerge/>
            <w:tcBorders>
              <w:top w:val="nil"/>
              <w:left w:val="nil"/>
              <w:bottom w:val="single" w:sz="8" w:space="0" w:color="000000"/>
              <w:right w:val="nil"/>
            </w:tcBorders>
            <w:vAlign w:val="center"/>
            <w:hideMark/>
          </w:tcPr>
          <w:p w14:paraId="60D50CAE"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685469A4"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Leptoglossus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0965B124"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nil"/>
              <w:right w:val="nil"/>
            </w:tcBorders>
            <w:shd w:val="clear" w:color="auto" w:fill="auto"/>
            <w:vAlign w:val="center"/>
            <w:hideMark/>
          </w:tcPr>
          <w:p w14:paraId="1D496F8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6</w:t>
            </w:r>
          </w:p>
        </w:tc>
        <w:tc>
          <w:tcPr>
            <w:tcW w:w="1287" w:type="dxa"/>
            <w:tcBorders>
              <w:top w:val="nil"/>
              <w:left w:val="nil"/>
              <w:bottom w:val="nil"/>
              <w:right w:val="nil"/>
            </w:tcBorders>
            <w:shd w:val="clear" w:color="auto" w:fill="auto"/>
            <w:vAlign w:val="center"/>
            <w:hideMark/>
          </w:tcPr>
          <w:p w14:paraId="2548190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1,87</w:t>
            </w:r>
          </w:p>
        </w:tc>
        <w:tc>
          <w:tcPr>
            <w:tcW w:w="1217" w:type="dxa"/>
            <w:tcBorders>
              <w:top w:val="nil"/>
              <w:left w:val="nil"/>
              <w:bottom w:val="nil"/>
              <w:right w:val="nil"/>
            </w:tcBorders>
            <w:shd w:val="clear" w:color="auto" w:fill="auto"/>
            <w:vAlign w:val="center"/>
            <w:hideMark/>
          </w:tcPr>
          <w:p w14:paraId="59F622D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52A2D25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0,64 tn </w:t>
            </w:r>
          </w:p>
        </w:tc>
      </w:tr>
      <w:tr w:rsidR="00DC4209" w:rsidRPr="00DC4209" w14:paraId="5312BD23" w14:textId="77777777" w:rsidTr="00DC4209">
        <w:trPr>
          <w:trHeight w:val="250"/>
        </w:trPr>
        <w:tc>
          <w:tcPr>
            <w:tcW w:w="1387" w:type="dxa"/>
            <w:vMerge/>
            <w:tcBorders>
              <w:top w:val="nil"/>
              <w:left w:val="nil"/>
              <w:bottom w:val="single" w:sz="8" w:space="0" w:color="000000"/>
              <w:right w:val="nil"/>
            </w:tcBorders>
            <w:vAlign w:val="center"/>
            <w:hideMark/>
          </w:tcPr>
          <w:p w14:paraId="12880406"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single" w:sz="8" w:space="0" w:color="auto"/>
              <w:right w:val="nil"/>
            </w:tcBorders>
            <w:shd w:val="clear" w:color="auto" w:fill="auto"/>
            <w:vAlign w:val="center"/>
            <w:hideMark/>
          </w:tcPr>
          <w:p w14:paraId="070F27A9"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Valanga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single" w:sz="8" w:space="0" w:color="000000"/>
              <w:right w:val="nil"/>
            </w:tcBorders>
            <w:shd w:val="clear" w:color="auto" w:fill="auto"/>
            <w:vAlign w:val="center"/>
            <w:hideMark/>
          </w:tcPr>
          <w:p w14:paraId="6B712AD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single" w:sz="8" w:space="0" w:color="000000"/>
              <w:right w:val="nil"/>
            </w:tcBorders>
            <w:shd w:val="clear" w:color="auto" w:fill="auto"/>
            <w:vAlign w:val="center"/>
            <w:hideMark/>
          </w:tcPr>
          <w:p w14:paraId="6F84D5D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5</w:t>
            </w:r>
          </w:p>
        </w:tc>
        <w:tc>
          <w:tcPr>
            <w:tcW w:w="1287" w:type="dxa"/>
            <w:tcBorders>
              <w:top w:val="nil"/>
              <w:left w:val="nil"/>
              <w:bottom w:val="single" w:sz="8" w:space="0" w:color="000000"/>
              <w:right w:val="nil"/>
            </w:tcBorders>
            <w:shd w:val="clear" w:color="auto" w:fill="auto"/>
            <w:vAlign w:val="center"/>
            <w:hideMark/>
          </w:tcPr>
          <w:p w14:paraId="560C763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0,47</w:t>
            </w:r>
          </w:p>
        </w:tc>
        <w:tc>
          <w:tcPr>
            <w:tcW w:w="1217" w:type="dxa"/>
            <w:tcBorders>
              <w:top w:val="nil"/>
              <w:left w:val="nil"/>
              <w:bottom w:val="single" w:sz="8" w:space="0" w:color="000000"/>
              <w:right w:val="nil"/>
            </w:tcBorders>
            <w:shd w:val="clear" w:color="auto" w:fill="auto"/>
            <w:vAlign w:val="center"/>
            <w:hideMark/>
          </w:tcPr>
          <w:p w14:paraId="3720F9F9"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single" w:sz="8" w:space="0" w:color="000000"/>
              <w:right w:val="nil"/>
            </w:tcBorders>
            <w:shd w:val="clear" w:color="auto" w:fill="auto"/>
            <w:vAlign w:val="center"/>
            <w:hideMark/>
          </w:tcPr>
          <w:p w14:paraId="072289F2"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0,64 tn </w:t>
            </w:r>
          </w:p>
        </w:tc>
      </w:tr>
      <w:tr w:rsidR="00DC4209" w:rsidRPr="00DC4209" w14:paraId="0A2C994C" w14:textId="77777777" w:rsidTr="00DC4209">
        <w:trPr>
          <w:trHeight w:val="246"/>
        </w:trPr>
        <w:tc>
          <w:tcPr>
            <w:tcW w:w="1387" w:type="dxa"/>
            <w:vMerge w:val="restart"/>
            <w:tcBorders>
              <w:top w:val="nil"/>
              <w:left w:val="nil"/>
              <w:bottom w:val="single" w:sz="8" w:space="0" w:color="000000"/>
              <w:right w:val="nil"/>
            </w:tcBorders>
            <w:shd w:val="clear" w:color="auto" w:fill="auto"/>
            <w:noWrap/>
            <w:vAlign w:val="center"/>
            <w:hideMark/>
          </w:tcPr>
          <w:p w14:paraId="10EED8B6"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eastAsia="en-ID"/>
              </w:rPr>
              <w:t>3</w:t>
            </w:r>
          </w:p>
        </w:tc>
        <w:tc>
          <w:tcPr>
            <w:tcW w:w="1809" w:type="dxa"/>
            <w:tcBorders>
              <w:top w:val="nil"/>
              <w:left w:val="nil"/>
              <w:bottom w:val="nil"/>
              <w:right w:val="nil"/>
            </w:tcBorders>
            <w:shd w:val="clear" w:color="auto" w:fill="auto"/>
            <w:vAlign w:val="center"/>
            <w:hideMark/>
          </w:tcPr>
          <w:p w14:paraId="35FC6E4C"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Aulacophora </w:t>
            </w:r>
            <w:r w:rsidRPr="00DC4209">
              <w:rPr>
                <w:rFonts w:ascii="Times New Roman" w:eastAsia="Times New Roman" w:hAnsi="Times New Roman"/>
                <w:color w:val="000000"/>
                <w:lang w:val="id-ID" w:eastAsia="en-ID"/>
              </w:rPr>
              <w:t>sp.</w:t>
            </w:r>
          </w:p>
        </w:tc>
        <w:tc>
          <w:tcPr>
            <w:tcW w:w="1031" w:type="dxa"/>
            <w:tcBorders>
              <w:top w:val="nil"/>
              <w:left w:val="nil"/>
              <w:bottom w:val="nil"/>
              <w:right w:val="nil"/>
            </w:tcBorders>
            <w:shd w:val="clear" w:color="auto" w:fill="auto"/>
            <w:vAlign w:val="center"/>
            <w:hideMark/>
          </w:tcPr>
          <w:p w14:paraId="30202B95"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10</w:t>
            </w:r>
          </w:p>
        </w:tc>
        <w:tc>
          <w:tcPr>
            <w:tcW w:w="1031" w:type="dxa"/>
            <w:tcBorders>
              <w:top w:val="nil"/>
              <w:left w:val="nil"/>
              <w:bottom w:val="nil"/>
              <w:right w:val="nil"/>
            </w:tcBorders>
            <w:shd w:val="clear" w:color="auto" w:fill="auto"/>
            <w:vAlign w:val="center"/>
            <w:hideMark/>
          </w:tcPr>
          <w:p w14:paraId="5D34C20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13</w:t>
            </w:r>
          </w:p>
        </w:tc>
        <w:tc>
          <w:tcPr>
            <w:tcW w:w="1287" w:type="dxa"/>
            <w:tcBorders>
              <w:top w:val="nil"/>
              <w:left w:val="nil"/>
              <w:bottom w:val="nil"/>
              <w:right w:val="nil"/>
            </w:tcBorders>
            <w:shd w:val="clear" w:color="auto" w:fill="auto"/>
            <w:vAlign w:val="center"/>
            <w:hideMark/>
          </w:tcPr>
          <w:p w14:paraId="4C046AA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0,07</w:t>
            </w:r>
          </w:p>
        </w:tc>
        <w:tc>
          <w:tcPr>
            <w:tcW w:w="1217" w:type="dxa"/>
            <w:tcBorders>
              <w:top w:val="nil"/>
              <w:left w:val="nil"/>
              <w:bottom w:val="nil"/>
              <w:right w:val="nil"/>
            </w:tcBorders>
            <w:shd w:val="clear" w:color="auto" w:fill="auto"/>
            <w:vAlign w:val="center"/>
            <w:hideMark/>
          </w:tcPr>
          <w:p w14:paraId="607C2F8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17393ED8"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0,94 tn </w:t>
            </w:r>
          </w:p>
        </w:tc>
      </w:tr>
      <w:tr w:rsidR="00DC4209" w:rsidRPr="00DC4209" w14:paraId="02A158C8" w14:textId="77777777" w:rsidTr="00DC4209">
        <w:trPr>
          <w:trHeight w:val="246"/>
        </w:trPr>
        <w:tc>
          <w:tcPr>
            <w:tcW w:w="1387" w:type="dxa"/>
            <w:vMerge/>
            <w:tcBorders>
              <w:top w:val="nil"/>
              <w:left w:val="nil"/>
              <w:bottom w:val="single" w:sz="8" w:space="0" w:color="000000"/>
              <w:right w:val="nil"/>
            </w:tcBorders>
            <w:vAlign w:val="center"/>
            <w:hideMark/>
          </w:tcPr>
          <w:p w14:paraId="6C01AE41"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1786F5EB"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Succinea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2F94E70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103</w:t>
            </w:r>
          </w:p>
        </w:tc>
        <w:tc>
          <w:tcPr>
            <w:tcW w:w="1031" w:type="dxa"/>
            <w:tcBorders>
              <w:top w:val="nil"/>
              <w:left w:val="nil"/>
              <w:bottom w:val="nil"/>
              <w:right w:val="nil"/>
            </w:tcBorders>
            <w:shd w:val="clear" w:color="auto" w:fill="auto"/>
            <w:vAlign w:val="center"/>
            <w:hideMark/>
          </w:tcPr>
          <w:p w14:paraId="7E70BDC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287" w:type="dxa"/>
            <w:tcBorders>
              <w:top w:val="nil"/>
              <w:left w:val="nil"/>
              <w:bottom w:val="nil"/>
              <w:right w:val="nil"/>
            </w:tcBorders>
            <w:shd w:val="clear" w:color="auto" w:fill="auto"/>
            <w:vAlign w:val="center"/>
            <w:hideMark/>
          </w:tcPr>
          <w:p w14:paraId="462D7640"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2,57</w:t>
            </w:r>
          </w:p>
        </w:tc>
        <w:tc>
          <w:tcPr>
            <w:tcW w:w="1217" w:type="dxa"/>
            <w:tcBorders>
              <w:top w:val="nil"/>
              <w:left w:val="nil"/>
              <w:bottom w:val="nil"/>
              <w:right w:val="nil"/>
            </w:tcBorders>
            <w:shd w:val="clear" w:color="auto" w:fill="auto"/>
            <w:vAlign w:val="center"/>
            <w:hideMark/>
          </w:tcPr>
          <w:p w14:paraId="591E51E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7B3A321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0,01 * </w:t>
            </w:r>
          </w:p>
        </w:tc>
      </w:tr>
      <w:tr w:rsidR="00DC4209" w:rsidRPr="00DC4209" w14:paraId="1F592325" w14:textId="77777777" w:rsidTr="00DC4209">
        <w:trPr>
          <w:trHeight w:val="246"/>
        </w:trPr>
        <w:tc>
          <w:tcPr>
            <w:tcW w:w="1387" w:type="dxa"/>
            <w:vMerge/>
            <w:tcBorders>
              <w:top w:val="nil"/>
              <w:left w:val="nil"/>
              <w:bottom w:val="single" w:sz="8" w:space="0" w:color="000000"/>
              <w:right w:val="nil"/>
            </w:tcBorders>
            <w:vAlign w:val="center"/>
            <w:hideMark/>
          </w:tcPr>
          <w:p w14:paraId="02D7A6D5"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2627F95F"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Leptoglossus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669680A1"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nil"/>
              <w:right w:val="nil"/>
            </w:tcBorders>
            <w:shd w:val="clear" w:color="auto" w:fill="auto"/>
            <w:vAlign w:val="center"/>
            <w:hideMark/>
          </w:tcPr>
          <w:p w14:paraId="36D191DB"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7</w:t>
            </w:r>
          </w:p>
        </w:tc>
        <w:tc>
          <w:tcPr>
            <w:tcW w:w="1287" w:type="dxa"/>
            <w:tcBorders>
              <w:top w:val="nil"/>
              <w:left w:val="nil"/>
              <w:bottom w:val="nil"/>
              <w:right w:val="nil"/>
            </w:tcBorders>
            <w:shd w:val="clear" w:color="auto" w:fill="auto"/>
            <w:vAlign w:val="center"/>
            <w:hideMark/>
          </w:tcPr>
          <w:p w14:paraId="20D55195"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4,37</w:t>
            </w:r>
          </w:p>
        </w:tc>
        <w:tc>
          <w:tcPr>
            <w:tcW w:w="1217" w:type="dxa"/>
            <w:tcBorders>
              <w:top w:val="nil"/>
              <w:left w:val="nil"/>
              <w:bottom w:val="nil"/>
              <w:right w:val="nil"/>
            </w:tcBorders>
            <w:shd w:val="clear" w:color="auto" w:fill="auto"/>
            <w:vAlign w:val="center"/>
            <w:hideMark/>
          </w:tcPr>
          <w:p w14:paraId="32A77E7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5EAC9EE8"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2,09  tn </w:t>
            </w:r>
          </w:p>
        </w:tc>
      </w:tr>
      <w:tr w:rsidR="00DC4209" w:rsidRPr="00DC4209" w14:paraId="56833B4C" w14:textId="77777777" w:rsidTr="00DC4209">
        <w:trPr>
          <w:trHeight w:val="250"/>
        </w:trPr>
        <w:tc>
          <w:tcPr>
            <w:tcW w:w="1387" w:type="dxa"/>
            <w:vMerge/>
            <w:tcBorders>
              <w:top w:val="nil"/>
              <w:left w:val="nil"/>
              <w:bottom w:val="single" w:sz="8" w:space="0" w:color="000000"/>
              <w:right w:val="nil"/>
            </w:tcBorders>
            <w:vAlign w:val="center"/>
            <w:hideMark/>
          </w:tcPr>
          <w:p w14:paraId="39A5F565"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single" w:sz="8" w:space="0" w:color="auto"/>
              <w:right w:val="nil"/>
            </w:tcBorders>
            <w:shd w:val="clear" w:color="auto" w:fill="auto"/>
            <w:vAlign w:val="center"/>
            <w:hideMark/>
          </w:tcPr>
          <w:p w14:paraId="2EC3EAF3"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Valanga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single" w:sz="8" w:space="0" w:color="000000"/>
              <w:right w:val="nil"/>
            </w:tcBorders>
            <w:shd w:val="clear" w:color="auto" w:fill="auto"/>
            <w:vAlign w:val="center"/>
            <w:hideMark/>
          </w:tcPr>
          <w:p w14:paraId="2D193C2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single" w:sz="8" w:space="0" w:color="000000"/>
              <w:right w:val="nil"/>
            </w:tcBorders>
            <w:shd w:val="clear" w:color="auto" w:fill="auto"/>
            <w:vAlign w:val="center"/>
            <w:hideMark/>
          </w:tcPr>
          <w:p w14:paraId="3C256FC5"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4</w:t>
            </w:r>
          </w:p>
        </w:tc>
        <w:tc>
          <w:tcPr>
            <w:tcW w:w="1287" w:type="dxa"/>
            <w:tcBorders>
              <w:top w:val="nil"/>
              <w:left w:val="nil"/>
              <w:bottom w:val="single" w:sz="8" w:space="0" w:color="000000"/>
              <w:right w:val="nil"/>
            </w:tcBorders>
            <w:shd w:val="clear" w:color="auto" w:fill="auto"/>
            <w:vAlign w:val="center"/>
            <w:hideMark/>
          </w:tcPr>
          <w:p w14:paraId="033DBCF9"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0,1</w:t>
            </w:r>
          </w:p>
        </w:tc>
        <w:tc>
          <w:tcPr>
            <w:tcW w:w="1217" w:type="dxa"/>
            <w:tcBorders>
              <w:top w:val="nil"/>
              <w:left w:val="nil"/>
              <w:bottom w:val="single" w:sz="8" w:space="0" w:color="000000"/>
              <w:right w:val="nil"/>
            </w:tcBorders>
            <w:shd w:val="clear" w:color="auto" w:fill="auto"/>
            <w:vAlign w:val="center"/>
            <w:hideMark/>
          </w:tcPr>
          <w:p w14:paraId="72875F3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single" w:sz="8" w:space="0" w:color="000000"/>
              <w:right w:val="nil"/>
            </w:tcBorders>
            <w:shd w:val="clear" w:color="auto" w:fill="auto"/>
            <w:vAlign w:val="center"/>
            <w:hideMark/>
          </w:tcPr>
          <w:p w14:paraId="4E5CBB1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0,92 tn </w:t>
            </w:r>
          </w:p>
        </w:tc>
      </w:tr>
      <w:tr w:rsidR="00DC4209" w:rsidRPr="00DC4209" w14:paraId="25E6A80D" w14:textId="77777777" w:rsidTr="00DC4209">
        <w:trPr>
          <w:trHeight w:val="246"/>
        </w:trPr>
        <w:tc>
          <w:tcPr>
            <w:tcW w:w="1387" w:type="dxa"/>
            <w:vMerge w:val="restart"/>
            <w:tcBorders>
              <w:top w:val="nil"/>
              <w:left w:val="nil"/>
              <w:bottom w:val="single" w:sz="8" w:space="0" w:color="000000"/>
              <w:right w:val="nil"/>
            </w:tcBorders>
            <w:shd w:val="clear" w:color="auto" w:fill="auto"/>
            <w:noWrap/>
            <w:vAlign w:val="center"/>
            <w:hideMark/>
          </w:tcPr>
          <w:p w14:paraId="0386C4CE" w14:textId="77777777" w:rsidR="00DC4209" w:rsidRPr="00DC4209" w:rsidRDefault="00DC4209" w:rsidP="00DC4209">
            <w:pPr>
              <w:jc w:val="center"/>
              <w:rPr>
                <w:rFonts w:ascii="Times New Roman" w:eastAsia="Times New Roman" w:hAnsi="Times New Roman"/>
                <w:color w:val="000000"/>
                <w:lang w:val="en-ID" w:eastAsia="en-ID"/>
              </w:rPr>
            </w:pPr>
            <w:r w:rsidRPr="00DC4209">
              <w:rPr>
                <w:rFonts w:ascii="Times New Roman" w:eastAsia="Times New Roman" w:hAnsi="Times New Roman"/>
                <w:color w:val="000000"/>
                <w:lang w:eastAsia="en-ID"/>
              </w:rPr>
              <w:t>4</w:t>
            </w:r>
          </w:p>
        </w:tc>
        <w:tc>
          <w:tcPr>
            <w:tcW w:w="1809" w:type="dxa"/>
            <w:tcBorders>
              <w:top w:val="nil"/>
              <w:left w:val="nil"/>
              <w:bottom w:val="nil"/>
              <w:right w:val="nil"/>
            </w:tcBorders>
            <w:shd w:val="clear" w:color="auto" w:fill="auto"/>
            <w:vAlign w:val="center"/>
            <w:hideMark/>
          </w:tcPr>
          <w:p w14:paraId="6438BF6B"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Aulacophora </w:t>
            </w:r>
            <w:r w:rsidRPr="00DC4209">
              <w:rPr>
                <w:rFonts w:ascii="Times New Roman" w:eastAsia="Times New Roman" w:hAnsi="Times New Roman"/>
                <w:color w:val="000000"/>
                <w:lang w:val="id-ID" w:eastAsia="en-ID"/>
              </w:rPr>
              <w:t>sp.</w:t>
            </w:r>
          </w:p>
        </w:tc>
        <w:tc>
          <w:tcPr>
            <w:tcW w:w="1031" w:type="dxa"/>
            <w:tcBorders>
              <w:top w:val="nil"/>
              <w:left w:val="nil"/>
              <w:bottom w:val="nil"/>
              <w:right w:val="nil"/>
            </w:tcBorders>
            <w:shd w:val="clear" w:color="auto" w:fill="auto"/>
            <w:vAlign w:val="center"/>
            <w:hideMark/>
          </w:tcPr>
          <w:p w14:paraId="701448A1"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12</w:t>
            </w:r>
          </w:p>
        </w:tc>
        <w:tc>
          <w:tcPr>
            <w:tcW w:w="1031" w:type="dxa"/>
            <w:tcBorders>
              <w:top w:val="nil"/>
              <w:left w:val="nil"/>
              <w:bottom w:val="nil"/>
              <w:right w:val="nil"/>
            </w:tcBorders>
            <w:shd w:val="clear" w:color="auto" w:fill="auto"/>
            <w:vAlign w:val="center"/>
            <w:hideMark/>
          </w:tcPr>
          <w:p w14:paraId="553343B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12</w:t>
            </w:r>
          </w:p>
        </w:tc>
        <w:tc>
          <w:tcPr>
            <w:tcW w:w="1287" w:type="dxa"/>
            <w:tcBorders>
              <w:top w:val="nil"/>
              <w:left w:val="nil"/>
              <w:bottom w:val="nil"/>
              <w:right w:val="nil"/>
            </w:tcBorders>
            <w:shd w:val="clear" w:color="auto" w:fill="auto"/>
            <w:vAlign w:val="center"/>
            <w:hideMark/>
          </w:tcPr>
          <w:p w14:paraId="2ABAC896"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217" w:type="dxa"/>
            <w:tcBorders>
              <w:top w:val="nil"/>
              <w:left w:val="nil"/>
              <w:bottom w:val="nil"/>
              <w:right w:val="nil"/>
            </w:tcBorders>
            <w:shd w:val="clear" w:color="auto" w:fill="auto"/>
            <w:vAlign w:val="center"/>
            <w:hideMark/>
          </w:tcPr>
          <w:p w14:paraId="5AADDFE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5B74AB90"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1,00 tn </w:t>
            </w:r>
          </w:p>
        </w:tc>
      </w:tr>
      <w:tr w:rsidR="00DC4209" w:rsidRPr="00DC4209" w14:paraId="49B83AF2" w14:textId="77777777" w:rsidTr="00DC4209">
        <w:trPr>
          <w:trHeight w:val="246"/>
        </w:trPr>
        <w:tc>
          <w:tcPr>
            <w:tcW w:w="1387" w:type="dxa"/>
            <w:vMerge/>
            <w:tcBorders>
              <w:top w:val="nil"/>
              <w:left w:val="nil"/>
              <w:bottom w:val="single" w:sz="8" w:space="0" w:color="000000"/>
              <w:right w:val="nil"/>
            </w:tcBorders>
            <w:vAlign w:val="center"/>
            <w:hideMark/>
          </w:tcPr>
          <w:p w14:paraId="1CC9D46A"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05E6AA3F"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Succinea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7D1DEE27"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55</w:t>
            </w:r>
          </w:p>
        </w:tc>
        <w:tc>
          <w:tcPr>
            <w:tcW w:w="1031" w:type="dxa"/>
            <w:tcBorders>
              <w:top w:val="nil"/>
              <w:left w:val="nil"/>
              <w:bottom w:val="nil"/>
              <w:right w:val="nil"/>
            </w:tcBorders>
            <w:shd w:val="clear" w:color="auto" w:fill="auto"/>
            <w:vAlign w:val="center"/>
            <w:hideMark/>
          </w:tcPr>
          <w:p w14:paraId="00464203"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287" w:type="dxa"/>
            <w:tcBorders>
              <w:top w:val="nil"/>
              <w:left w:val="nil"/>
              <w:bottom w:val="nil"/>
              <w:right w:val="nil"/>
            </w:tcBorders>
            <w:shd w:val="clear" w:color="auto" w:fill="auto"/>
            <w:vAlign w:val="center"/>
            <w:hideMark/>
          </w:tcPr>
          <w:p w14:paraId="225F19A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1,37</w:t>
            </w:r>
          </w:p>
        </w:tc>
        <w:tc>
          <w:tcPr>
            <w:tcW w:w="1217" w:type="dxa"/>
            <w:tcBorders>
              <w:top w:val="nil"/>
              <w:left w:val="nil"/>
              <w:bottom w:val="nil"/>
              <w:right w:val="nil"/>
            </w:tcBorders>
            <w:shd w:val="clear" w:color="auto" w:fill="auto"/>
            <w:vAlign w:val="center"/>
            <w:hideMark/>
          </w:tcPr>
          <w:p w14:paraId="3568B83F"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0D712C2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0,17 * </w:t>
            </w:r>
          </w:p>
        </w:tc>
      </w:tr>
      <w:tr w:rsidR="00DC4209" w:rsidRPr="00DC4209" w14:paraId="0B4834C5" w14:textId="77777777" w:rsidTr="00DC4209">
        <w:trPr>
          <w:trHeight w:val="246"/>
        </w:trPr>
        <w:tc>
          <w:tcPr>
            <w:tcW w:w="1387" w:type="dxa"/>
            <w:vMerge/>
            <w:tcBorders>
              <w:top w:val="nil"/>
              <w:left w:val="nil"/>
              <w:bottom w:val="single" w:sz="8" w:space="0" w:color="000000"/>
              <w:right w:val="nil"/>
            </w:tcBorders>
            <w:vAlign w:val="center"/>
            <w:hideMark/>
          </w:tcPr>
          <w:p w14:paraId="3BBA4123"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nil"/>
              <w:right w:val="nil"/>
            </w:tcBorders>
            <w:shd w:val="clear" w:color="auto" w:fill="auto"/>
            <w:vAlign w:val="center"/>
            <w:hideMark/>
          </w:tcPr>
          <w:p w14:paraId="7361B2C7"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Leptoglossus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nil"/>
              <w:right w:val="nil"/>
            </w:tcBorders>
            <w:shd w:val="clear" w:color="auto" w:fill="auto"/>
            <w:vAlign w:val="center"/>
            <w:hideMark/>
          </w:tcPr>
          <w:p w14:paraId="06147F0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nil"/>
              <w:right w:val="nil"/>
            </w:tcBorders>
            <w:shd w:val="clear" w:color="auto" w:fill="auto"/>
            <w:vAlign w:val="center"/>
            <w:hideMark/>
          </w:tcPr>
          <w:p w14:paraId="5B5AA17C"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7</w:t>
            </w:r>
          </w:p>
        </w:tc>
        <w:tc>
          <w:tcPr>
            <w:tcW w:w="1287" w:type="dxa"/>
            <w:tcBorders>
              <w:top w:val="nil"/>
              <w:left w:val="nil"/>
              <w:bottom w:val="nil"/>
              <w:right w:val="nil"/>
            </w:tcBorders>
            <w:shd w:val="clear" w:color="auto" w:fill="auto"/>
            <w:vAlign w:val="center"/>
            <w:hideMark/>
          </w:tcPr>
          <w:p w14:paraId="3EF1FFBE"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0,62</w:t>
            </w:r>
          </w:p>
        </w:tc>
        <w:tc>
          <w:tcPr>
            <w:tcW w:w="1217" w:type="dxa"/>
            <w:tcBorders>
              <w:top w:val="nil"/>
              <w:left w:val="nil"/>
              <w:bottom w:val="nil"/>
              <w:right w:val="nil"/>
            </w:tcBorders>
            <w:shd w:val="clear" w:color="auto" w:fill="auto"/>
            <w:vAlign w:val="center"/>
            <w:hideMark/>
          </w:tcPr>
          <w:p w14:paraId="64ECF2D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nil"/>
              <w:right w:val="nil"/>
            </w:tcBorders>
            <w:shd w:val="clear" w:color="auto" w:fill="auto"/>
            <w:vAlign w:val="center"/>
            <w:hideMark/>
          </w:tcPr>
          <w:p w14:paraId="712DF621"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0,53 tn </w:t>
            </w:r>
          </w:p>
        </w:tc>
      </w:tr>
      <w:tr w:rsidR="00DC4209" w:rsidRPr="00DC4209" w14:paraId="5076AE28" w14:textId="77777777" w:rsidTr="00DC4209">
        <w:trPr>
          <w:trHeight w:val="250"/>
        </w:trPr>
        <w:tc>
          <w:tcPr>
            <w:tcW w:w="1387" w:type="dxa"/>
            <w:vMerge/>
            <w:tcBorders>
              <w:top w:val="nil"/>
              <w:left w:val="nil"/>
              <w:bottom w:val="single" w:sz="8" w:space="0" w:color="000000"/>
              <w:right w:val="nil"/>
            </w:tcBorders>
            <w:vAlign w:val="center"/>
            <w:hideMark/>
          </w:tcPr>
          <w:p w14:paraId="6C1D28E1" w14:textId="77777777" w:rsidR="00DC4209" w:rsidRPr="00DC4209" w:rsidRDefault="00DC4209" w:rsidP="00DC4209">
            <w:pPr>
              <w:jc w:val="left"/>
              <w:rPr>
                <w:rFonts w:ascii="Times New Roman" w:eastAsia="Times New Roman" w:hAnsi="Times New Roman"/>
                <w:color w:val="000000"/>
                <w:lang w:val="en-ID" w:eastAsia="en-ID"/>
              </w:rPr>
            </w:pPr>
          </w:p>
        </w:tc>
        <w:tc>
          <w:tcPr>
            <w:tcW w:w="1809" w:type="dxa"/>
            <w:tcBorders>
              <w:top w:val="nil"/>
              <w:left w:val="nil"/>
              <w:bottom w:val="single" w:sz="8" w:space="0" w:color="auto"/>
              <w:right w:val="nil"/>
            </w:tcBorders>
            <w:shd w:val="clear" w:color="auto" w:fill="auto"/>
            <w:vAlign w:val="center"/>
            <w:hideMark/>
          </w:tcPr>
          <w:p w14:paraId="35B62C3C" w14:textId="77777777" w:rsidR="00DC4209" w:rsidRPr="00DC4209" w:rsidRDefault="00DC4209" w:rsidP="00DC4209">
            <w:pPr>
              <w:jc w:val="left"/>
              <w:rPr>
                <w:rFonts w:ascii="Times New Roman" w:eastAsia="Times New Roman" w:hAnsi="Times New Roman"/>
                <w:i/>
                <w:iCs/>
                <w:color w:val="000000"/>
                <w:lang w:val="en-ID" w:eastAsia="en-ID"/>
              </w:rPr>
            </w:pPr>
            <w:r w:rsidRPr="00DC4209">
              <w:rPr>
                <w:rFonts w:ascii="Times New Roman" w:eastAsia="Times New Roman" w:hAnsi="Times New Roman"/>
                <w:i/>
                <w:iCs/>
                <w:color w:val="000000"/>
                <w:lang w:val="id-ID" w:eastAsia="en-ID"/>
              </w:rPr>
              <w:t xml:space="preserve">Valanga </w:t>
            </w:r>
            <w:r w:rsidRPr="00DC4209">
              <w:rPr>
                <w:rFonts w:ascii="Times New Roman" w:eastAsia="Times New Roman" w:hAnsi="Times New Roman"/>
                <w:color w:val="000000"/>
                <w:lang w:val="id-ID" w:eastAsia="en-ID"/>
              </w:rPr>
              <w:t>sp</w:t>
            </w:r>
            <w:r w:rsidRPr="00DC4209">
              <w:rPr>
                <w:rFonts w:ascii="Times New Roman" w:eastAsia="Times New Roman" w:hAnsi="Times New Roman"/>
                <w:i/>
                <w:iCs/>
                <w:color w:val="000000"/>
                <w:lang w:val="id-ID" w:eastAsia="en-ID"/>
              </w:rPr>
              <w:t>.</w:t>
            </w:r>
          </w:p>
        </w:tc>
        <w:tc>
          <w:tcPr>
            <w:tcW w:w="1031" w:type="dxa"/>
            <w:tcBorders>
              <w:top w:val="nil"/>
              <w:left w:val="nil"/>
              <w:bottom w:val="single" w:sz="8" w:space="0" w:color="000000"/>
              <w:right w:val="nil"/>
            </w:tcBorders>
            <w:shd w:val="clear" w:color="auto" w:fill="auto"/>
            <w:vAlign w:val="center"/>
            <w:hideMark/>
          </w:tcPr>
          <w:p w14:paraId="28CBD43D"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0</w:t>
            </w:r>
          </w:p>
        </w:tc>
        <w:tc>
          <w:tcPr>
            <w:tcW w:w="1031" w:type="dxa"/>
            <w:tcBorders>
              <w:top w:val="nil"/>
              <w:left w:val="nil"/>
              <w:bottom w:val="single" w:sz="8" w:space="0" w:color="000000"/>
              <w:right w:val="nil"/>
            </w:tcBorders>
            <w:shd w:val="clear" w:color="auto" w:fill="auto"/>
            <w:vAlign w:val="center"/>
            <w:hideMark/>
          </w:tcPr>
          <w:p w14:paraId="2E99E4DA"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6</w:t>
            </w:r>
          </w:p>
        </w:tc>
        <w:tc>
          <w:tcPr>
            <w:tcW w:w="1287" w:type="dxa"/>
            <w:tcBorders>
              <w:top w:val="nil"/>
              <w:left w:val="nil"/>
              <w:bottom w:val="single" w:sz="8" w:space="0" w:color="000000"/>
              <w:right w:val="nil"/>
            </w:tcBorders>
            <w:shd w:val="clear" w:color="auto" w:fill="auto"/>
            <w:vAlign w:val="center"/>
            <w:hideMark/>
          </w:tcPr>
          <w:p w14:paraId="60ED5DFA"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1,22</w:t>
            </w:r>
          </w:p>
        </w:tc>
        <w:tc>
          <w:tcPr>
            <w:tcW w:w="1217" w:type="dxa"/>
            <w:tcBorders>
              <w:top w:val="nil"/>
              <w:left w:val="nil"/>
              <w:bottom w:val="single" w:sz="8" w:space="0" w:color="000000"/>
              <w:right w:val="nil"/>
            </w:tcBorders>
            <w:shd w:val="clear" w:color="auto" w:fill="auto"/>
            <w:vAlign w:val="center"/>
            <w:hideMark/>
          </w:tcPr>
          <w:p w14:paraId="0D3B3769"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1,99</w:t>
            </w:r>
          </w:p>
        </w:tc>
        <w:tc>
          <w:tcPr>
            <w:tcW w:w="1217" w:type="dxa"/>
            <w:tcBorders>
              <w:top w:val="nil"/>
              <w:left w:val="nil"/>
              <w:bottom w:val="single" w:sz="8" w:space="0" w:color="000000"/>
              <w:right w:val="nil"/>
            </w:tcBorders>
            <w:shd w:val="clear" w:color="auto" w:fill="auto"/>
            <w:vAlign w:val="center"/>
            <w:hideMark/>
          </w:tcPr>
          <w:p w14:paraId="33C966BA" w14:textId="77777777" w:rsidR="00DC4209" w:rsidRPr="00DC4209" w:rsidRDefault="00DC4209" w:rsidP="00DC4209">
            <w:pPr>
              <w:jc w:val="center"/>
              <w:rPr>
                <w:rFonts w:ascii="Times New Roman" w:eastAsia="Times New Roman" w:hAnsi="Times New Roman"/>
                <w:color w:val="000000"/>
                <w:sz w:val="24"/>
                <w:szCs w:val="24"/>
                <w:lang w:val="en-ID" w:eastAsia="en-ID"/>
              </w:rPr>
            </w:pPr>
            <w:r w:rsidRPr="00DC4209">
              <w:rPr>
                <w:rFonts w:ascii="Times New Roman" w:eastAsia="Times New Roman" w:hAnsi="Times New Roman"/>
                <w:color w:val="000000"/>
                <w:sz w:val="24"/>
                <w:szCs w:val="24"/>
                <w:lang w:val="id-ID" w:eastAsia="en-ID"/>
              </w:rPr>
              <w:t xml:space="preserve">0,57 tn </w:t>
            </w:r>
          </w:p>
        </w:tc>
      </w:tr>
    </w:tbl>
    <w:p w14:paraId="047CBAA8" w14:textId="55ADFA86" w:rsidR="003231A9" w:rsidRDefault="003231A9" w:rsidP="003231A9">
      <w:pPr>
        <w:pStyle w:val="ListParagraph"/>
        <w:ind w:left="0"/>
        <w:rPr>
          <w:rFonts w:ascii="Times New Roman" w:hAnsi="Times New Roman"/>
          <w:sz w:val="20"/>
          <w:szCs w:val="20"/>
          <w:lang w:val="id-ID"/>
        </w:rPr>
      </w:pPr>
      <w:r w:rsidRPr="00DC4209">
        <w:rPr>
          <w:rFonts w:ascii="Times New Roman" w:hAnsi="Times New Roman"/>
          <w:sz w:val="20"/>
          <w:szCs w:val="20"/>
          <w:lang w:val="id-ID"/>
        </w:rPr>
        <w:t>Keterangan: *= berpengaruh signifikan dan tn= tidak berpengaruh signifikan</w:t>
      </w:r>
    </w:p>
    <w:p w14:paraId="0E70CBD6" w14:textId="18488C76" w:rsidR="00DC4209" w:rsidRDefault="00DC4209" w:rsidP="003231A9">
      <w:pPr>
        <w:pStyle w:val="ListParagraph"/>
        <w:ind w:left="0"/>
        <w:rPr>
          <w:rFonts w:ascii="Times New Roman" w:hAnsi="Times New Roman"/>
          <w:sz w:val="20"/>
          <w:szCs w:val="20"/>
          <w:lang w:val="id-ID"/>
        </w:rPr>
      </w:pPr>
    </w:p>
    <w:p w14:paraId="32415BCA" w14:textId="106B34D2" w:rsidR="00DC4209" w:rsidRDefault="00DC4209" w:rsidP="003231A9">
      <w:pPr>
        <w:pStyle w:val="ListParagraph"/>
        <w:ind w:left="0"/>
        <w:rPr>
          <w:rFonts w:ascii="Times New Roman" w:hAnsi="Times New Roman"/>
          <w:sz w:val="20"/>
          <w:szCs w:val="20"/>
          <w:lang w:val="id-ID"/>
        </w:rPr>
      </w:pPr>
    </w:p>
    <w:p w14:paraId="7BD606FF" w14:textId="5CD75301" w:rsidR="00DC4209" w:rsidRDefault="00DC4209" w:rsidP="003231A9">
      <w:pPr>
        <w:pStyle w:val="ListParagraph"/>
        <w:ind w:left="0"/>
        <w:rPr>
          <w:rFonts w:ascii="Times New Roman" w:hAnsi="Times New Roman"/>
          <w:sz w:val="20"/>
          <w:szCs w:val="20"/>
          <w:lang w:val="id-ID"/>
        </w:rPr>
      </w:pPr>
    </w:p>
    <w:p w14:paraId="4B983CA2" w14:textId="77777777" w:rsidR="00DC4209" w:rsidRPr="00DC4209" w:rsidRDefault="00DC4209" w:rsidP="003231A9">
      <w:pPr>
        <w:pStyle w:val="ListParagraph"/>
        <w:ind w:left="0"/>
        <w:rPr>
          <w:rFonts w:ascii="Times New Roman" w:hAnsi="Times New Roman"/>
          <w:sz w:val="20"/>
          <w:szCs w:val="20"/>
          <w:lang w:val="id-ID"/>
        </w:rPr>
      </w:pPr>
    </w:p>
    <w:p w14:paraId="4011653F" w14:textId="7C6F8B3A" w:rsidR="003231A9" w:rsidRPr="005E61F5" w:rsidRDefault="003231A9" w:rsidP="00EE0AC9">
      <w:pPr>
        <w:ind w:left="851" w:hanging="851"/>
        <w:rPr>
          <w:rFonts w:ascii="Times New Roman" w:hAnsi="Times New Roman"/>
          <w:sz w:val="24"/>
          <w:lang w:val="id-ID"/>
        </w:rPr>
      </w:pPr>
      <w:r>
        <w:rPr>
          <w:rFonts w:ascii="Times New Roman" w:hAnsi="Times New Roman"/>
          <w:sz w:val="24"/>
          <w:lang w:val="id-ID"/>
        </w:rPr>
        <w:lastRenderedPageBreak/>
        <w:t>Tabel 3. Persentase serangan hama di lahan pertanaman mentimun di Desa Tanjung Seteko, Indralaya Utara, Ogan Ilir, Sumatera Selatan.</w:t>
      </w:r>
    </w:p>
    <w:tbl>
      <w:tblPr>
        <w:tblW w:w="9208" w:type="dxa"/>
        <w:tblLook w:val="04A0" w:firstRow="1" w:lastRow="0" w:firstColumn="1" w:lastColumn="0" w:noHBand="0" w:noVBand="1"/>
      </w:tblPr>
      <w:tblGrid>
        <w:gridCol w:w="1985"/>
        <w:gridCol w:w="2000"/>
        <w:gridCol w:w="1161"/>
        <w:gridCol w:w="660"/>
        <w:gridCol w:w="1134"/>
        <w:gridCol w:w="1134"/>
        <w:gridCol w:w="1134"/>
      </w:tblGrid>
      <w:tr w:rsidR="00B15263" w:rsidRPr="00EE0AC9" w14:paraId="055B3E24" w14:textId="77777777" w:rsidTr="00B15263">
        <w:trPr>
          <w:trHeight w:val="290"/>
        </w:trPr>
        <w:tc>
          <w:tcPr>
            <w:tcW w:w="1985" w:type="dxa"/>
            <w:tcBorders>
              <w:top w:val="single" w:sz="4" w:space="0" w:color="auto"/>
              <w:bottom w:val="single" w:sz="4" w:space="0" w:color="auto"/>
            </w:tcBorders>
            <w:shd w:val="clear" w:color="auto" w:fill="auto"/>
            <w:noWrap/>
            <w:vAlign w:val="center"/>
            <w:hideMark/>
          </w:tcPr>
          <w:p w14:paraId="38DD2537"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Pengamatan minggu ke-</w:t>
            </w:r>
          </w:p>
        </w:tc>
        <w:tc>
          <w:tcPr>
            <w:tcW w:w="2000" w:type="dxa"/>
            <w:tcBorders>
              <w:top w:val="single" w:sz="4" w:space="0" w:color="auto"/>
              <w:bottom w:val="single" w:sz="4" w:space="0" w:color="auto"/>
            </w:tcBorders>
            <w:shd w:val="clear" w:color="auto" w:fill="auto"/>
            <w:vAlign w:val="center"/>
            <w:hideMark/>
          </w:tcPr>
          <w:p w14:paraId="16E96F6C"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Spesies Hama</w:t>
            </w:r>
          </w:p>
        </w:tc>
        <w:tc>
          <w:tcPr>
            <w:tcW w:w="1821" w:type="dxa"/>
            <w:gridSpan w:val="2"/>
            <w:tcBorders>
              <w:top w:val="single" w:sz="4" w:space="0" w:color="auto"/>
              <w:bottom w:val="single" w:sz="4" w:space="0" w:color="auto"/>
            </w:tcBorders>
            <w:shd w:val="clear" w:color="auto" w:fill="auto"/>
            <w:noWrap/>
            <w:vAlign w:val="center"/>
            <w:hideMark/>
          </w:tcPr>
          <w:p w14:paraId="14643DCE"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Persentase Hama</w:t>
            </w:r>
          </w:p>
        </w:tc>
        <w:tc>
          <w:tcPr>
            <w:tcW w:w="1134" w:type="dxa"/>
            <w:tcBorders>
              <w:top w:val="single" w:sz="4" w:space="0" w:color="auto"/>
              <w:bottom w:val="single" w:sz="4" w:space="0" w:color="auto"/>
            </w:tcBorders>
            <w:shd w:val="clear" w:color="auto" w:fill="auto"/>
            <w:noWrap/>
            <w:vAlign w:val="bottom"/>
            <w:hideMark/>
          </w:tcPr>
          <w:p w14:paraId="64A3CAD2" w14:textId="77777777" w:rsidR="00EE0AC9" w:rsidRPr="00EE0AC9" w:rsidRDefault="00EE0AC9" w:rsidP="00EE0AC9">
            <w:pPr>
              <w:jc w:val="left"/>
              <w:rPr>
                <w:rFonts w:ascii="Times New Roman" w:eastAsia="Times New Roman" w:hAnsi="Times New Roman"/>
                <w:color w:val="000000"/>
                <w:lang w:val="en-ID" w:eastAsia="en-ID"/>
              </w:rPr>
            </w:pPr>
            <w:r w:rsidRPr="00EE0AC9">
              <w:rPr>
                <w:rFonts w:ascii="Times New Roman" w:eastAsia="Times New Roman" w:hAnsi="Times New Roman"/>
                <w:color w:val="000000"/>
                <w:lang w:val="en-ID" w:eastAsia="en-ID"/>
              </w:rPr>
              <w:t xml:space="preserve">T </w:t>
            </w:r>
            <w:proofErr w:type="spellStart"/>
            <w:r w:rsidRPr="00EE0AC9">
              <w:rPr>
                <w:rFonts w:ascii="Times New Roman" w:eastAsia="Times New Roman" w:hAnsi="Times New Roman"/>
                <w:color w:val="000000"/>
                <w:lang w:val="en-ID" w:eastAsia="en-ID"/>
              </w:rPr>
              <w:t>hitung</w:t>
            </w:r>
            <w:proofErr w:type="spellEnd"/>
          </w:p>
        </w:tc>
        <w:tc>
          <w:tcPr>
            <w:tcW w:w="1134" w:type="dxa"/>
            <w:tcBorders>
              <w:top w:val="single" w:sz="4" w:space="0" w:color="auto"/>
              <w:bottom w:val="single" w:sz="4" w:space="0" w:color="auto"/>
            </w:tcBorders>
            <w:shd w:val="clear" w:color="auto" w:fill="auto"/>
            <w:noWrap/>
            <w:vAlign w:val="bottom"/>
            <w:hideMark/>
          </w:tcPr>
          <w:p w14:paraId="7AA8C2F6" w14:textId="77777777" w:rsidR="00EE0AC9" w:rsidRPr="00EE0AC9" w:rsidRDefault="00EE0AC9" w:rsidP="00EE0AC9">
            <w:pPr>
              <w:jc w:val="left"/>
              <w:rPr>
                <w:rFonts w:ascii="Times New Roman" w:eastAsia="Times New Roman" w:hAnsi="Times New Roman"/>
                <w:color w:val="000000"/>
                <w:lang w:val="en-ID" w:eastAsia="en-ID"/>
              </w:rPr>
            </w:pPr>
            <w:r w:rsidRPr="00EE0AC9">
              <w:rPr>
                <w:rFonts w:ascii="Times New Roman" w:eastAsia="Times New Roman" w:hAnsi="Times New Roman"/>
                <w:color w:val="000000"/>
                <w:lang w:val="en-ID" w:eastAsia="en-ID"/>
              </w:rPr>
              <w:t xml:space="preserve">T </w:t>
            </w:r>
            <w:proofErr w:type="spellStart"/>
            <w:r w:rsidRPr="00EE0AC9">
              <w:rPr>
                <w:rFonts w:ascii="Times New Roman" w:eastAsia="Times New Roman" w:hAnsi="Times New Roman"/>
                <w:color w:val="000000"/>
                <w:lang w:val="en-ID" w:eastAsia="en-ID"/>
              </w:rPr>
              <w:t>Tabel</w:t>
            </w:r>
            <w:proofErr w:type="spellEnd"/>
          </w:p>
        </w:tc>
        <w:tc>
          <w:tcPr>
            <w:tcW w:w="1134" w:type="dxa"/>
            <w:tcBorders>
              <w:top w:val="single" w:sz="4" w:space="0" w:color="auto"/>
              <w:bottom w:val="single" w:sz="4" w:space="0" w:color="auto"/>
            </w:tcBorders>
            <w:shd w:val="clear" w:color="auto" w:fill="auto"/>
            <w:noWrap/>
            <w:vAlign w:val="bottom"/>
            <w:hideMark/>
          </w:tcPr>
          <w:p w14:paraId="374C4E0E" w14:textId="77777777" w:rsidR="00EE0AC9" w:rsidRPr="00EE0AC9" w:rsidRDefault="00EE0AC9" w:rsidP="00EE0AC9">
            <w:pPr>
              <w:jc w:val="left"/>
              <w:rPr>
                <w:rFonts w:ascii="Times New Roman" w:eastAsia="Times New Roman" w:hAnsi="Times New Roman"/>
                <w:color w:val="000000"/>
                <w:lang w:val="en-ID" w:eastAsia="en-ID"/>
              </w:rPr>
            </w:pPr>
            <w:r w:rsidRPr="00EE0AC9">
              <w:rPr>
                <w:rFonts w:ascii="Times New Roman" w:eastAsia="Times New Roman" w:hAnsi="Times New Roman"/>
                <w:color w:val="000000"/>
                <w:lang w:val="en-ID" w:eastAsia="en-ID"/>
              </w:rPr>
              <w:t>P- Value</w:t>
            </w:r>
          </w:p>
        </w:tc>
      </w:tr>
      <w:tr w:rsidR="00B15263" w:rsidRPr="00EE0AC9" w14:paraId="2B1F5697" w14:textId="77777777" w:rsidTr="00B15263">
        <w:trPr>
          <w:trHeight w:val="290"/>
        </w:trPr>
        <w:tc>
          <w:tcPr>
            <w:tcW w:w="1985" w:type="dxa"/>
            <w:vMerge w:val="restart"/>
            <w:tcBorders>
              <w:top w:val="nil"/>
              <w:bottom w:val="single" w:sz="4" w:space="0" w:color="auto"/>
            </w:tcBorders>
            <w:shd w:val="clear" w:color="auto" w:fill="auto"/>
            <w:noWrap/>
            <w:vAlign w:val="center"/>
            <w:hideMark/>
          </w:tcPr>
          <w:p w14:paraId="186B9065"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1</w:t>
            </w:r>
          </w:p>
        </w:tc>
        <w:tc>
          <w:tcPr>
            <w:tcW w:w="2000" w:type="dxa"/>
            <w:tcBorders>
              <w:top w:val="single" w:sz="4" w:space="0" w:color="auto"/>
            </w:tcBorders>
            <w:shd w:val="clear" w:color="auto" w:fill="auto"/>
            <w:vAlign w:val="center"/>
            <w:hideMark/>
          </w:tcPr>
          <w:p w14:paraId="718F37B3" w14:textId="77777777" w:rsidR="00EE0AC9" w:rsidRPr="00EE0AC9" w:rsidRDefault="00EE0AC9" w:rsidP="00EE0AC9">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Aulacophora </w:t>
            </w:r>
            <w:r w:rsidRPr="00EE0AC9">
              <w:rPr>
                <w:rFonts w:ascii="Times New Roman" w:eastAsia="Times New Roman" w:hAnsi="Times New Roman"/>
                <w:color w:val="000000"/>
                <w:lang w:val="id-ID" w:eastAsia="en-ID"/>
              </w:rPr>
              <w:t>sp.</w:t>
            </w:r>
          </w:p>
        </w:tc>
        <w:tc>
          <w:tcPr>
            <w:tcW w:w="1161" w:type="dxa"/>
            <w:tcBorders>
              <w:top w:val="single" w:sz="4" w:space="0" w:color="auto"/>
            </w:tcBorders>
            <w:shd w:val="clear" w:color="auto" w:fill="auto"/>
            <w:noWrap/>
            <w:vAlign w:val="center"/>
            <w:hideMark/>
          </w:tcPr>
          <w:p w14:paraId="1E58B308"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5</w:t>
            </w:r>
          </w:p>
        </w:tc>
        <w:tc>
          <w:tcPr>
            <w:tcW w:w="660" w:type="dxa"/>
            <w:tcBorders>
              <w:top w:val="single" w:sz="4" w:space="0" w:color="auto"/>
            </w:tcBorders>
            <w:shd w:val="clear" w:color="auto" w:fill="auto"/>
            <w:noWrap/>
            <w:vAlign w:val="center"/>
            <w:hideMark/>
          </w:tcPr>
          <w:p w14:paraId="4BD90E0D"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4</w:t>
            </w:r>
          </w:p>
        </w:tc>
        <w:tc>
          <w:tcPr>
            <w:tcW w:w="1134" w:type="dxa"/>
            <w:tcBorders>
              <w:top w:val="single" w:sz="4" w:space="0" w:color="auto"/>
            </w:tcBorders>
            <w:shd w:val="clear" w:color="auto" w:fill="auto"/>
            <w:vAlign w:val="center"/>
            <w:hideMark/>
          </w:tcPr>
          <w:p w14:paraId="60FCE1E3"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0,63</w:t>
            </w:r>
          </w:p>
        </w:tc>
        <w:tc>
          <w:tcPr>
            <w:tcW w:w="1134" w:type="dxa"/>
            <w:tcBorders>
              <w:top w:val="single" w:sz="4" w:space="0" w:color="auto"/>
            </w:tcBorders>
            <w:shd w:val="clear" w:color="auto" w:fill="auto"/>
            <w:vAlign w:val="center"/>
            <w:hideMark/>
          </w:tcPr>
          <w:p w14:paraId="6072A126"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single" w:sz="4" w:space="0" w:color="auto"/>
            </w:tcBorders>
            <w:shd w:val="clear" w:color="auto" w:fill="auto"/>
            <w:vAlign w:val="center"/>
            <w:hideMark/>
          </w:tcPr>
          <w:p w14:paraId="289D06EC"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0,53 tn</w:t>
            </w:r>
          </w:p>
        </w:tc>
      </w:tr>
      <w:tr w:rsidR="00B15263" w:rsidRPr="00EE0AC9" w14:paraId="676B6936" w14:textId="77777777" w:rsidTr="00B15263">
        <w:trPr>
          <w:trHeight w:val="290"/>
        </w:trPr>
        <w:tc>
          <w:tcPr>
            <w:tcW w:w="1985" w:type="dxa"/>
            <w:vMerge/>
            <w:tcBorders>
              <w:top w:val="nil"/>
              <w:bottom w:val="single" w:sz="4" w:space="0" w:color="auto"/>
            </w:tcBorders>
            <w:vAlign w:val="center"/>
            <w:hideMark/>
          </w:tcPr>
          <w:p w14:paraId="6C49A3F0" w14:textId="77777777" w:rsidR="00EE0AC9" w:rsidRPr="00EE0AC9" w:rsidRDefault="00EE0AC9" w:rsidP="00EE0AC9">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60231A28" w14:textId="77777777" w:rsidR="00EE0AC9" w:rsidRPr="00EE0AC9" w:rsidRDefault="00EE0AC9" w:rsidP="00EE0AC9">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Succinea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3DAF66FE"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14,37</w:t>
            </w:r>
          </w:p>
        </w:tc>
        <w:tc>
          <w:tcPr>
            <w:tcW w:w="660" w:type="dxa"/>
            <w:tcBorders>
              <w:top w:val="nil"/>
            </w:tcBorders>
            <w:shd w:val="clear" w:color="auto" w:fill="auto"/>
            <w:noWrap/>
            <w:vAlign w:val="center"/>
            <w:hideMark/>
          </w:tcPr>
          <w:p w14:paraId="0D0EFEC9"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1134" w:type="dxa"/>
            <w:tcBorders>
              <w:top w:val="nil"/>
            </w:tcBorders>
            <w:shd w:val="clear" w:color="auto" w:fill="auto"/>
            <w:vAlign w:val="center"/>
            <w:hideMark/>
          </w:tcPr>
          <w:p w14:paraId="135116B3"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14,37</w:t>
            </w:r>
          </w:p>
        </w:tc>
        <w:tc>
          <w:tcPr>
            <w:tcW w:w="1134" w:type="dxa"/>
            <w:tcBorders>
              <w:top w:val="nil"/>
            </w:tcBorders>
            <w:shd w:val="clear" w:color="auto" w:fill="auto"/>
            <w:vAlign w:val="center"/>
            <w:hideMark/>
          </w:tcPr>
          <w:p w14:paraId="28E094EA"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4ABD9E36"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1,22 tn</w:t>
            </w:r>
          </w:p>
        </w:tc>
      </w:tr>
      <w:tr w:rsidR="00B15263" w:rsidRPr="00EE0AC9" w14:paraId="2E77B364" w14:textId="77777777" w:rsidTr="00B15263">
        <w:trPr>
          <w:trHeight w:val="290"/>
        </w:trPr>
        <w:tc>
          <w:tcPr>
            <w:tcW w:w="1985" w:type="dxa"/>
            <w:vMerge/>
            <w:tcBorders>
              <w:top w:val="nil"/>
              <w:bottom w:val="single" w:sz="4" w:space="0" w:color="auto"/>
            </w:tcBorders>
            <w:vAlign w:val="center"/>
            <w:hideMark/>
          </w:tcPr>
          <w:p w14:paraId="1EB03687" w14:textId="77777777" w:rsidR="00EE0AC9" w:rsidRPr="00EE0AC9" w:rsidRDefault="00EE0AC9" w:rsidP="00EE0AC9">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6928A0D2" w14:textId="77777777" w:rsidR="00EE0AC9" w:rsidRPr="00EE0AC9" w:rsidRDefault="00EE0AC9" w:rsidP="00EE0AC9">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Leptoglossus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56AE98F1"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tcBorders>
            <w:shd w:val="clear" w:color="auto" w:fill="auto"/>
            <w:noWrap/>
            <w:vAlign w:val="center"/>
            <w:hideMark/>
          </w:tcPr>
          <w:p w14:paraId="032E2AAC"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3</w:t>
            </w:r>
          </w:p>
        </w:tc>
        <w:tc>
          <w:tcPr>
            <w:tcW w:w="1134" w:type="dxa"/>
            <w:tcBorders>
              <w:top w:val="nil"/>
            </w:tcBorders>
            <w:shd w:val="clear" w:color="auto" w:fill="auto"/>
            <w:vAlign w:val="center"/>
            <w:hideMark/>
          </w:tcPr>
          <w:p w14:paraId="1D27C926"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3</w:t>
            </w:r>
          </w:p>
        </w:tc>
        <w:tc>
          <w:tcPr>
            <w:tcW w:w="1134" w:type="dxa"/>
            <w:tcBorders>
              <w:top w:val="nil"/>
            </w:tcBorders>
            <w:shd w:val="clear" w:color="auto" w:fill="auto"/>
            <w:vAlign w:val="center"/>
            <w:hideMark/>
          </w:tcPr>
          <w:p w14:paraId="1A5C8748"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6ABEA2C8"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0,002 *</w:t>
            </w:r>
          </w:p>
        </w:tc>
      </w:tr>
      <w:tr w:rsidR="00B15263" w:rsidRPr="00EE0AC9" w14:paraId="3B62FDB2" w14:textId="77777777" w:rsidTr="00B15263">
        <w:trPr>
          <w:trHeight w:val="300"/>
        </w:trPr>
        <w:tc>
          <w:tcPr>
            <w:tcW w:w="1985" w:type="dxa"/>
            <w:vMerge/>
            <w:tcBorders>
              <w:top w:val="nil"/>
              <w:bottom w:val="single" w:sz="4" w:space="0" w:color="auto"/>
            </w:tcBorders>
            <w:vAlign w:val="center"/>
            <w:hideMark/>
          </w:tcPr>
          <w:p w14:paraId="4129C9E9" w14:textId="77777777" w:rsidR="00EE0AC9" w:rsidRPr="00EE0AC9" w:rsidRDefault="00EE0AC9" w:rsidP="00EE0AC9">
            <w:pPr>
              <w:jc w:val="left"/>
              <w:rPr>
                <w:rFonts w:ascii="Times New Roman" w:eastAsia="Times New Roman" w:hAnsi="Times New Roman"/>
                <w:color w:val="000000"/>
                <w:lang w:val="en-ID" w:eastAsia="en-ID"/>
              </w:rPr>
            </w:pPr>
          </w:p>
        </w:tc>
        <w:tc>
          <w:tcPr>
            <w:tcW w:w="2000" w:type="dxa"/>
            <w:tcBorders>
              <w:top w:val="nil"/>
              <w:bottom w:val="single" w:sz="4" w:space="0" w:color="auto"/>
            </w:tcBorders>
            <w:shd w:val="clear" w:color="auto" w:fill="auto"/>
            <w:vAlign w:val="center"/>
            <w:hideMark/>
          </w:tcPr>
          <w:p w14:paraId="7B33CD87" w14:textId="77777777" w:rsidR="00EE0AC9" w:rsidRPr="00EE0AC9" w:rsidRDefault="00EE0AC9" w:rsidP="00EE0AC9">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Valanga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bottom w:val="single" w:sz="4" w:space="0" w:color="auto"/>
            </w:tcBorders>
            <w:shd w:val="clear" w:color="auto" w:fill="auto"/>
            <w:noWrap/>
            <w:vAlign w:val="center"/>
            <w:hideMark/>
          </w:tcPr>
          <w:p w14:paraId="0D60A4BD"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bottom w:val="single" w:sz="4" w:space="0" w:color="auto"/>
            </w:tcBorders>
            <w:shd w:val="clear" w:color="auto" w:fill="auto"/>
            <w:noWrap/>
            <w:vAlign w:val="center"/>
            <w:hideMark/>
          </w:tcPr>
          <w:p w14:paraId="4F9CA154"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w:t>
            </w:r>
          </w:p>
        </w:tc>
        <w:tc>
          <w:tcPr>
            <w:tcW w:w="1134" w:type="dxa"/>
            <w:tcBorders>
              <w:top w:val="nil"/>
              <w:bottom w:val="single" w:sz="4" w:space="0" w:color="auto"/>
            </w:tcBorders>
            <w:shd w:val="clear" w:color="auto" w:fill="auto"/>
            <w:vAlign w:val="center"/>
            <w:hideMark/>
          </w:tcPr>
          <w:p w14:paraId="46E5F5F9"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w:t>
            </w:r>
          </w:p>
        </w:tc>
        <w:tc>
          <w:tcPr>
            <w:tcW w:w="1134" w:type="dxa"/>
            <w:tcBorders>
              <w:top w:val="nil"/>
              <w:bottom w:val="single" w:sz="4" w:space="0" w:color="auto"/>
            </w:tcBorders>
            <w:shd w:val="clear" w:color="auto" w:fill="auto"/>
            <w:vAlign w:val="center"/>
            <w:hideMark/>
          </w:tcPr>
          <w:p w14:paraId="7F1A1EDB"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bottom w:val="single" w:sz="4" w:space="0" w:color="auto"/>
            </w:tcBorders>
            <w:shd w:val="clear" w:color="auto" w:fill="auto"/>
            <w:vAlign w:val="center"/>
            <w:hideMark/>
          </w:tcPr>
          <w:p w14:paraId="281EA9C0" w14:textId="77777777" w:rsidR="00EE0AC9" w:rsidRPr="00EE0AC9" w:rsidRDefault="00EE0AC9" w:rsidP="00EE0AC9">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0,21 *</w:t>
            </w:r>
          </w:p>
        </w:tc>
      </w:tr>
      <w:tr w:rsidR="00B15263" w:rsidRPr="00EE0AC9" w14:paraId="734C885F" w14:textId="77777777" w:rsidTr="00B15263">
        <w:trPr>
          <w:trHeight w:val="290"/>
        </w:trPr>
        <w:tc>
          <w:tcPr>
            <w:tcW w:w="1985" w:type="dxa"/>
            <w:vMerge w:val="restart"/>
            <w:tcBorders>
              <w:top w:val="nil"/>
              <w:bottom w:val="single" w:sz="4" w:space="0" w:color="auto"/>
            </w:tcBorders>
            <w:shd w:val="clear" w:color="auto" w:fill="auto"/>
            <w:noWrap/>
            <w:vAlign w:val="center"/>
            <w:hideMark/>
          </w:tcPr>
          <w:p w14:paraId="5FAB726C"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2</w:t>
            </w:r>
          </w:p>
        </w:tc>
        <w:tc>
          <w:tcPr>
            <w:tcW w:w="2000" w:type="dxa"/>
            <w:tcBorders>
              <w:top w:val="single" w:sz="4" w:space="0" w:color="auto"/>
            </w:tcBorders>
            <w:shd w:val="clear" w:color="auto" w:fill="auto"/>
            <w:vAlign w:val="center"/>
            <w:hideMark/>
          </w:tcPr>
          <w:p w14:paraId="4F51947E" w14:textId="1DA6C11A"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Aulacophora </w:t>
            </w:r>
            <w:r w:rsidRPr="00EE0AC9">
              <w:rPr>
                <w:rFonts w:ascii="Times New Roman" w:eastAsia="Times New Roman" w:hAnsi="Times New Roman"/>
                <w:color w:val="000000"/>
                <w:lang w:val="id-ID" w:eastAsia="en-ID"/>
              </w:rPr>
              <w:t>sp.</w:t>
            </w:r>
          </w:p>
        </w:tc>
        <w:tc>
          <w:tcPr>
            <w:tcW w:w="1161" w:type="dxa"/>
            <w:tcBorders>
              <w:top w:val="single" w:sz="4" w:space="0" w:color="auto"/>
            </w:tcBorders>
            <w:shd w:val="clear" w:color="auto" w:fill="auto"/>
            <w:noWrap/>
            <w:vAlign w:val="center"/>
            <w:hideMark/>
          </w:tcPr>
          <w:p w14:paraId="07BA77E6"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3,75</w:t>
            </w:r>
          </w:p>
        </w:tc>
        <w:tc>
          <w:tcPr>
            <w:tcW w:w="660" w:type="dxa"/>
            <w:tcBorders>
              <w:top w:val="single" w:sz="4" w:space="0" w:color="auto"/>
            </w:tcBorders>
            <w:shd w:val="clear" w:color="auto" w:fill="auto"/>
            <w:noWrap/>
            <w:vAlign w:val="center"/>
            <w:hideMark/>
          </w:tcPr>
          <w:p w14:paraId="1796690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4,37</w:t>
            </w:r>
          </w:p>
        </w:tc>
        <w:tc>
          <w:tcPr>
            <w:tcW w:w="1134" w:type="dxa"/>
            <w:tcBorders>
              <w:top w:val="single" w:sz="4" w:space="0" w:color="auto"/>
            </w:tcBorders>
            <w:shd w:val="clear" w:color="auto" w:fill="auto"/>
            <w:vAlign w:val="center"/>
            <w:hideMark/>
          </w:tcPr>
          <w:p w14:paraId="00480D69"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single" w:sz="4" w:space="0" w:color="auto"/>
            </w:tcBorders>
            <w:shd w:val="clear" w:color="auto" w:fill="auto"/>
            <w:vAlign w:val="center"/>
            <w:hideMark/>
          </w:tcPr>
          <w:p w14:paraId="67371CC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single" w:sz="4" w:space="0" w:color="auto"/>
            </w:tcBorders>
            <w:shd w:val="clear" w:color="auto" w:fill="auto"/>
            <w:vAlign w:val="center"/>
            <w:hideMark/>
          </w:tcPr>
          <w:p w14:paraId="485801DE"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0,53 tn</w:t>
            </w:r>
          </w:p>
        </w:tc>
      </w:tr>
      <w:tr w:rsidR="00B15263" w:rsidRPr="00EE0AC9" w14:paraId="6CA07A4F" w14:textId="77777777" w:rsidTr="00B15263">
        <w:trPr>
          <w:trHeight w:val="290"/>
        </w:trPr>
        <w:tc>
          <w:tcPr>
            <w:tcW w:w="1985" w:type="dxa"/>
            <w:vMerge/>
            <w:tcBorders>
              <w:top w:val="nil"/>
              <w:bottom w:val="single" w:sz="4" w:space="0" w:color="auto"/>
            </w:tcBorders>
            <w:vAlign w:val="center"/>
            <w:hideMark/>
          </w:tcPr>
          <w:p w14:paraId="5A18A5D6"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7E9EF05C" w14:textId="4B03D277"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Succinea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3277EFA9"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23,75</w:t>
            </w:r>
          </w:p>
        </w:tc>
        <w:tc>
          <w:tcPr>
            <w:tcW w:w="660" w:type="dxa"/>
            <w:tcBorders>
              <w:top w:val="nil"/>
            </w:tcBorders>
            <w:shd w:val="clear" w:color="auto" w:fill="auto"/>
            <w:noWrap/>
            <w:vAlign w:val="center"/>
            <w:hideMark/>
          </w:tcPr>
          <w:p w14:paraId="3E31F226"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nil"/>
            </w:tcBorders>
            <w:shd w:val="clear" w:color="auto" w:fill="auto"/>
            <w:vAlign w:val="center"/>
            <w:hideMark/>
          </w:tcPr>
          <w:p w14:paraId="1D2367C9"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23,13</w:t>
            </w:r>
          </w:p>
        </w:tc>
        <w:tc>
          <w:tcPr>
            <w:tcW w:w="1134" w:type="dxa"/>
            <w:tcBorders>
              <w:top w:val="nil"/>
            </w:tcBorders>
            <w:shd w:val="clear" w:color="auto" w:fill="auto"/>
            <w:vAlign w:val="center"/>
            <w:hideMark/>
          </w:tcPr>
          <w:p w14:paraId="72514489"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32BF36A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1,22 tn</w:t>
            </w:r>
          </w:p>
        </w:tc>
      </w:tr>
      <w:tr w:rsidR="00B15263" w:rsidRPr="00EE0AC9" w14:paraId="1554FE93" w14:textId="77777777" w:rsidTr="00B15263">
        <w:trPr>
          <w:trHeight w:val="290"/>
        </w:trPr>
        <w:tc>
          <w:tcPr>
            <w:tcW w:w="1985" w:type="dxa"/>
            <w:vMerge/>
            <w:tcBorders>
              <w:top w:val="nil"/>
              <w:bottom w:val="single" w:sz="4" w:space="0" w:color="auto"/>
            </w:tcBorders>
            <w:vAlign w:val="center"/>
            <w:hideMark/>
          </w:tcPr>
          <w:p w14:paraId="63811A24"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6AD4B137" w14:textId="6C428630"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Leptoglossus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7C9F7886"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tcBorders>
            <w:shd w:val="clear" w:color="auto" w:fill="auto"/>
            <w:noWrap/>
            <w:vAlign w:val="center"/>
            <w:hideMark/>
          </w:tcPr>
          <w:p w14:paraId="0CDF9C1A"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1,87</w:t>
            </w:r>
          </w:p>
        </w:tc>
        <w:tc>
          <w:tcPr>
            <w:tcW w:w="1134" w:type="dxa"/>
            <w:tcBorders>
              <w:top w:val="nil"/>
            </w:tcBorders>
            <w:shd w:val="clear" w:color="auto" w:fill="auto"/>
            <w:vAlign w:val="center"/>
            <w:hideMark/>
          </w:tcPr>
          <w:p w14:paraId="797448D0"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1,87</w:t>
            </w:r>
          </w:p>
        </w:tc>
        <w:tc>
          <w:tcPr>
            <w:tcW w:w="1134" w:type="dxa"/>
            <w:tcBorders>
              <w:top w:val="nil"/>
            </w:tcBorders>
            <w:shd w:val="clear" w:color="auto" w:fill="auto"/>
            <w:vAlign w:val="center"/>
            <w:hideMark/>
          </w:tcPr>
          <w:p w14:paraId="7D1A5CAE"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776268A2"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0,64 tn</w:t>
            </w:r>
          </w:p>
        </w:tc>
      </w:tr>
      <w:tr w:rsidR="00B15263" w:rsidRPr="00EE0AC9" w14:paraId="7721C371" w14:textId="77777777" w:rsidTr="00B15263">
        <w:trPr>
          <w:trHeight w:val="300"/>
        </w:trPr>
        <w:tc>
          <w:tcPr>
            <w:tcW w:w="1985" w:type="dxa"/>
            <w:vMerge/>
            <w:tcBorders>
              <w:top w:val="nil"/>
              <w:bottom w:val="single" w:sz="4" w:space="0" w:color="auto"/>
            </w:tcBorders>
            <w:vAlign w:val="center"/>
            <w:hideMark/>
          </w:tcPr>
          <w:p w14:paraId="78B6FA48"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bottom w:val="single" w:sz="4" w:space="0" w:color="auto"/>
            </w:tcBorders>
            <w:shd w:val="clear" w:color="auto" w:fill="auto"/>
            <w:vAlign w:val="center"/>
            <w:hideMark/>
          </w:tcPr>
          <w:p w14:paraId="1EAC94CB" w14:textId="070472AD"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Valanga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bottom w:val="single" w:sz="4" w:space="0" w:color="auto"/>
            </w:tcBorders>
            <w:shd w:val="clear" w:color="auto" w:fill="auto"/>
            <w:noWrap/>
            <w:vAlign w:val="center"/>
            <w:hideMark/>
          </w:tcPr>
          <w:p w14:paraId="5DD4F44E"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bottom w:val="single" w:sz="4" w:space="0" w:color="auto"/>
            </w:tcBorders>
            <w:shd w:val="clear" w:color="auto" w:fill="auto"/>
            <w:noWrap/>
            <w:vAlign w:val="center"/>
            <w:hideMark/>
          </w:tcPr>
          <w:p w14:paraId="4DAD35E4"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2,5</w:t>
            </w:r>
          </w:p>
        </w:tc>
        <w:tc>
          <w:tcPr>
            <w:tcW w:w="1134" w:type="dxa"/>
            <w:tcBorders>
              <w:top w:val="nil"/>
              <w:bottom w:val="single" w:sz="4" w:space="0" w:color="auto"/>
            </w:tcBorders>
            <w:shd w:val="clear" w:color="auto" w:fill="auto"/>
            <w:vAlign w:val="center"/>
            <w:hideMark/>
          </w:tcPr>
          <w:p w14:paraId="08F958B4"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2,5</w:t>
            </w:r>
          </w:p>
        </w:tc>
        <w:tc>
          <w:tcPr>
            <w:tcW w:w="1134" w:type="dxa"/>
            <w:tcBorders>
              <w:top w:val="nil"/>
              <w:bottom w:val="single" w:sz="4" w:space="0" w:color="auto"/>
            </w:tcBorders>
            <w:shd w:val="clear" w:color="auto" w:fill="auto"/>
            <w:vAlign w:val="center"/>
            <w:hideMark/>
          </w:tcPr>
          <w:p w14:paraId="60CCA1F1"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bottom w:val="single" w:sz="4" w:space="0" w:color="auto"/>
            </w:tcBorders>
            <w:shd w:val="clear" w:color="auto" w:fill="auto"/>
            <w:vAlign w:val="center"/>
            <w:hideMark/>
          </w:tcPr>
          <w:p w14:paraId="256D8F5E"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0,01 *</w:t>
            </w:r>
          </w:p>
        </w:tc>
      </w:tr>
      <w:tr w:rsidR="00B15263" w:rsidRPr="00EE0AC9" w14:paraId="6923EBE2" w14:textId="77777777" w:rsidTr="00B15263">
        <w:trPr>
          <w:trHeight w:val="290"/>
        </w:trPr>
        <w:tc>
          <w:tcPr>
            <w:tcW w:w="1985" w:type="dxa"/>
            <w:vMerge w:val="restart"/>
            <w:tcBorders>
              <w:top w:val="nil"/>
              <w:bottom w:val="single" w:sz="4" w:space="0" w:color="auto"/>
            </w:tcBorders>
            <w:shd w:val="clear" w:color="auto" w:fill="auto"/>
            <w:noWrap/>
            <w:vAlign w:val="center"/>
            <w:hideMark/>
          </w:tcPr>
          <w:p w14:paraId="6553AC0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3</w:t>
            </w:r>
          </w:p>
        </w:tc>
        <w:tc>
          <w:tcPr>
            <w:tcW w:w="2000" w:type="dxa"/>
            <w:tcBorders>
              <w:top w:val="single" w:sz="4" w:space="0" w:color="auto"/>
            </w:tcBorders>
            <w:shd w:val="clear" w:color="auto" w:fill="auto"/>
            <w:vAlign w:val="center"/>
            <w:hideMark/>
          </w:tcPr>
          <w:p w14:paraId="55FB6AA0" w14:textId="36FED82B"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Aulacophora </w:t>
            </w:r>
            <w:r w:rsidRPr="00EE0AC9">
              <w:rPr>
                <w:rFonts w:ascii="Times New Roman" w:eastAsia="Times New Roman" w:hAnsi="Times New Roman"/>
                <w:color w:val="000000"/>
                <w:lang w:val="id-ID" w:eastAsia="en-ID"/>
              </w:rPr>
              <w:t>sp.</w:t>
            </w:r>
          </w:p>
        </w:tc>
        <w:tc>
          <w:tcPr>
            <w:tcW w:w="1161" w:type="dxa"/>
            <w:tcBorders>
              <w:top w:val="single" w:sz="4" w:space="0" w:color="auto"/>
            </w:tcBorders>
            <w:shd w:val="clear" w:color="auto" w:fill="auto"/>
            <w:noWrap/>
            <w:vAlign w:val="center"/>
            <w:hideMark/>
          </w:tcPr>
          <w:p w14:paraId="29364D0D"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5</w:t>
            </w:r>
          </w:p>
        </w:tc>
        <w:tc>
          <w:tcPr>
            <w:tcW w:w="660" w:type="dxa"/>
            <w:tcBorders>
              <w:top w:val="single" w:sz="4" w:space="0" w:color="auto"/>
            </w:tcBorders>
            <w:shd w:val="clear" w:color="auto" w:fill="auto"/>
            <w:noWrap/>
            <w:vAlign w:val="center"/>
            <w:hideMark/>
          </w:tcPr>
          <w:p w14:paraId="2336A5CB"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6,25</w:t>
            </w:r>
          </w:p>
        </w:tc>
        <w:tc>
          <w:tcPr>
            <w:tcW w:w="1134" w:type="dxa"/>
            <w:tcBorders>
              <w:top w:val="single" w:sz="4" w:space="0" w:color="auto"/>
            </w:tcBorders>
            <w:shd w:val="clear" w:color="auto" w:fill="auto"/>
            <w:vAlign w:val="center"/>
            <w:hideMark/>
          </w:tcPr>
          <w:p w14:paraId="02832DD3"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1,25</w:t>
            </w:r>
          </w:p>
        </w:tc>
        <w:tc>
          <w:tcPr>
            <w:tcW w:w="1134" w:type="dxa"/>
            <w:tcBorders>
              <w:top w:val="single" w:sz="4" w:space="0" w:color="auto"/>
            </w:tcBorders>
            <w:shd w:val="clear" w:color="auto" w:fill="auto"/>
            <w:vAlign w:val="center"/>
            <w:hideMark/>
          </w:tcPr>
          <w:p w14:paraId="7D81994B"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single" w:sz="4" w:space="0" w:color="auto"/>
            </w:tcBorders>
            <w:shd w:val="clear" w:color="auto" w:fill="auto"/>
            <w:vAlign w:val="center"/>
            <w:hideMark/>
          </w:tcPr>
          <w:p w14:paraId="6FE2C170"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0,21 *</w:t>
            </w:r>
          </w:p>
        </w:tc>
      </w:tr>
      <w:tr w:rsidR="00B15263" w:rsidRPr="00EE0AC9" w14:paraId="47F235A4" w14:textId="77777777" w:rsidTr="00B15263">
        <w:trPr>
          <w:trHeight w:val="290"/>
        </w:trPr>
        <w:tc>
          <w:tcPr>
            <w:tcW w:w="1985" w:type="dxa"/>
            <w:vMerge/>
            <w:tcBorders>
              <w:top w:val="nil"/>
              <w:bottom w:val="single" w:sz="4" w:space="0" w:color="auto"/>
            </w:tcBorders>
            <w:vAlign w:val="center"/>
            <w:hideMark/>
          </w:tcPr>
          <w:p w14:paraId="221D233B"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52DD5803" w14:textId="45AAC764"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Succinea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1086532B"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25</w:t>
            </w:r>
          </w:p>
        </w:tc>
        <w:tc>
          <w:tcPr>
            <w:tcW w:w="660" w:type="dxa"/>
            <w:tcBorders>
              <w:top w:val="nil"/>
            </w:tcBorders>
            <w:shd w:val="clear" w:color="auto" w:fill="auto"/>
            <w:noWrap/>
            <w:vAlign w:val="center"/>
            <w:hideMark/>
          </w:tcPr>
          <w:p w14:paraId="0C315790"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1134" w:type="dxa"/>
            <w:tcBorders>
              <w:top w:val="nil"/>
            </w:tcBorders>
            <w:shd w:val="clear" w:color="auto" w:fill="auto"/>
            <w:vAlign w:val="center"/>
            <w:hideMark/>
          </w:tcPr>
          <w:p w14:paraId="5BF8F8F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2,96</w:t>
            </w:r>
          </w:p>
        </w:tc>
        <w:tc>
          <w:tcPr>
            <w:tcW w:w="1134" w:type="dxa"/>
            <w:tcBorders>
              <w:top w:val="nil"/>
            </w:tcBorders>
            <w:shd w:val="clear" w:color="auto" w:fill="auto"/>
            <w:vAlign w:val="center"/>
            <w:hideMark/>
          </w:tcPr>
          <w:p w14:paraId="79740AC5"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73CE2F1C"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0,003 *</w:t>
            </w:r>
          </w:p>
        </w:tc>
      </w:tr>
      <w:tr w:rsidR="00B15263" w:rsidRPr="00EE0AC9" w14:paraId="2BC53196" w14:textId="77777777" w:rsidTr="00B15263">
        <w:trPr>
          <w:trHeight w:val="290"/>
        </w:trPr>
        <w:tc>
          <w:tcPr>
            <w:tcW w:w="1985" w:type="dxa"/>
            <w:vMerge/>
            <w:tcBorders>
              <w:top w:val="nil"/>
              <w:bottom w:val="single" w:sz="4" w:space="0" w:color="auto"/>
            </w:tcBorders>
            <w:vAlign w:val="center"/>
            <w:hideMark/>
          </w:tcPr>
          <w:p w14:paraId="3200A0C8"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5D24E814" w14:textId="556E51E1"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Leptoglossus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6BE835C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tcBorders>
            <w:shd w:val="clear" w:color="auto" w:fill="auto"/>
            <w:noWrap/>
            <w:vAlign w:val="center"/>
            <w:hideMark/>
          </w:tcPr>
          <w:p w14:paraId="466436C9"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4,37</w:t>
            </w:r>
          </w:p>
        </w:tc>
        <w:tc>
          <w:tcPr>
            <w:tcW w:w="1134" w:type="dxa"/>
            <w:tcBorders>
              <w:top w:val="nil"/>
            </w:tcBorders>
            <w:shd w:val="clear" w:color="auto" w:fill="auto"/>
            <w:vAlign w:val="center"/>
            <w:hideMark/>
          </w:tcPr>
          <w:p w14:paraId="0D96A40D"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4,37</w:t>
            </w:r>
          </w:p>
        </w:tc>
        <w:tc>
          <w:tcPr>
            <w:tcW w:w="1134" w:type="dxa"/>
            <w:tcBorders>
              <w:top w:val="nil"/>
            </w:tcBorders>
            <w:shd w:val="clear" w:color="auto" w:fill="auto"/>
            <w:vAlign w:val="center"/>
            <w:hideMark/>
          </w:tcPr>
          <w:p w14:paraId="672030D5"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58FE385D"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2,09 tn</w:t>
            </w:r>
          </w:p>
        </w:tc>
      </w:tr>
      <w:tr w:rsidR="00B15263" w:rsidRPr="00EE0AC9" w14:paraId="1F4F1D10" w14:textId="77777777" w:rsidTr="00B15263">
        <w:trPr>
          <w:trHeight w:val="300"/>
        </w:trPr>
        <w:tc>
          <w:tcPr>
            <w:tcW w:w="1985" w:type="dxa"/>
            <w:vMerge/>
            <w:tcBorders>
              <w:top w:val="nil"/>
              <w:bottom w:val="single" w:sz="4" w:space="0" w:color="auto"/>
            </w:tcBorders>
            <w:vAlign w:val="center"/>
            <w:hideMark/>
          </w:tcPr>
          <w:p w14:paraId="470C0D40"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bottom w:val="single" w:sz="4" w:space="0" w:color="auto"/>
            </w:tcBorders>
            <w:shd w:val="clear" w:color="auto" w:fill="auto"/>
            <w:vAlign w:val="center"/>
            <w:hideMark/>
          </w:tcPr>
          <w:p w14:paraId="34652E36" w14:textId="5C6DDDDD"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Valanga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bottom w:val="single" w:sz="4" w:space="0" w:color="auto"/>
            </w:tcBorders>
            <w:shd w:val="clear" w:color="auto" w:fill="auto"/>
            <w:noWrap/>
            <w:vAlign w:val="center"/>
            <w:hideMark/>
          </w:tcPr>
          <w:p w14:paraId="28AA9EEB"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bottom w:val="single" w:sz="4" w:space="0" w:color="auto"/>
            </w:tcBorders>
            <w:shd w:val="clear" w:color="auto" w:fill="auto"/>
            <w:noWrap/>
            <w:vAlign w:val="center"/>
            <w:hideMark/>
          </w:tcPr>
          <w:p w14:paraId="349F53EB"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1,87</w:t>
            </w:r>
          </w:p>
        </w:tc>
        <w:tc>
          <w:tcPr>
            <w:tcW w:w="1134" w:type="dxa"/>
            <w:tcBorders>
              <w:top w:val="nil"/>
              <w:bottom w:val="single" w:sz="4" w:space="0" w:color="auto"/>
            </w:tcBorders>
            <w:shd w:val="clear" w:color="auto" w:fill="auto"/>
            <w:vAlign w:val="center"/>
            <w:hideMark/>
          </w:tcPr>
          <w:p w14:paraId="5F634133"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1,87</w:t>
            </w:r>
          </w:p>
        </w:tc>
        <w:tc>
          <w:tcPr>
            <w:tcW w:w="1134" w:type="dxa"/>
            <w:tcBorders>
              <w:top w:val="nil"/>
              <w:bottom w:val="single" w:sz="4" w:space="0" w:color="auto"/>
            </w:tcBorders>
            <w:shd w:val="clear" w:color="auto" w:fill="auto"/>
            <w:vAlign w:val="center"/>
            <w:hideMark/>
          </w:tcPr>
          <w:p w14:paraId="7DC931C4"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bottom w:val="single" w:sz="4" w:space="0" w:color="auto"/>
            </w:tcBorders>
            <w:shd w:val="clear" w:color="auto" w:fill="auto"/>
            <w:vAlign w:val="center"/>
            <w:hideMark/>
          </w:tcPr>
          <w:p w14:paraId="2A87302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0,64 tn</w:t>
            </w:r>
          </w:p>
        </w:tc>
      </w:tr>
      <w:tr w:rsidR="00B15263" w:rsidRPr="00EE0AC9" w14:paraId="2C4278E6" w14:textId="77777777" w:rsidTr="00B15263">
        <w:trPr>
          <w:trHeight w:val="290"/>
        </w:trPr>
        <w:tc>
          <w:tcPr>
            <w:tcW w:w="1985" w:type="dxa"/>
            <w:vMerge w:val="restart"/>
            <w:tcBorders>
              <w:top w:val="nil"/>
              <w:bottom w:val="single" w:sz="4" w:space="0" w:color="auto"/>
            </w:tcBorders>
            <w:shd w:val="clear" w:color="auto" w:fill="auto"/>
            <w:noWrap/>
            <w:vAlign w:val="center"/>
            <w:hideMark/>
          </w:tcPr>
          <w:p w14:paraId="391AC0EF"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4</w:t>
            </w:r>
          </w:p>
        </w:tc>
        <w:tc>
          <w:tcPr>
            <w:tcW w:w="2000" w:type="dxa"/>
            <w:tcBorders>
              <w:top w:val="single" w:sz="4" w:space="0" w:color="auto"/>
            </w:tcBorders>
            <w:shd w:val="clear" w:color="auto" w:fill="auto"/>
            <w:vAlign w:val="center"/>
            <w:hideMark/>
          </w:tcPr>
          <w:p w14:paraId="52686DA9" w14:textId="28C2CE2A"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Aulacophora </w:t>
            </w:r>
            <w:r w:rsidRPr="00EE0AC9">
              <w:rPr>
                <w:rFonts w:ascii="Times New Roman" w:eastAsia="Times New Roman" w:hAnsi="Times New Roman"/>
                <w:color w:val="000000"/>
                <w:lang w:val="id-ID" w:eastAsia="en-ID"/>
              </w:rPr>
              <w:t>sp.</w:t>
            </w:r>
          </w:p>
        </w:tc>
        <w:tc>
          <w:tcPr>
            <w:tcW w:w="1161" w:type="dxa"/>
            <w:tcBorders>
              <w:top w:val="single" w:sz="4" w:space="0" w:color="auto"/>
            </w:tcBorders>
            <w:shd w:val="clear" w:color="auto" w:fill="auto"/>
            <w:noWrap/>
            <w:vAlign w:val="center"/>
            <w:hideMark/>
          </w:tcPr>
          <w:p w14:paraId="0B43C843"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6,25</w:t>
            </w:r>
          </w:p>
        </w:tc>
        <w:tc>
          <w:tcPr>
            <w:tcW w:w="660" w:type="dxa"/>
            <w:tcBorders>
              <w:top w:val="single" w:sz="4" w:space="0" w:color="auto"/>
            </w:tcBorders>
            <w:shd w:val="clear" w:color="auto" w:fill="auto"/>
            <w:noWrap/>
            <w:vAlign w:val="center"/>
            <w:hideMark/>
          </w:tcPr>
          <w:p w14:paraId="426659FA"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6,87</w:t>
            </w:r>
          </w:p>
        </w:tc>
        <w:tc>
          <w:tcPr>
            <w:tcW w:w="1134" w:type="dxa"/>
            <w:tcBorders>
              <w:top w:val="single" w:sz="4" w:space="0" w:color="auto"/>
            </w:tcBorders>
            <w:shd w:val="clear" w:color="auto" w:fill="auto"/>
            <w:vAlign w:val="center"/>
            <w:hideMark/>
          </w:tcPr>
          <w:p w14:paraId="6B96A90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single" w:sz="4" w:space="0" w:color="auto"/>
            </w:tcBorders>
            <w:shd w:val="clear" w:color="auto" w:fill="auto"/>
            <w:vAlign w:val="center"/>
            <w:hideMark/>
          </w:tcPr>
          <w:p w14:paraId="0DDF7040"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single" w:sz="4" w:space="0" w:color="auto"/>
            </w:tcBorders>
            <w:shd w:val="clear" w:color="auto" w:fill="auto"/>
            <w:vAlign w:val="center"/>
            <w:hideMark/>
          </w:tcPr>
          <w:p w14:paraId="4FE200B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0,53 tn</w:t>
            </w:r>
          </w:p>
        </w:tc>
      </w:tr>
      <w:tr w:rsidR="00B15263" w:rsidRPr="00EE0AC9" w14:paraId="531AB7EF" w14:textId="77777777" w:rsidTr="00B15263">
        <w:trPr>
          <w:trHeight w:val="290"/>
        </w:trPr>
        <w:tc>
          <w:tcPr>
            <w:tcW w:w="1985" w:type="dxa"/>
            <w:vMerge/>
            <w:tcBorders>
              <w:top w:val="nil"/>
              <w:bottom w:val="single" w:sz="4" w:space="0" w:color="auto"/>
            </w:tcBorders>
            <w:vAlign w:val="center"/>
            <w:hideMark/>
          </w:tcPr>
          <w:p w14:paraId="0D24D22B"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589F8174" w14:textId="4BE912A3"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Succinea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7A362411"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eastAsia="en-ID"/>
              </w:rPr>
              <w:t>25,625</w:t>
            </w:r>
          </w:p>
        </w:tc>
        <w:tc>
          <w:tcPr>
            <w:tcW w:w="660" w:type="dxa"/>
            <w:tcBorders>
              <w:top w:val="nil"/>
            </w:tcBorders>
            <w:shd w:val="clear" w:color="auto" w:fill="auto"/>
            <w:noWrap/>
            <w:vAlign w:val="center"/>
            <w:hideMark/>
          </w:tcPr>
          <w:p w14:paraId="0A1293B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1134" w:type="dxa"/>
            <w:tcBorders>
              <w:top w:val="nil"/>
            </w:tcBorders>
            <w:shd w:val="clear" w:color="auto" w:fill="auto"/>
            <w:vAlign w:val="center"/>
            <w:hideMark/>
          </w:tcPr>
          <w:p w14:paraId="05B9B0EC"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26,62</w:t>
            </w:r>
          </w:p>
        </w:tc>
        <w:tc>
          <w:tcPr>
            <w:tcW w:w="1134" w:type="dxa"/>
            <w:tcBorders>
              <w:top w:val="nil"/>
            </w:tcBorders>
            <w:shd w:val="clear" w:color="auto" w:fill="auto"/>
            <w:vAlign w:val="center"/>
            <w:hideMark/>
          </w:tcPr>
          <w:p w14:paraId="3FC4EE41"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00F50703"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2,84 tn</w:t>
            </w:r>
          </w:p>
        </w:tc>
      </w:tr>
      <w:tr w:rsidR="00B15263" w:rsidRPr="00EE0AC9" w14:paraId="2851CCEF" w14:textId="77777777" w:rsidTr="00B15263">
        <w:trPr>
          <w:trHeight w:val="290"/>
        </w:trPr>
        <w:tc>
          <w:tcPr>
            <w:tcW w:w="1985" w:type="dxa"/>
            <w:vMerge/>
            <w:tcBorders>
              <w:top w:val="nil"/>
              <w:bottom w:val="single" w:sz="4" w:space="0" w:color="auto"/>
            </w:tcBorders>
            <w:vAlign w:val="center"/>
            <w:hideMark/>
          </w:tcPr>
          <w:p w14:paraId="430F2E5B"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tcBorders>
            <w:shd w:val="clear" w:color="auto" w:fill="auto"/>
            <w:vAlign w:val="center"/>
            <w:hideMark/>
          </w:tcPr>
          <w:p w14:paraId="387238E5" w14:textId="1889ED7D"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Leptoglossus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tcBorders>
            <w:shd w:val="clear" w:color="auto" w:fill="auto"/>
            <w:noWrap/>
            <w:vAlign w:val="center"/>
            <w:hideMark/>
          </w:tcPr>
          <w:p w14:paraId="10FD68E2"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tcBorders>
            <w:shd w:val="clear" w:color="auto" w:fill="auto"/>
            <w:noWrap/>
            <w:vAlign w:val="center"/>
            <w:hideMark/>
          </w:tcPr>
          <w:p w14:paraId="64AD68B6"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nil"/>
            </w:tcBorders>
            <w:shd w:val="clear" w:color="auto" w:fill="auto"/>
            <w:vAlign w:val="center"/>
            <w:hideMark/>
          </w:tcPr>
          <w:p w14:paraId="6B96FA50"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nil"/>
            </w:tcBorders>
            <w:shd w:val="clear" w:color="auto" w:fill="auto"/>
            <w:vAlign w:val="center"/>
            <w:hideMark/>
          </w:tcPr>
          <w:p w14:paraId="1A0DB3FE"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tcBorders>
            <w:shd w:val="clear" w:color="auto" w:fill="auto"/>
            <w:vAlign w:val="center"/>
            <w:hideMark/>
          </w:tcPr>
          <w:p w14:paraId="1ABEE487"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0,53 tn</w:t>
            </w:r>
          </w:p>
        </w:tc>
      </w:tr>
      <w:tr w:rsidR="00B15263" w:rsidRPr="00EE0AC9" w14:paraId="41E4EF56" w14:textId="77777777" w:rsidTr="00B15263">
        <w:trPr>
          <w:trHeight w:val="300"/>
        </w:trPr>
        <w:tc>
          <w:tcPr>
            <w:tcW w:w="1985" w:type="dxa"/>
            <w:vMerge/>
            <w:tcBorders>
              <w:top w:val="nil"/>
              <w:bottom w:val="single" w:sz="4" w:space="0" w:color="auto"/>
            </w:tcBorders>
            <w:vAlign w:val="center"/>
            <w:hideMark/>
          </w:tcPr>
          <w:p w14:paraId="652FC803" w14:textId="77777777" w:rsidR="00B15263" w:rsidRPr="00EE0AC9" w:rsidRDefault="00B15263" w:rsidP="00B15263">
            <w:pPr>
              <w:jc w:val="left"/>
              <w:rPr>
                <w:rFonts w:ascii="Times New Roman" w:eastAsia="Times New Roman" w:hAnsi="Times New Roman"/>
                <w:color w:val="000000"/>
                <w:lang w:val="en-ID" w:eastAsia="en-ID"/>
              </w:rPr>
            </w:pPr>
          </w:p>
        </w:tc>
        <w:tc>
          <w:tcPr>
            <w:tcW w:w="2000" w:type="dxa"/>
            <w:tcBorders>
              <w:top w:val="nil"/>
              <w:bottom w:val="single" w:sz="4" w:space="0" w:color="auto"/>
            </w:tcBorders>
            <w:shd w:val="clear" w:color="auto" w:fill="auto"/>
            <w:vAlign w:val="center"/>
            <w:hideMark/>
          </w:tcPr>
          <w:p w14:paraId="7518F719" w14:textId="0B659ED0" w:rsidR="00B15263" w:rsidRPr="00EE0AC9" w:rsidRDefault="00B15263" w:rsidP="00B15263">
            <w:pPr>
              <w:jc w:val="left"/>
              <w:rPr>
                <w:rFonts w:ascii="Times New Roman" w:eastAsia="Times New Roman" w:hAnsi="Times New Roman"/>
                <w:i/>
                <w:iCs/>
                <w:color w:val="000000"/>
                <w:lang w:val="en-ID" w:eastAsia="en-ID"/>
              </w:rPr>
            </w:pPr>
            <w:r w:rsidRPr="00EE0AC9">
              <w:rPr>
                <w:rFonts w:ascii="Times New Roman" w:eastAsia="Times New Roman" w:hAnsi="Times New Roman"/>
                <w:i/>
                <w:iCs/>
                <w:color w:val="000000"/>
                <w:lang w:val="id-ID" w:eastAsia="en-ID"/>
              </w:rPr>
              <w:t xml:space="preserve">Valanga </w:t>
            </w:r>
            <w:r w:rsidRPr="00EE0AC9">
              <w:rPr>
                <w:rFonts w:ascii="Times New Roman" w:eastAsia="Times New Roman" w:hAnsi="Times New Roman"/>
                <w:color w:val="000000"/>
                <w:lang w:val="id-ID" w:eastAsia="en-ID"/>
              </w:rPr>
              <w:t>sp</w:t>
            </w:r>
            <w:r w:rsidRPr="00EE0AC9">
              <w:rPr>
                <w:rFonts w:ascii="Times New Roman" w:eastAsia="Times New Roman" w:hAnsi="Times New Roman"/>
                <w:i/>
                <w:iCs/>
                <w:color w:val="000000"/>
                <w:lang w:val="id-ID" w:eastAsia="en-ID"/>
              </w:rPr>
              <w:t>.</w:t>
            </w:r>
          </w:p>
        </w:tc>
        <w:tc>
          <w:tcPr>
            <w:tcW w:w="1161" w:type="dxa"/>
            <w:tcBorders>
              <w:top w:val="nil"/>
              <w:bottom w:val="single" w:sz="4" w:space="0" w:color="auto"/>
            </w:tcBorders>
            <w:shd w:val="clear" w:color="auto" w:fill="auto"/>
            <w:noWrap/>
            <w:vAlign w:val="center"/>
            <w:hideMark/>
          </w:tcPr>
          <w:p w14:paraId="59CC7C62"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660" w:type="dxa"/>
            <w:tcBorders>
              <w:top w:val="nil"/>
              <w:bottom w:val="single" w:sz="4" w:space="0" w:color="auto"/>
            </w:tcBorders>
            <w:shd w:val="clear" w:color="auto" w:fill="auto"/>
            <w:noWrap/>
            <w:vAlign w:val="center"/>
            <w:hideMark/>
          </w:tcPr>
          <w:p w14:paraId="14CC90A6"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w:t>
            </w:r>
          </w:p>
        </w:tc>
        <w:tc>
          <w:tcPr>
            <w:tcW w:w="1134" w:type="dxa"/>
            <w:tcBorders>
              <w:top w:val="nil"/>
              <w:bottom w:val="single" w:sz="4" w:space="0" w:color="auto"/>
            </w:tcBorders>
            <w:shd w:val="clear" w:color="auto" w:fill="auto"/>
            <w:vAlign w:val="center"/>
            <w:hideMark/>
          </w:tcPr>
          <w:p w14:paraId="06D5EA01"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0,62</w:t>
            </w:r>
          </w:p>
        </w:tc>
        <w:tc>
          <w:tcPr>
            <w:tcW w:w="1134" w:type="dxa"/>
            <w:tcBorders>
              <w:top w:val="nil"/>
              <w:bottom w:val="single" w:sz="4" w:space="0" w:color="auto"/>
            </w:tcBorders>
            <w:shd w:val="clear" w:color="auto" w:fill="auto"/>
            <w:vAlign w:val="center"/>
            <w:hideMark/>
          </w:tcPr>
          <w:p w14:paraId="577ED698"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1,99</w:t>
            </w:r>
          </w:p>
        </w:tc>
        <w:tc>
          <w:tcPr>
            <w:tcW w:w="1134" w:type="dxa"/>
            <w:tcBorders>
              <w:top w:val="nil"/>
              <w:bottom w:val="single" w:sz="4" w:space="0" w:color="auto"/>
            </w:tcBorders>
            <w:shd w:val="clear" w:color="auto" w:fill="auto"/>
            <w:vAlign w:val="center"/>
            <w:hideMark/>
          </w:tcPr>
          <w:p w14:paraId="37FB61D5" w14:textId="77777777" w:rsidR="00B15263" w:rsidRPr="00EE0AC9" w:rsidRDefault="00B15263" w:rsidP="00B15263">
            <w:pPr>
              <w:jc w:val="center"/>
              <w:rPr>
                <w:rFonts w:ascii="Times New Roman" w:eastAsia="Times New Roman" w:hAnsi="Times New Roman"/>
                <w:color w:val="000000"/>
                <w:lang w:val="en-ID" w:eastAsia="en-ID"/>
              </w:rPr>
            </w:pPr>
            <w:r w:rsidRPr="00EE0AC9">
              <w:rPr>
                <w:rFonts w:ascii="Times New Roman" w:eastAsia="Times New Roman" w:hAnsi="Times New Roman"/>
                <w:color w:val="000000"/>
                <w:lang w:val="id-ID" w:eastAsia="en-ID"/>
              </w:rPr>
              <w:t>0,53 tn</w:t>
            </w:r>
          </w:p>
        </w:tc>
      </w:tr>
    </w:tbl>
    <w:p w14:paraId="4D2CF03C" w14:textId="31529031" w:rsidR="003231A9" w:rsidRPr="00B15263" w:rsidRDefault="003231A9" w:rsidP="003231A9">
      <w:pPr>
        <w:pStyle w:val="ListParagraph"/>
        <w:ind w:left="0"/>
        <w:rPr>
          <w:rFonts w:ascii="Times New Roman" w:hAnsi="Times New Roman"/>
          <w:sz w:val="20"/>
          <w:szCs w:val="20"/>
          <w:lang w:val="id-ID"/>
        </w:rPr>
      </w:pPr>
      <w:r w:rsidRPr="00B15263">
        <w:rPr>
          <w:rFonts w:ascii="Times New Roman" w:hAnsi="Times New Roman"/>
          <w:sz w:val="20"/>
          <w:szCs w:val="20"/>
          <w:lang w:val="id-ID"/>
        </w:rPr>
        <w:t>Keterangan: *= berpengaruh signifikan dan tn= tidak berpengaruh signifikan</w:t>
      </w:r>
    </w:p>
    <w:p w14:paraId="4EDA303A" w14:textId="77777777" w:rsidR="00B15263" w:rsidRDefault="00B15263" w:rsidP="003231A9">
      <w:pPr>
        <w:ind w:left="993" w:hanging="993"/>
        <w:rPr>
          <w:rFonts w:ascii="Times New Roman" w:hAnsi="Times New Roman"/>
          <w:sz w:val="24"/>
          <w:lang w:val="id-ID"/>
        </w:rPr>
      </w:pPr>
    </w:p>
    <w:p w14:paraId="500915CC" w14:textId="550A988F" w:rsidR="003231A9" w:rsidRPr="00EE2ACA" w:rsidRDefault="003231A9" w:rsidP="00B15263">
      <w:pPr>
        <w:ind w:left="851" w:hanging="851"/>
        <w:rPr>
          <w:rFonts w:ascii="Times New Roman" w:hAnsi="Times New Roman"/>
          <w:sz w:val="24"/>
          <w:lang w:val="id-ID"/>
        </w:rPr>
      </w:pPr>
      <w:r>
        <w:rPr>
          <w:rFonts w:ascii="Times New Roman" w:hAnsi="Times New Roman"/>
          <w:sz w:val="24"/>
          <w:lang w:val="id-ID"/>
        </w:rPr>
        <w:t>Tabel 4</w:t>
      </w:r>
      <w:r w:rsidR="00B15263">
        <w:rPr>
          <w:rFonts w:ascii="Times New Roman" w:hAnsi="Times New Roman"/>
          <w:sz w:val="24"/>
        </w:rPr>
        <w:t>.</w:t>
      </w:r>
      <w:r>
        <w:rPr>
          <w:rFonts w:ascii="Times New Roman" w:hAnsi="Times New Roman"/>
          <w:sz w:val="24"/>
          <w:lang w:val="id-ID"/>
        </w:rPr>
        <w:t xml:space="preserve"> Laju pertumbuhan hama di lahan pertanaman mentimun di Desa Tanjung Seteko, Indralaya Utara, Ogan Ilir, Sumatera Selatan.</w:t>
      </w:r>
    </w:p>
    <w:tbl>
      <w:tblPr>
        <w:tblW w:w="9052" w:type="dxa"/>
        <w:tblLook w:val="04A0" w:firstRow="1" w:lastRow="0" w:firstColumn="1" w:lastColumn="0" w:noHBand="0" w:noVBand="1"/>
      </w:tblPr>
      <w:tblGrid>
        <w:gridCol w:w="1971"/>
        <w:gridCol w:w="2460"/>
        <w:gridCol w:w="2310"/>
        <w:gridCol w:w="2311"/>
      </w:tblGrid>
      <w:tr w:rsidR="00B15263" w:rsidRPr="00B15263" w14:paraId="52D1C276" w14:textId="77777777" w:rsidTr="00675085">
        <w:trPr>
          <w:trHeight w:val="235"/>
        </w:trPr>
        <w:tc>
          <w:tcPr>
            <w:tcW w:w="1971" w:type="dxa"/>
            <w:vMerge w:val="restart"/>
            <w:tcBorders>
              <w:top w:val="single" w:sz="4" w:space="0" w:color="auto"/>
              <w:bottom w:val="single" w:sz="4" w:space="0" w:color="auto"/>
            </w:tcBorders>
            <w:shd w:val="clear" w:color="auto" w:fill="auto"/>
            <w:noWrap/>
            <w:vAlign w:val="bottom"/>
            <w:hideMark/>
          </w:tcPr>
          <w:p w14:paraId="69D2D203" w14:textId="77777777" w:rsidR="00B15263" w:rsidRPr="00B15263" w:rsidRDefault="00B15263" w:rsidP="00B15263">
            <w:pPr>
              <w:jc w:val="center"/>
              <w:rPr>
                <w:rFonts w:ascii="Times New Roman" w:eastAsia="Times New Roman" w:hAnsi="Times New Roman"/>
                <w:color w:val="000000"/>
                <w:lang w:val="en-ID" w:eastAsia="en-ID"/>
              </w:rPr>
            </w:pPr>
            <w:proofErr w:type="spellStart"/>
            <w:r w:rsidRPr="00B15263">
              <w:rPr>
                <w:rFonts w:ascii="Times New Roman" w:eastAsia="Times New Roman" w:hAnsi="Times New Roman"/>
                <w:color w:val="000000"/>
                <w:lang w:val="en-ID" w:eastAsia="en-ID"/>
              </w:rPr>
              <w:t>Pengamatan</w:t>
            </w:r>
            <w:proofErr w:type="spellEnd"/>
            <w:r w:rsidRPr="00B15263">
              <w:rPr>
                <w:rFonts w:ascii="Times New Roman" w:eastAsia="Times New Roman" w:hAnsi="Times New Roman"/>
                <w:color w:val="000000"/>
                <w:lang w:val="en-ID" w:eastAsia="en-ID"/>
              </w:rPr>
              <w:t xml:space="preserve"> </w:t>
            </w:r>
            <w:proofErr w:type="spellStart"/>
            <w:r w:rsidRPr="00B15263">
              <w:rPr>
                <w:rFonts w:ascii="Times New Roman" w:eastAsia="Times New Roman" w:hAnsi="Times New Roman"/>
                <w:color w:val="000000"/>
                <w:lang w:val="en-ID" w:eastAsia="en-ID"/>
              </w:rPr>
              <w:t>Minggu</w:t>
            </w:r>
            <w:proofErr w:type="spellEnd"/>
            <w:r w:rsidRPr="00B15263">
              <w:rPr>
                <w:rFonts w:ascii="Times New Roman" w:eastAsia="Times New Roman" w:hAnsi="Times New Roman"/>
                <w:color w:val="000000"/>
                <w:lang w:val="en-ID" w:eastAsia="en-ID"/>
              </w:rPr>
              <w:t xml:space="preserve"> </w:t>
            </w:r>
            <w:proofErr w:type="spellStart"/>
            <w:r w:rsidRPr="00B15263">
              <w:rPr>
                <w:rFonts w:ascii="Times New Roman" w:eastAsia="Times New Roman" w:hAnsi="Times New Roman"/>
                <w:color w:val="000000"/>
                <w:lang w:val="en-ID" w:eastAsia="en-ID"/>
              </w:rPr>
              <w:t>Ke</w:t>
            </w:r>
            <w:proofErr w:type="spellEnd"/>
            <w:r w:rsidRPr="00B15263">
              <w:rPr>
                <w:rFonts w:ascii="Times New Roman" w:eastAsia="Times New Roman" w:hAnsi="Times New Roman"/>
                <w:color w:val="000000"/>
                <w:lang w:val="en-ID" w:eastAsia="en-ID"/>
              </w:rPr>
              <w:t>…</w:t>
            </w:r>
          </w:p>
        </w:tc>
        <w:tc>
          <w:tcPr>
            <w:tcW w:w="2460" w:type="dxa"/>
            <w:vMerge w:val="restart"/>
            <w:tcBorders>
              <w:top w:val="single" w:sz="4" w:space="0" w:color="auto"/>
              <w:bottom w:val="single" w:sz="4" w:space="0" w:color="auto"/>
            </w:tcBorders>
            <w:shd w:val="clear" w:color="auto" w:fill="auto"/>
            <w:noWrap/>
            <w:vAlign w:val="bottom"/>
            <w:hideMark/>
          </w:tcPr>
          <w:p w14:paraId="57CFBA12" w14:textId="77777777" w:rsidR="00B15263" w:rsidRPr="00B15263" w:rsidRDefault="00B15263" w:rsidP="00B15263">
            <w:pPr>
              <w:jc w:val="center"/>
              <w:rPr>
                <w:rFonts w:ascii="Times New Roman" w:eastAsia="Times New Roman" w:hAnsi="Times New Roman"/>
                <w:color w:val="000000"/>
                <w:lang w:val="en-ID" w:eastAsia="en-ID"/>
              </w:rPr>
            </w:pPr>
            <w:proofErr w:type="spellStart"/>
            <w:r w:rsidRPr="00B15263">
              <w:rPr>
                <w:rFonts w:ascii="Times New Roman" w:eastAsia="Times New Roman" w:hAnsi="Times New Roman"/>
                <w:color w:val="000000"/>
                <w:lang w:val="en-ID" w:eastAsia="en-ID"/>
              </w:rPr>
              <w:t>Spesies</w:t>
            </w:r>
            <w:proofErr w:type="spellEnd"/>
            <w:r w:rsidRPr="00B15263">
              <w:rPr>
                <w:rFonts w:ascii="Times New Roman" w:eastAsia="Times New Roman" w:hAnsi="Times New Roman"/>
                <w:color w:val="000000"/>
                <w:lang w:val="en-ID" w:eastAsia="en-ID"/>
              </w:rPr>
              <w:t xml:space="preserve"> Hama</w:t>
            </w:r>
          </w:p>
        </w:tc>
        <w:tc>
          <w:tcPr>
            <w:tcW w:w="4621" w:type="dxa"/>
            <w:gridSpan w:val="2"/>
            <w:tcBorders>
              <w:top w:val="single" w:sz="4" w:space="0" w:color="auto"/>
              <w:bottom w:val="single" w:sz="4" w:space="0" w:color="auto"/>
            </w:tcBorders>
            <w:shd w:val="clear" w:color="auto" w:fill="auto"/>
            <w:noWrap/>
            <w:vAlign w:val="bottom"/>
            <w:hideMark/>
          </w:tcPr>
          <w:p w14:paraId="57221D7A" w14:textId="77777777" w:rsidR="00B15263" w:rsidRPr="00B15263" w:rsidRDefault="00B15263" w:rsidP="00B15263">
            <w:pPr>
              <w:jc w:val="center"/>
              <w:rPr>
                <w:rFonts w:ascii="Times New Roman" w:eastAsia="Times New Roman" w:hAnsi="Times New Roman"/>
                <w:color w:val="000000"/>
                <w:lang w:val="en-ID" w:eastAsia="en-ID"/>
              </w:rPr>
            </w:pPr>
            <w:proofErr w:type="spellStart"/>
            <w:r w:rsidRPr="00B15263">
              <w:rPr>
                <w:rFonts w:ascii="Times New Roman" w:eastAsia="Times New Roman" w:hAnsi="Times New Roman"/>
                <w:color w:val="000000"/>
                <w:lang w:val="en-ID" w:eastAsia="en-ID"/>
              </w:rPr>
              <w:t>Laju</w:t>
            </w:r>
            <w:proofErr w:type="spellEnd"/>
            <w:r w:rsidRPr="00B15263">
              <w:rPr>
                <w:rFonts w:ascii="Times New Roman" w:eastAsia="Times New Roman" w:hAnsi="Times New Roman"/>
                <w:color w:val="000000"/>
                <w:lang w:val="en-ID" w:eastAsia="en-ID"/>
              </w:rPr>
              <w:t xml:space="preserve"> </w:t>
            </w:r>
            <w:proofErr w:type="spellStart"/>
            <w:r w:rsidRPr="00B15263">
              <w:rPr>
                <w:rFonts w:ascii="Times New Roman" w:eastAsia="Times New Roman" w:hAnsi="Times New Roman"/>
                <w:color w:val="000000"/>
                <w:lang w:val="en-ID" w:eastAsia="en-ID"/>
              </w:rPr>
              <w:t>Pertumbuhan</w:t>
            </w:r>
            <w:proofErr w:type="spellEnd"/>
          </w:p>
        </w:tc>
      </w:tr>
      <w:tr w:rsidR="00B15263" w:rsidRPr="00B15263" w14:paraId="3642CDDE" w14:textId="77777777" w:rsidTr="00675085">
        <w:trPr>
          <w:trHeight w:val="243"/>
        </w:trPr>
        <w:tc>
          <w:tcPr>
            <w:tcW w:w="1971" w:type="dxa"/>
            <w:vMerge/>
            <w:tcBorders>
              <w:top w:val="single" w:sz="4" w:space="0" w:color="auto"/>
              <w:bottom w:val="single" w:sz="4" w:space="0" w:color="auto"/>
            </w:tcBorders>
            <w:vAlign w:val="center"/>
            <w:hideMark/>
          </w:tcPr>
          <w:p w14:paraId="541E0D58" w14:textId="77777777" w:rsidR="00B15263" w:rsidRPr="00B15263" w:rsidRDefault="00B15263" w:rsidP="00B15263">
            <w:pPr>
              <w:jc w:val="center"/>
              <w:rPr>
                <w:rFonts w:ascii="Times New Roman" w:eastAsia="Times New Roman" w:hAnsi="Times New Roman"/>
                <w:color w:val="000000"/>
                <w:lang w:val="en-ID" w:eastAsia="en-ID"/>
              </w:rPr>
            </w:pPr>
          </w:p>
        </w:tc>
        <w:tc>
          <w:tcPr>
            <w:tcW w:w="2460" w:type="dxa"/>
            <w:vMerge/>
            <w:tcBorders>
              <w:top w:val="single" w:sz="4" w:space="0" w:color="auto"/>
              <w:bottom w:val="single" w:sz="4" w:space="0" w:color="auto"/>
            </w:tcBorders>
            <w:vAlign w:val="center"/>
            <w:hideMark/>
          </w:tcPr>
          <w:p w14:paraId="1FF2D910" w14:textId="77777777" w:rsidR="00B15263" w:rsidRPr="00B15263" w:rsidRDefault="00B15263" w:rsidP="00B15263">
            <w:pPr>
              <w:jc w:val="center"/>
              <w:rPr>
                <w:rFonts w:ascii="Times New Roman" w:eastAsia="Times New Roman" w:hAnsi="Times New Roman"/>
                <w:color w:val="000000"/>
                <w:lang w:val="en-ID" w:eastAsia="en-ID"/>
              </w:rPr>
            </w:pPr>
          </w:p>
        </w:tc>
        <w:tc>
          <w:tcPr>
            <w:tcW w:w="2310" w:type="dxa"/>
            <w:tcBorders>
              <w:top w:val="nil"/>
              <w:bottom w:val="single" w:sz="4" w:space="0" w:color="auto"/>
            </w:tcBorders>
            <w:shd w:val="clear" w:color="auto" w:fill="auto"/>
            <w:noWrap/>
            <w:vAlign w:val="bottom"/>
            <w:hideMark/>
          </w:tcPr>
          <w:p w14:paraId="427E0A76" w14:textId="77777777" w:rsidR="00B15263" w:rsidRPr="00B15263" w:rsidRDefault="00B15263" w:rsidP="00B15263">
            <w:pPr>
              <w:jc w:val="center"/>
              <w:rPr>
                <w:rFonts w:ascii="Times New Roman" w:eastAsia="Times New Roman" w:hAnsi="Times New Roman"/>
                <w:color w:val="000000"/>
                <w:lang w:val="en-ID" w:eastAsia="en-ID"/>
              </w:rPr>
            </w:pPr>
            <w:proofErr w:type="spellStart"/>
            <w:r w:rsidRPr="00B15263">
              <w:rPr>
                <w:rFonts w:ascii="Times New Roman" w:eastAsia="Times New Roman" w:hAnsi="Times New Roman"/>
                <w:color w:val="000000"/>
                <w:lang w:val="en-ID" w:eastAsia="en-ID"/>
              </w:rPr>
              <w:t>Lahan</w:t>
            </w:r>
            <w:proofErr w:type="spellEnd"/>
            <w:r w:rsidRPr="00B15263">
              <w:rPr>
                <w:rFonts w:ascii="Times New Roman" w:eastAsia="Times New Roman" w:hAnsi="Times New Roman"/>
                <w:color w:val="000000"/>
                <w:lang w:val="en-ID" w:eastAsia="en-ID"/>
              </w:rPr>
              <w:t xml:space="preserve"> 1</w:t>
            </w:r>
          </w:p>
        </w:tc>
        <w:tc>
          <w:tcPr>
            <w:tcW w:w="2310" w:type="dxa"/>
            <w:tcBorders>
              <w:top w:val="nil"/>
              <w:bottom w:val="single" w:sz="4" w:space="0" w:color="auto"/>
            </w:tcBorders>
            <w:shd w:val="clear" w:color="auto" w:fill="auto"/>
            <w:noWrap/>
            <w:vAlign w:val="bottom"/>
            <w:hideMark/>
          </w:tcPr>
          <w:p w14:paraId="78642DED" w14:textId="77777777" w:rsidR="00B15263" w:rsidRPr="00B15263" w:rsidRDefault="00B15263" w:rsidP="00B15263">
            <w:pPr>
              <w:jc w:val="center"/>
              <w:rPr>
                <w:rFonts w:ascii="Times New Roman" w:eastAsia="Times New Roman" w:hAnsi="Times New Roman"/>
                <w:color w:val="000000"/>
                <w:lang w:val="en-ID" w:eastAsia="en-ID"/>
              </w:rPr>
            </w:pPr>
            <w:proofErr w:type="spellStart"/>
            <w:r w:rsidRPr="00B15263">
              <w:rPr>
                <w:rFonts w:ascii="Times New Roman" w:eastAsia="Times New Roman" w:hAnsi="Times New Roman"/>
                <w:color w:val="000000"/>
                <w:lang w:val="en-ID" w:eastAsia="en-ID"/>
              </w:rPr>
              <w:t>Lahan</w:t>
            </w:r>
            <w:proofErr w:type="spellEnd"/>
            <w:r w:rsidRPr="00B15263">
              <w:rPr>
                <w:rFonts w:ascii="Times New Roman" w:eastAsia="Times New Roman" w:hAnsi="Times New Roman"/>
                <w:color w:val="000000"/>
                <w:lang w:val="en-ID" w:eastAsia="en-ID"/>
              </w:rPr>
              <w:t xml:space="preserve"> 2</w:t>
            </w:r>
          </w:p>
        </w:tc>
      </w:tr>
      <w:tr w:rsidR="00B15263" w:rsidRPr="00B15263" w14:paraId="6F746214" w14:textId="77777777" w:rsidTr="00675085">
        <w:trPr>
          <w:trHeight w:val="251"/>
        </w:trPr>
        <w:tc>
          <w:tcPr>
            <w:tcW w:w="1971" w:type="dxa"/>
            <w:vMerge w:val="restart"/>
            <w:tcBorders>
              <w:top w:val="nil"/>
              <w:bottom w:val="single" w:sz="4" w:space="0" w:color="auto"/>
            </w:tcBorders>
            <w:shd w:val="clear" w:color="auto" w:fill="auto"/>
            <w:noWrap/>
            <w:vAlign w:val="center"/>
            <w:hideMark/>
          </w:tcPr>
          <w:p w14:paraId="3BE07F5C"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eastAsia="en-ID"/>
              </w:rPr>
              <w:t>1</w:t>
            </w:r>
          </w:p>
        </w:tc>
        <w:tc>
          <w:tcPr>
            <w:tcW w:w="2460" w:type="dxa"/>
            <w:tcBorders>
              <w:top w:val="single" w:sz="4" w:space="0" w:color="auto"/>
            </w:tcBorders>
            <w:shd w:val="clear" w:color="auto" w:fill="auto"/>
            <w:vAlign w:val="center"/>
            <w:hideMark/>
          </w:tcPr>
          <w:p w14:paraId="2E82D1BA"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Aulacophora </w:t>
            </w:r>
            <w:r w:rsidRPr="00B15263">
              <w:rPr>
                <w:rFonts w:ascii="Times New Roman" w:eastAsia="Times New Roman" w:hAnsi="Times New Roman"/>
                <w:color w:val="000000"/>
                <w:lang w:val="id-ID" w:eastAsia="en-ID"/>
              </w:rPr>
              <w:t>sp.</w:t>
            </w:r>
          </w:p>
        </w:tc>
        <w:tc>
          <w:tcPr>
            <w:tcW w:w="2310" w:type="dxa"/>
            <w:tcBorders>
              <w:top w:val="single" w:sz="4" w:space="0" w:color="auto"/>
            </w:tcBorders>
            <w:shd w:val="clear" w:color="auto" w:fill="auto"/>
            <w:noWrap/>
            <w:vAlign w:val="center"/>
            <w:hideMark/>
          </w:tcPr>
          <w:p w14:paraId="6BB49639"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1,6</w:t>
            </w:r>
          </w:p>
        </w:tc>
        <w:tc>
          <w:tcPr>
            <w:tcW w:w="2310" w:type="dxa"/>
            <w:tcBorders>
              <w:top w:val="single" w:sz="4" w:space="0" w:color="auto"/>
            </w:tcBorders>
            <w:shd w:val="clear" w:color="auto" w:fill="auto"/>
            <w:noWrap/>
            <w:vAlign w:val="center"/>
            <w:hideMark/>
          </w:tcPr>
          <w:p w14:paraId="09F3F7C1"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1,8</w:t>
            </w:r>
          </w:p>
        </w:tc>
      </w:tr>
      <w:tr w:rsidR="00B15263" w:rsidRPr="00B15263" w14:paraId="36C779EC" w14:textId="77777777" w:rsidTr="00675085">
        <w:trPr>
          <w:trHeight w:val="251"/>
        </w:trPr>
        <w:tc>
          <w:tcPr>
            <w:tcW w:w="1971" w:type="dxa"/>
            <w:vMerge/>
            <w:tcBorders>
              <w:top w:val="nil"/>
              <w:bottom w:val="single" w:sz="4" w:space="0" w:color="auto"/>
            </w:tcBorders>
            <w:vAlign w:val="center"/>
            <w:hideMark/>
          </w:tcPr>
          <w:p w14:paraId="5EE39798"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5C3B85A6"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Succinea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72830C91"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9,8</w:t>
            </w:r>
          </w:p>
        </w:tc>
        <w:tc>
          <w:tcPr>
            <w:tcW w:w="2310" w:type="dxa"/>
            <w:tcBorders>
              <w:top w:val="nil"/>
            </w:tcBorders>
            <w:shd w:val="clear" w:color="auto" w:fill="auto"/>
            <w:noWrap/>
            <w:vAlign w:val="center"/>
            <w:hideMark/>
          </w:tcPr>
          <w:p w14:paraId="2885F9A8"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r>
      <w:tr w:rsidR="00B15263" w:rsidRPr="00B15263" w14:paraId="09309AF7" w14:textId="77777777" w:rsidTr="00675085">
        <w:trPr>
          <w:trHeight w:val="251"/>
        </w:trPr>
        <w:tc>
          <w:tcPr>
            <w:tcW w:w="1971" w:type="dxa"/>
            <w:vMerge/>
            <w:tcBorders>
              <w:top w:val="nil"/>
              <w:bottom w:val="single" w:sz="4" w:space="0" w:color="auto"/>
            </w:tcBorders>
            <w:vAlign w:val="center"/>
            <w:hideMark/>
          </w:tcPr>
          <w:p w14:paraId="1D9D2F0C"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3222B0CF"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Leptoglossus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77E5B9A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tcBorders>
            <w:shd w:val="clear" w:color="auto" w:fill="auto"/>
            <w:noWrap/>
            <w:vAlign w:val="center"/>
            <w:hideMark/>
          </w:tcPr>
          <w:p w14:paraId="4311492A"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0,4</w:t>
            </w:r>
          </w:p>
        </w:tc>
      </w:tr>
      <w:tr w:rsidR="00B15263" w:rsidRPr="00B15263" w14:paraId="71A0FF0C" w14:textId="77777777" w:rsidTr="00675085">
        <w:trPr>
          <w:trHeight w:val="259"/>
        </w:trPr>
        <w:tc>
          <w:tcPr>
            <w:tcW w:w="1971" w:type="dxa"/>
            <w:vMerge/>
            <w:tcBorders>
              <w:top w:val="nil"/>
              <w:bottom w:val="single" w:sz="4" w:space="0" w:color="auto"/>
            </w:tcBorders>
            <w:vAlign w:val="center"/>
            <w:hideMark/>
          </w:tcPr>
          <w:p w14:paraId="28B5ACE1"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bottom w:val="single" w:sz="4" w:space="0" w:color="auto"/>
            </w:tcBorders>
            <w:shd w:val="clear" w:color="auto" w:fill="auto"/>
            <w:vAlign w:val="center"/>
            <w:hideMark/>
          </w:tcPr>
          <w:p w14:paraId="5CB60196"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Valanga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bottom w:val="single" w:sz="4" w:space="0" w:color="auto"/>
            </w:tcBorders>
            <w:shd w:val="clear" w:color="auto" w:fill="auto"/>
            <w:noWrap/>
            <w:vAlign w:val="center"/>
            <w:hideMark/>
          </w:tcPr>
          <w:p w14:paraId="4D67CD21"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bottom w:val="single" w:sz="4" w:space="0" w:color="auto"/>
            </w:tcBorders>
            <w:shd w:val="clear" w:color="auto" w:fill="auto"/>
            <w:noWrap/>
            <w:vAlign w:val="center"/>
            <w:hideMark/>
          </w:tcPr>
          <w:p w14:paraId="22354B93"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0,6</w:t>
            </w:r>
          </w:p>
        </w:tc>
      </w:tr>
      <w:tr w:rsidR="00B15263" w:rsidRPr="00B15263" w14:paraId="45B49ECB" w14:textId="77777777" w:rsidTr="00675085">
        <w:trPr>
          <w:trHeight w:val="251"/>
        </w:trPr>
        <w:tc>
          <w:tcPr>
            <w:tcW w:w="1971" w:type="dxa"/>
            <w:vMerge w:val="restart"/>
            <w:tcBorders>
              <w:top w:val="nil"/>
              <w:bottom w:val="single" w:sz="4" w:space="0" w:color="auto"/>
            </w:tcBorders>
            <w:shd w:val="clear" w:color="auto" w:fill="auto"/>
            <w:noWrap/>
            <w:vAlign w:val="center"/>
            <w:hideMark/>
          </w:tcPr>
          <w:p w14:paraId="4865557D"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eastAsia="en-ID"/>
              </w:rPr>
              <w:t>2</w:t>
            </w:r>
          </w:p>
        </w:tc>
        <w:tc>
          <w:tcPr>
            <w:tcW w:w="2460" w:type="dxa"/>
            <w:tcBorders>
              <w:top w:val="single" w:sz="4" w:space="0" w:color="auto"/>
            </w:tcBorders>
            <w:shd w:val="clear" w:color="auto" w:fill="auto"/>
            <w:vAlign w:val="center"/>
            <w:hideMark/>
          </w:tcPr>
          <w:p w14:paraId="728D6610"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Aulacophora </w:t>
            </w:r>
            <w:r w:rsidRPr="00B15263">
              <w:rPr>
                <w:rFonts w:ascii="Times New Roman" w:eastAsia="Times New Roman" w:hAnsi="Times New Roman"/>
                <w:color w:val="000000"/>
                <w:lang w:val="id-ID" w:eastAsia="en-ID"/>
              </w:rPr>
              <w:t>sp.</w:t>
            </w:r>
          </w:p>
        </w:tc>
        <w:tc>
          <w:tcPr>
            <w:tcW w:w="2310" w:type="dxa"/>
            <w:tcBorders>
              <w:top w:val="single" w:sz="4" w:space="0" w:color="auto"/>
            </w:tcBorders>
            <w:shd w:val="clear" w:color="auto" w:fill="auto"/>
            <w:noWrap/>
            <w:vAlign w:val="center"/>
            <w:hideMark/>
          </w:tcPr>
          <w:p w14:paraId="359162DB"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0,4</w:t>
            </w:r>
          </w:p>
        </w:tc>
        <w:tc>
          <w:tcPr>
            <w:tcW w:w="2310" w:type="dxa"/>
            <w:tcBorders>
              <w:top w:val="single" w:sz="4" w:space="0" w:color="auto"/>
            </w:tcBorders>
            <w:shd w:val="clear" w:color="auto" w:fill="auto"/>
            <w:noWrap/>
            <w:vAlign w:val="center"/>
            <w:hideMark/>
          </w:tcPr>
          <w:p w14:paraId="258A4CE4"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0,6</w:t>
            </w:r>
          </w:p>
        </w:tc>
      </w:tr>
      <w:tr w:rsidR="00B15263" w:rsidRPr="00B15263" w14:paraId="18CFBECE" w14:textId="77777777" w:rsidTr="00675085">
        <w:trPr>
          <w:trHeight w:val="251"/>
        </w:trPr>
        <w:tc>
          <w:tcPr>
            <w:tcW w:w="1971" w:type="dxa"/>
            <w:vMerge/>
            <w:tcBorders>
              <w:top w:val="nil"/>
              <w:bottom w:val="single" w:sz="4" w:space="0" w:color="auto"/>
            </w:tcBorders>
            <w:vAlign w:val="center"/>
            <w:hideMark/>
          </w:tcPr>
          <w:p w14:paraId="3D3CB507"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5CF99ADE"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Succinea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6EB721D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12,4</w:t>
            </w:r>
          </w:p>
        </w:tc>
        <w:tc>
          <w:tcPr>
            <w:tcW w:w="2310" w:type="dxa"/>
            <w:tcBorders>
              <w:top w:val="nil"/>
            </w:tcBorders>
            <w:shd w:val="clear" w:color="auto" w:fill="auto"/>
            <w:noWrap/>
            <w:vAlign w:val="center"/>
            <w:hideMark/>
          </w:tcPr>
          <w:p w14:paraId="029B3F15"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r>
      <w:tr w:rsidR="00B15263" w:rsidRPr="00B15263" w14:paraId="3C1084E2" w14:textId="77777777" w:rsidTr="00675085">
        <w:trPr>
          <w:trHeight w:val="251"/>
        </w:trPr>
        <w:tc>
          <w:tcPr>
            <w:tcW w:w="1971" w:type="dxa"/>
            <w:vMerge/>
            <w:tcBorders>
              <w:top w:val="nil"/>
              <w:bottom w:val="single" w:sz="4" w:space="0" w:color="auto"/>
            </w:tcBorders>
            <w:vAlign w:val="center"/>
            <w:hideMark/>
          </w:tcPr>
          <w:p w14:paraId="74D7A4D3"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0FDB2825"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Leptoglossus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659FBFB9"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tcBorders>
            <w:shd w:val="clear" w:color="auto" w:fill="auto"/>
            <w:noWrap/>
            <w:vAlign w:val="center"/>
            <w:hideMark/>
          </w:tcPr>
          <w:p w14:paraId="3C8B0375"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0,8</w:t>
            </w:r>
          </w:p>
        </w:tc>
      </w:tr>
      <w:tr w:rsidR="00B15263" w:rsidRPr="00B15263" w14:paraId="710D2B10" w14:textId="77777777" w:rsidTr="00675085">
        <w:trPr>
          <w:trHeight w:val="259"/>
        </w:trPr>
        <w:tc>
          <w:tcPr>
            <w:tcW w:w="1971" w:type="dxa"/>
            <w:vMerge/>
            <w:tcBorders>
              <w:top w:val="nil"/>
              <w:bottom w:val="single" w:sz="4" w:space="0" w:color="auto"/>
            </w:tcBorders>
            <w:vAlign w:val="center"/>
            <w:hideMark/>
          </w:tcPr>
          <w:p w14:paraId="60C6A2B9"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bottom w:val="single" w:sz="4" w:space="0" w:color="auto"/>
            </w:tcBorders>
            <w:shd w:val="clear" w:color="auto" w:fill="auto"/>
            <w:vAlign w:val="center"/>
            <w:hideMark/>
          </w:tcPr>
          <w:p w14:paraId="3F5D7E21"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Valanga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bottom w:val="single" w:sz="4" w:space="0" w:color="auto"/>
            </w:tcBorders>
            <w:shd w:val="clear" w:color="auto" w:fill="auto"/>
            <w:noWrap/>
            <w:vAlign w:val="center"/>
            <w:hideMark/>
          </w:tcPr>
          <w:p w14:paraId="00BC998D"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bottom w:val="single" w:sz="4" w:space="0" w:color="auto"/>
            </w:tcBorders>
            <w:shd w:val="clear" w:color="auto" w:fill="auto"/>
            <w:noWrap/>
            <w:vAlign w:val="center"/>
            <w:hideMark/>
          </w:tcPr>
          <w:p w14:paraId="5E5B565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0,4</w:t>
            </w:r>
          </w:p>
        </w:tc>
      </w:tr>
      <w:tr w:rsidR="00B15263" w:rsidRPr="00B15263" w14:paraId="21D7DA56" w14:textId="77777777" w:rsidTr="00675085">
        <w:trPr>
          <w:trHeight w:val="251"/>
        </w:trPr>
        <w:tc>
          <w:tcPr>
            <w:tcW w:w="1971" w:type="dxa"/>
            <w:vMerge w:val="restart"/>
            <w:tcBorders>
              <w:top w:val="nil"/>
              <w:bottom w:val="single" w:sz="4" w:space="0" w:color="auto"/>
            </w:tcBorders>
            <w:shd w:val="clear" w:color="auto" w:fill="auto"/>
            <w:noWrap/>
            <w:vAlign w:val="center"/>
            <w:hideMark/>
          </w:tcPr>
          <w:p w14:paraId="213A0518"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eastAsia="en-ID"/>
              </w:rPr>
              <w:t>3</w:t>
            </w:r>
          </w:p>
        </w:tc>
        <w:tc>
          <w:tcPr>
            <w:tcW w:w="2460" w:type="dxa"/>
            <w:tcBorders>
              <w:top w:val="single" w:sz="4" w:space="0" w:color="auto"/>
            </w:tcBorders>
            <w:shd w:val="clear" w:color="auto" w:fill="auto"/>
            <w:vAlign w:val="center"/>
            <w:hideMark/>
          </w:tcPr>
          <w:p w14:paraId="49E21BFF"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Aulacophora </w:t>
            </w:r>
            <w:r w:rsidRPr="00B15263">
              <w:rPr>
                <w:rFonts w:ascii="Times New Roman" w:eastAsia="Times New Roman" w:hAnsi="Times New Roman"/>
                <w:color w:val="000000"/>
                <w:lang w:val="id-ID" w:eastAsia="en-ID"/>
              </w:rPr>
              <w:t>sp.</w:t>
            </w:r>
          </w:p>
        </w:tc>
        <w:tc>
          <w:tcPr>
            <w:tcW w:w="2310" w:type="dxa"/>
            <w:tcBorders>
              <w:top w:val="single" w:sz="4" w:space="0" w:color="auto"/>
            </w:tcBorders>
            <w:shd w:val="clear" w:color="auto" w:fill="auto"/>
            <w:noWrap/>
            <w:vAlign w:val="center"/>
            <w:hideMark/>
          </w:tcPr>
          <w:p w14:paraId="0258DAE9"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0,8</w:t>
            </w:r>
          </w:p>
        </w:tc>
        <w:tc>
          <w:tcPr>
            <w:tcW w:w="2310" w:type="dxa"/>
            <w:tcBorders>
              <w:top w:val="single" w:sz="4" w:space="0" w:color="auto"/>
            </w:tcBorders>
            <w:shd w:val="clear" w:color="auto" w:fill="auto"/>
            <w:noWrap/>
            <w:vAlign w:val="center"/>
            <w:hideMark/>
          </w:tcPr>
          <w:p w14:paraId="25D2C4E2"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1,4</w:t>
            </w:r>
          </w:p>
        </w:tc>
      </w:tr>
      <w:tr w:rsidR="00B15263" w:rsidRPr="00B15263" w14:paraId="3D9DA447" w14:textId="77777777" w:rsidTr="00675085">
        <w:trPr>
          <w:trHeight w:val="251"/>
        </w:trPr>
        <w:tc>
          <w:tcPr>
            <w:tcW w:w="1971" w:type="dxa"/>
            <w:vMerge/>
            <w:tcBorders>
              <w:top w:val="nil"/>
              <w:bottom w:val="single" w:sz="4" w:space="0" w:color="auto"/>
            </w:tcBorders>
            <w:vAlign w:val="center"/>
            <w:hideMark/>
          </w:tcPr>
          <w:p w14:paraId="70DFE39D"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582BFE16"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Succinea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2ABF7C2B"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-1,6</w:t>
            </w:r>
          </w:p>
        </w:tc>
        <w:tc>
          <w:tcPr>
            <w:tcW w:w="2310" w:type="dxa"/>
            <w:tcBorders>
              <w:top w:val="nil"/>
            </w:tcBorders>
            <w:shd w:val="clear" w:color="auto" w:fill="auto"/>
            <w:noWrap/>
            <w:vAlign w:val="center"/>
            <w:hideMark/>
          </w:tcPr>
          <w:p w14:paraId="0F0B3FDC"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r>
      <w:tr w:rsidR="00B15263" w:rsidRPr="00B15263" w14:paraId="60C4021D" w14:textId="77777777" w:rsidTr="00675085">
        <w:trPr>
          <w:trHeight w:val="251"/>
        </w:trPr>
        <w:tc>
          <w:tcPr>
            <w:tcW w:w="1971" w:type="dxa"/>
            <w:vMerge/>
            <w:tcBorders>
              <w:top w:val="nil"/>
              <w:bottom w:val="single" w:sz="4" w:space="0" w:color="auto"/>
            </w:tcBorders>
            <w:vAlign w:val="center"/>
            <w:hideMark/>
          </w:tcPr>
          <w:p w14:paraId="63B40AF6"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0D157109"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Leptoglossus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0A9E2EC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tcBorders>
            <w:shd w:val="clear" w:color="auto" w:fill="auto"/>
            <w:noWrap/>
            <w:vAlign w:val="center"/>
            <w:hideMark/>
          </w:tcPr>
          <w:p w14:paraId="717641B7"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0,2</w:t>
            </w:r>
          </w:p>
        </w:tc>
      </w:tr>
      <w:tr w:rsidR="00B15263" w:rsidRPr="00B15263" w14:paraId="6AD0B934" w14:textId="77777777" w:rsidTr="00675085">
        <w:trPr>
          <w:trHeight w:val="259"/>
        </w:trPr>
        <w:tc>
          <w:tcPr>
            <w:tcW w:w="1971" w:type="dxa"/>
            <w:vMerge/>
            <w:tcBorders>
              <w:top w:val="nil"/>
              <w:bottom w:val="single" w:sz="4" w:space="0" w:color="auto"/>
            </w:tcBorders>
            <w:vAlign w:val="center"/>
            <w:hideMark/>
          </w:tcPr>
          <w:p w14:paraId="5A91FD75"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bottom w:val="single" w:sz="4" w:space="0" w:color="auto"/>
            </w:tcBorders>
            <w:shd w:val="clear" w:color="auto" w:fill="auto"/>
            <w:vAlign w:val="center"/>
            <w:hideMark/>
          </w:tcPr>
          <w:p w14:paraId="2DB55310"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Valanga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bottom w:val="single" w:sz="4" w:space="0" w:color="auto"/>
            </w:tcBorders>
            <w:shd w:val="clear" w:color="auto" w:fill="auto"/>
            <w:noWrap/>
            <w:vAlign w:val="center"/>
            <w:hideMark/>
          </w:tcPr>
          <w:p w14:paraId="20405353"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bottom w:val="single" w:sz="4" w:space="0" w:color="auto"/>
            </w:tcBorders>
            <w:shd w:val="clear" w:color="auto" w:fill="auto"/>
            <w:noWrap/>
            <w:vAlign w:val="center"/>
            <w:hideMark/>
          </w:tcPr>
          <w:p w14:paraId="5EC947B4"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-0,2</w:t>
            </w:r>
          </w:p>
        </w:tc>
      </w:tr>
      <w:tr w:rsidR="00B15263" w:rsidRPr="00B15263" w14:paraId="523287D0" w14:textId="77777777" w:rsidTr="00675085">
        <w:trPr>
          <w:trHeight w:val="251"/>
        </w:trPr>
        <w:tc>
          <w:tcPr>
            <w:tcW w:w="1971" w:type="dxa"/>
            <w:vMerge w:val="restart"/>
            <w:tcBorders>
              <w:top w:val="nil"/>
              <w:bottom w:val="single" w:sz="4" w:space="0" w:color="auto"/>
            </w:tcBorders>
            <w:shd w:val="clear" w:color="auto" w:fill="auto"/>
            <w:noWrap/>
            <w:vAlign w:val="center"/>
            <w:hideMark/>
          </w:tcPr>
          <w:p w14:paraId="645DE08C"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eastAsia="en-ID"/>
              </w:rPr>
              <w:t>4</w:t>
            </w:r>
          </w:p>
        </w:tc>
        <w:tc>
          <w:tcPr>
            <w:tcW w:w="2460" w:type="dxa"/>
            <w:tcBorders>
              <w:top w:val="single" w:sz="4" w:space="0" w:color="auto"/>
            </w:tcBorders>
            <w:shd w:val="clear" w:color="auto" w:fill="auto"/>
            <w:vAlign w:val="center"/>
            <w:hideMark/>
          </w:tcPr>
          <w:p w14:paraId="007C40FE"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Aulacophora </w:t>
            </w:r>
            <w:r w:rsidRPr="00B15263">
              <w:rPr>
                <w:rFonts w:ascii="Times New Roman" w:eastAsia="Times New Roman" w:hAnsi="Times New Roman"/>
                <w:color w:val="000000"/>
                <w:lang w:val="id-ID" w:eastAsia="en-ID"/>
              </w:rPr>
              <w:t>sp.</w:t>
            </w:r>
          </w:p>
        </w:tc>
        <w:tc>
          <w:tcPr>
            <w:tcW w:w="2310" w:type="dxa"/>
            <w:tcBorders>
              <w:top w:val="single" w:sz="4" w:space="0" w:color="auto"/>
            </w:tcBorders>
            <w:shd w:val="clear" w:color="auto" w:fill="auto"/>
            <w:noWrap/>
            <w:vAlign w:val="center"/>
            <w:hideMark/>
          </w:tcPr>
          <w:p w14:paraId="39D5F37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0,4</w:t>
            </w:r>
          </w:p>
        </w:tc>
        <w:tc>
          <w:tcPr>
            <w:tcW w:w="2310" w:type="dxa"/>
            <w:tcBorders>
              <w:top w:val="single" w:sz="4" w:space="0" w:color="auto"/>
            </w:tcBorders>
            <w:shd w:val="clear" w:color="auto" w:fill="auto"/>
            <w:noWrap/>
            <w:vAlign w:val="center"/>
            <w:hideMark/>
          </w:tcPr>
          <w:p w14:paraId="5FEAEA7C"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-0,2</w:t>
            </w:r>
          </w:p>
        </w:tc>
      </w:tr>
      <w:tr w:rsidR="00B15263" w:rsidRPr="00B15263" w14:paraId="56C18E91" w14:textId="77777777" w:rsidTr="00675085">
        <w:trPr>
          <w:trHeight w:val="251"/>
        </w:trPr>
        <w:tc>
          <w:tcPr>
            <w:tcW w:w="1971" w:type="dxa"/>
            <w:vMerge/>
            <w:tcBorders>
              <w:top w:val="nil"/>
              <w:bottom w:val="single" w:sz="4" w:space="0" w:color="auto"/>
            </w:tcBorders>
            <w:vAlign w:val="center"/>
            <w:hideMark/>
          </w:tcPr>
          <w:p w14:paraId="77911E8F"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154E58A6"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Succinea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79ABA627"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-9,6</w:t>
            </w:r>
          </w:p>
        </w:tc>
        <w:tc>
          <w:tcPr>
            <w:tcW w:w="2310" w:type="dxa"/>
            <w:tcBorders>
              <w:top w:val="nil"/>
            </w:tcBorders>
            <w:shd w:val="clear" w:color="auto" w:fill="auto"/>
            <w:noWrap/>
            <w:vAlign w:val="center"/>
            <w:hideMark/>
          </w:tcPr>
          <w:p w14:paraId="49121BCE"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r>
      <w:tr w:rsidR="00B15263" w:rsidRPr="00B15263" w14:paraId="777FA78E" w14:textId="77777777" w:rsidTr="00675085">
        <w:trPr>
          <w:trHeight w:val="251"/>
        </w:trPr>
        <w:tc>
          <w:tcPr>
            <w:tcW w:w="1971" w:type="dxa"/>
            <w:vMerge/>
            <w:tcBorders>
              <w:top w:val="nil"/>
              <w:bottom w:val="single" w:sz="4" w:space="0" w:color="auto"/>
            </w:tcBorders>
            <w:vAlign w:val="center"/>
            <w:hideMark/>
          </w:tcPr>
          <w:p w14:paraId="5A873D9F"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tcBorders>
            <w:shd w:val="clear" w:color="auto" w:fill="auto"/>
            <w:vAlign w:val="center"/>
            <w:hideMark/>
          </w:tcPr>
          <w:p w14:paraId="1153DAA6"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Leptoglossus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tcBorders>
            <w:shd w:val="clear" w:color="auto" w:fill="auto"/>
            <w:noWrap/>
            <w:vAlign w:val="center"/>
            <w:hideMark/>
          </w:tcPr>
          <w:p w14:paraId="58F7DCA2"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tcBorders>
            <w:shd w:val="clear" w:color="auto" w:fill="auto"/>
            <w:noWrap/>
            <w:vAlign w:val="center"/>
            <w:hideMark/>
          </w:tcPr>
          <w:p w14:paraId="37D813E2"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r>
      <w:tr w:rsidR="00B15263" w:rsidRPr="00B15263" w14:paraId="678BDE73" w14:textId="77777777" w:rsidTr="00675085">
        <w:trPr>
          <w:trHeight w:val="259"/>
        </w:trPr>
        <w:tc>
          <w:tcPr>
            <w:tcW w:w="1971" w:type="dxa"/>
            <w:vMerge/>
            <w:tcBorders>
              <w:top w:val="nil"/>
              <w:bottom w:val="single" w:sz="4" w:space="0" w:color="auto"/>
            </w:tcBorders>
            <w:vAlign w:val="center"/>
            <w:hideMark/>
          </w:tcPr>
          <w:p w14:paraId="774BE659" w14:textId="77777777" w:rsidR="00B15263" w:rsidRPr="00B15263" w:rsidRDefault="00B15263" w:rsidP="00B15263">
            <w:pPr>
              <w:jc w:val="left"/>
              <w:rPr>
                <w:rFonts w:ascii="Times New Roman" w:eastAsia="Times New Roman" w:hAnsi="Times New Roman"/>
                <w:color w:val="000000"/>
                <w:lang w:val="en-ID" w:eastAsia="en-ID"/>
              </w:rPr>
            </w:pPr>
          </w:p>
        </w:tc>
        <w:tc>
          <w:tcPr>
            <w:tcW w:w="2460" w:type="dxa"/>
            <w:tcBorders>
              <w:top w:val="nil"/>
              <w:bottom w:val="single" w:sz="4" w:space="0" w:color="auto"/>
            </w:tcBorders>
            <w:shd w:val="clear" w:color="auto" w:fill="auto"/>
            <w:vAlign w:val="center"/>
            <w:hideMark/>
          </w:tcPr>
          <w:p w14:paraId="35D0D699" w14:textId="77777777" w:rsidR="00B15263" w:rsidRPr="00B15263" w:rsidRDefault="00B15263" w:rsidP="00B15263">
            <w:pPr>
              <w:jc w:val="left"/>
              <w:rPr>
                <w:rFonts w:ascii="Times New Roman" w:eastAsia="Times New Roman" w:hAnsi="Times New Roman"/>
                <w:i/>
                <w:iCs/>
                <w:color w:val="000000"/>
                <w:lang w:val="en-ID" w:eastAsia="en-ID"/>
              </w:rPr>
            </w:pPr>
            <w:r w:rsidRPr="00B15263">
              <w:rPr>
                <w:rFonts w:ascii="Times New Roman" w:eastAsia="Times New Roman" w:hAnsi="Times New Roman"/>
                <w:i/>
                <w:iCs/>
                <w:color w:val="000000"/>
                <w:lang w:val="id-ID" w:eastAsia="en-ID"/>
              </w:rPr>
              <w:t xml:space="preserve">Valanga </w:t>
            </w:r>
            <w:r w:rsidRPr="00B15263">
              <w:rPr>
                <w:rFonts w:ascii="Times New Roman" w:eastAsia="Times New Roman" w:hAnsi="Times New Roman"/>
                <w:color w:val="000000"/>
                <w:lang w:val="id-ID" w:eastAsia="en-ID"/>
              </w:rPr>
              <w:t>sp</w:t>
            </w:r>
            <w:r w:rsidRPr="00B15263">
              <w:rPr>
                <w:rFonts w:ascii="Times New Roman" w:eastAsia="Times New Roman" w:hAnsi="Times New Roman"/>
                <w:i/>
                <w:iCs/>
                <w:color w:val="000000"/>
                <w:lang w:val="id-ID" w:eastAsia="en-ID"/>
              </w:rPr>
              <w:t>.</w:t>
            </w:r>
          </w:p>
        </w:tc>
        <w:tc>
          <w:tcPr>
            <w:tcW w:w="2310" w:type="dxa"/>
            <w:tcBorders>
              <w:top w:val="nil"/>
              <w:bottom w:val="single" w:sz="4" w:space="0" w:color="auto"/>
            </w:tcBorders>
            <w:shd w:val="clear" w:color="auto" w:fill="auto"/>
            <w:noWrap/>
            <w:vAlign w:val="center"/>
            <w:hideMark/>
          </w:tcPr>
          <w:p w14:paraId="27C58593"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w:t>
            </w:r>
          </w:p>
        </w:tc>
        <w:tc>
          <w:tcPr>
            <w:tcW w:w="2310" w:type="dxa"/>
            <w:tcBorders>
              <w:top w:val="nil"/>
              <w:bottom w:val="single" w:sz="4" w:space="0" w:color="auto"/>
            </w:tcBorders>
            <w:shd w:val="clear" w:color="auto" w:fill="auto"/>
            <w:noWrap/>
            <w:vAlign w:val="center"/>
            <w:hideMark/>
          </w:tcPr>
          <w:p w14:paraId="5FA211A5" w14:textId="77777777" w:rsidR="00B15263" w:rsidRPr="00B15263" w:rsidRDefault="00B15263" w:rsidP="00B15263">
            <w:pPr>
              <w:jc w:val="center"/>
              <w:rPr>
                <w:rFonts w:ascii="Times New Roman" w:eastAsia="Times New Roman" w:hAnsi="Times New Roman"/>
                <w:color w:val="000000"/>
                <w:lang w:val="en-ID" w:eastAsia="en-ID"/>
              </w:rPr>
            </w:pPr>
            <w:r w:rsidRPr="00B15263">
              <w:rPr>
                <w:rFonts w:ascii="Times New Roman" w:eastAsia="Times New Roman" w:hAnsi="Times New Roman"/>
                <w:color w:val="000000"/>
                <w:lang w:val="id-ID" w:eastAsia="en-ID"/>
              </w:rPr>
              <w:t>0,4</w:t>
            </w:r>
          </w:p>
        </w:tc>
      </w:tr>
    </w:tbl>
    <w:p w14:paraId="0EE29145" w14:textId="77777777" w:rsidR="003231A9" w:rsidRPr="00691299" w:rsidRDefault="003231A9" w:rsidP="003231A9">
      <w:pPr>
        <w:rPr>
          <w:rFonts w:ascii="Times New Roman" w:hAnsi="Times New Roman"/>
          <w:sz w:val="24"/>
          <w:szCs w:val="24"/>
          <w:lang w:val="id-ID"/>
        </w:rPr>
      </w:pPr>
    </w:p>
    <w:p w14:paraId="202614B6" w14:textId="021FF22F" w:rsidR="003231A9" w:rsidRDefault="003231A9" w:rsidP="00B15263">
      <w:pPr>
        <w:ind w:firstLine="720"/>
        <w:rPr>
          <w:rFonts w:ascii="Times New Roman" w:hAnsi="Times New Roman"/>
          <w:sz w:val="24"/>
          <w:lang w:val="id-ID"/>
        </w:rPr>
      </w:pPr>
    </w:p>
    <w:p w14:paraId="51514969" w14:textId="77777777" w:rsidR="00634BAC" w:rsidRPr="002813BE" w:rsidRDefault="00634BAC" w:rsidP="003231A9">
      <w:pPr>
        <w:rPr>
          <w:rFonts w:ascii="Times New Roman" w:hAnsi="Times New Roman"/>
          <w:b/>
          <w:bCs/>
          <w:sz w:val="24"/>
          <w:szCs w:val="24"/>
        </w:rPr>
      </w:pPr>
      <w:r w:rsidRPr="002813BE">
        <w:rPr>
          <w:rFonts w:ascii="Times New Roman" w:hAnsi="Times New Roman"/>
          <w:b/>
          <w:bCs/>
          <w:sz w:val="24"/>
          <w:szCs w:val="24"/>
        </w:rPr>
        <w:t>KESIMPULAN</w:t>
      </w:r>
    </w:p>
    <w:p w14:paraId="367A282C" w14:textId="77777777" w:rsidR="00634BAC" w:rsidRPr="002813BE" w:rsidRDefault="00634BAC" w:rsidP="003231A9">
      <w:pPr>
        <w:rPr>
          <w:rFonts w:ascii="Times New Roman" w:hAnsi="Times New Roman"/>
          <w:sz w:val="24"/>
          <w:szCs w:val="24"/>
        </w:rPr>
      </w:pPr>
    </w:p>
    <w:p w14:paraId="0763F076" w14:textId="7D61E8CD" w:rsidR="00634BAC" w:rsidRPr="003905DB" w:rsidRDefault="003231A9" w:rsidP="003231A9">
      <w:pPr>
        <w:ind w:firstLine="720"/>
        <w:rPr>
          <w:rFonts w:ascii="Times New Roman" w:hAnsi="Times New Roman"/>
          <w:sz w:val="24"/>
        </w:rPr>
      </w:pPr>
      <w:r w:rsidRPr="00D854DE">
        <w:rPr>
          <w:rFonts w:ascii="Times New Roman" w:hAnsi="Times New Roman"/>
          <w:sz w:val="24"/>
          <w:lang w:val="id-ID"/>
        </w:rPr>
        <w:t xml:space="preserve">Hama </w:t>
      </w:r>
      <w:r>
        <w:rPr>
          <w:rFonts w:ascii="Times New Roman" w:hAnsi="Times New Roman"/>
          <w:sz w:val="24"/>
          <w:lang w:val="id-ID"/>
        </w:rPr>
        <w:t xml:space="preserve">yang terdapat pada lahan pertama yaitu </w:t>
      </w:r>
      <w:r w:rsidRPr="00133142">
        <w:rPr>
          <w:rFonts w:ascii="Times New Roman" w:hAnsi="Times New Roman"/>
          <w:i/>
          <w:sz w:val="24"/>
          <w:lang w:val="id-ID"/>
        </w:rPr>
        <w:t>Aulachopora</w:t>
      </w:r>
      <w:r>
        <w:rPr>
          <w:rFonts w:ascii="Times New Roman" w:hAnsi="Times New Roman"/>
          <w:sz w:val="24"/>
          <w:lang w:val="id-ID"/>
        </w:rPr>
        <w:t xml:space="preserve"> sp. dan </w:t>
      </w:r>
      <w:r w:rsidRPr="00133142">
        <w:rPr>
          <w:rFonts w:ascii="Times New Roman" w:hAnsi="Times New Roman"/>
          <w:i/>
          <w:sz w:val="24"/>
          <w:lang w:val="id-ID"/>
        </w:rPr>
        <w:t>Succinea</w:t>
      </w:r>
      <w:r>
        <w:rPr>
          <w:rFonts w:ascii="Times New Roman" w:hAnsi="Times New Roman"/>
          <w:sz w:val="24"/>
          <w:lang w:val="id-ID"/>
        </w:rPr>
        <w:t xml:space="preserve"> sp. sedangkan hama pada lahan dua yaitu </w:t>
      </w:r>
      <w:r w:rsidRPr="00133142">
        <w:rPr>
          <w:rFonts w:ascii="Times New Roman" w:hAnsi="Times New Roman"/>
          <w:i/>
          <w:sz w:val="24"/>
          <w:lang w:val="id-ID"/>
        </w:rPr>
        <w:t>Aulacophora</w:t>
      </w:r>
      <w:r>
        <w:rPr>
          <w:rFonts w:ascii="Times New Roman" w:hAnsi="Times New Roman"/>
          <w:i/>
          <w:sz w:val="24"/>
          <w:lang w:val="id-ID"/>
        </w:rPr>
        <w:t xml:space="preserve"> sp.</w:t>
      </w:r>
      <w:r>
        <w:rPr>
          <w:rFonts w:ascii="Times New Roman" w:hAnsi="Times New Roman"/>
          <w:sz w:val="24"/>
          <w:lang w:val="id-ID"/>
        </w:rPr>
        <w:t xml:space="preserve">, </w:t>
      </w:r>
      <w:r w:rsidRPr="00133142">
        <w:rPr>
          <w:rFonts w:ascii="Times New Roman" w:hAnsi="Times New Roman"/>
          <w:i/>
          <w:sz w:val="24"/>
          <w:lang w:val="id-ID"/>
        </w:rPr>
        <w:t>Valanga</w:t>
      </w:r>
      <w:r>
        <w:rPr>
          <w:rFonts w:ascii="Times New Roman" w:hAnsi="Times New Roman"/>
          <w:sz w:val="24"/>
          <w:lang w:val="id-ID"/>
        </w:rPr>
        <w:t xml:space="preserve"> sp. dan </w:t>
      </w:r>
      <w:r w:rsidRPr="00133142">
        <w:rPr>
          <w:rFonts w:ascii="Times New Roman" w:hAnsi="Times New Roman"/>
          <w:i/>
          <w:sz w:val="24"/>
          <w:lang w:val="id-ID"/>
        </w:rPr>
        <w:t>Leptoglossus</w:t>
      </w:r>
      <w:r>
        <w:rPr>
          <w:rFonts w:ascii="Times New Roman" w:hAnsi="Times New Roman"/>
          <w:i/>
          <w:sz w:val="24"/>
          <w:lang w:val="id-ID"/>
        </w:rPr>
        <w:t xml:space="preserve"> sp.</w:t>
      </w:r>
      <w:r>
        <w:rPr>
          <w:rFonts w:ascii="Times New Roman" w:hAnsi="Times New Roman"/>
          <w:sz w:val="24"/>
          <w:lang w:val="id-ID"/>
        </w:rPr>
        <w:t xml:space="preserve"> Perbedaan umur tanaman dan varietas berpengaruh signifikan jumlah populasi terhadap </w:t>
      </w:r>
      <w:r>
        <w:rPr>
          <w:rFonts w:ascii="Times New Roman" w:hAnsi="Times New Roman"/>
          <w:sz w:val="24"/>
          <w:lang w:val="id-ID"/>
        </w:rPr>
        <w:lastRenderedPageBreak/>
        <w:t xml:space="preserve">hama </w:t>
      </w:r>
      <w:r w:rsidRPr="00133142">
        <w:rPr>
          <w:rFonts w:ascii="Times New Roman" w:hAnsi="Times New Roman"/>
          <w:i/>
          <w:sz w:val="24"/>
          <w:lang w:val="id-ID"/>
        </w:rPr>
        <w:t>Succinea</w:t>
      </w:r>
      <w:r>
        <w:rPr>
          <w:rFonts w:ascii="Times New Roman" w:hAnsi="Times New Roman"/>
          <w:sz w:val="24"/>
          <w:lang w:val="id-ID"/>
        </w:rPr>
        <w:t xml:space="preserve"> sp. Intensitas serangan </w:t>
      </w:r>
      <w:r w:rsidRPr="00133142">
        <w:rPr>
          <w:rFonts w:ascii="Times New Roman" w:hAnsi="Times New Roman"/>
          <w:i/>
          <w:sz w:val="24"/>
          <w:lang w:val="id-ID"/>
        </w:rPr>
        <w:t>Aulacophora</w:t>
      </w:r>
      <w:r>
        <w:rPr>
          <w:rFonts w:ascii="Times New Roman" w:hAnsi="Times New Roman"/>
          <w:i/>
          <w:sz w:val="24"/>
          <w:lang w:val="id-ID"/>
        </w:rPr>
        <w:t>I,</w:t>
      </w:r>
      <w:r w:rsidRPr="00133142">
        <w:rPr>
          <w:rFonts w:ascii="Times New Roman" w:hAnsi="Times New Roman"/>
          <w:i/>
          <w:sz w:val="24"/>
          <w:lang w:val="id-ID"/>
        </w:rPr>
        <w:t xml:space="preserve"> Leptoglossus, Succinea </w:t>
      </w:r>
      <w:r>
        <w:rPr>
          <w:rFonts w:ascii="Times New Roman" w:hAnsi="Times New Roman"/>
          <w:sz w:val="24"/>
          <w:lang w:val="id-ID"/>
        </w:rPr>
        <w:t>dan</w:t>
      </w:r>
      <w:r w:rsidRPr="00133142">
        <w:rPr>
          <w:rFonts w:ascii="Times New Roman" w:hAnsi="Times New Roman"/>
          <w:i/>
          <w:sz w:val="24"/>
          <w:lang w:val="id-ID"/>
        </w:rPr>
        <w:t xml:space="preserve"> Valanga</w:t>
      </w:r>
      <w:r>
        <w:rPr>
          <w:rFonts w:ascii="Times New Roman" w:hAnsi="Times New Roman"/>
          <w:sz w:val="24"/>
          <w:lang w:val="id-ID"/>
        </w:rPr>
        <w:t xml:space="preserve"> secara nyata berpengaruh pada beberapa pengamatan dan sebagian tidak memiliki pengaruh terhadap umur tanaman dan varietas. Kultur terknis pada kedua lahan memiliki pengaruh yang nyata terhadap keanekaragaman hama</w:t>
      </w:r>
      <w:r w:rsidR="00634BAC" w:rsidRPr="003905DB">
        <w:rPr>
          <w:rFonts w:ascii="Times New Roman" w:hAnsi="Times New Roman"/>
          <w:sz w:val="24"/>
        </w:rPr>
        <w:t xml:space="preserve">. </w:t>
      </w:r>
    </w:p>
    <w:p w14:paraId="200C957E" w14:textId="77777777" w:rsidR="00634BAC" w:rsidRPr="003905DB" w:rsidRDefault="00634BAC" w:rsidP="003231A9">
      <w:pPr>
        <w:rPr>
          <w:rFonts w:ascii="Times New Roman" w:hAnsi="Times New Roman"/>
          <w:sz w:val="24"/>
        </w:rPr>
      </w:pPr>
    </w:p>
    <w:p w14:paraId="1DCFC636" w14:textId="3CF8B726" w:rsidR="00634BAC" w:rsidRDefault="00634BAC" w:rsidP="003231A9">
      <w:pPr>
        <w:rPr>
          <w:rFonts w:ascii="Times New Roman" w:hAnsi="Times New Roman"/>
          <w:b/>
          <w:bCs/>
          <w:sz w:val="24"/>
        </w:rPr>
      </w:pPr>
      <w:proofErr w:type="spellStart"/>
      <w:r w:rsidRPr="003905DB">
        <w:rPr>
          <w:rFonts w:ascii="Times New Roman" w:hAnsi="Times New Roman"/>
          <w:b/>
          <w:bCs/>
          <w:sz w:val="24"/>
        </w:rPr>
        <w:t>Ucapan</w:t>
      </w:r>
      <w:proofErr w:type="spellEnd"/>
      <w:r w:rsidRPr="003905DB">
        <w:rPr>
          <w:rFonts w:ascii="Times New Roman" w:hAnsi="Times New Roman"/>
          <w:b/>
          <w:bCs/>
          <w:sz w:val="24"/>
        </w:rPr>
        <w:t xml:space="preserve"> </w:t>
      </w:r>
      <w:proofErr w:type="spellStart"/>
      <w:r w:rsidRPr="003905DB">
        <w:rPr>
          <w:rFonts w:ascii="Times New Roman" w:hAnsi="Times New Roman"/>
          <w:b/>
          <w:bCs/>
          <w:sz w:val="24"/>
        </w:rPr>
        <w:t>Terima</w:t>
      </w:r>
      <w:proofErr w:type="spellEnd"/>
      <w:r w:rsidRPr="003905DB">
        <w:rPr>
          <w:rFonts w:ascii="Times New Roman" w:hAnsi="Times New Roman"/>
          <w:b/>
          <w:bCs/>
          <w:sz w:val="24"/>
        </w:rPr>
        <w:t xml:space="preserve"> Kasih </w:t>
      </w:r>
    </w:p>
    <w:p w14:paraId="6F3E1D58" w14:textId="77777777" w:rsidR="003231A9" w:rsidRPr="003905DB" w:rsidRDefault="003231A9" w:rsidP="003231A9">
      <w:pPr>
        <w:rPr>
          <w:rFonts w:ascii="Times New Roman" w:hAnsi="Times New Roman"/>
          <w:b/>
          <w:bCs/>
          <w:sz w:val="24"/>
        </w:rPr>
      </w:pPr>
    </w:p>
    <w:p w14:paraId="46F3CB60" w14:textId="1C4A84B1" w:rsidR="00634BAC" w:rsidRPr="003905DB" w:rsidRDefault="00634BAC" w:rsidP="003231A9">
      <w:pPr>
        <w:rPr>
          <w:rFonts w:ascii="Times New Roman" w:hAnsi="Times New Roman"/>
          <w:b/>
          <w:bCs/>
          <w:sz w:val="24"/>
        </w:rPr>
      </w:pPr>
      <w:r w:rsidRPr="003905DB">
        <w:rPr>
          <w:rFonts w:ascii="Times New Roman" w:hAnsi="Times New Roman"/>
          <w:b/>
          <w:bCs/>
          <w:sz w:val="24"/>
        </w:rPr>
        <w:tab/>
      </w:r>
      <w:r w:rsidR="00190315">
        <w:rPr>
          <w:rFonts w:ascii="Times New Roman" w:hAnsi="Times New Roman"/>
          <w:sz w:val="24"/>
        </w:rPr>
        <w:t xml:space="preserve">Program </w:t>
      </w:r>
      <w:proofErr w:type="spellStart"/>
      <w:r w:rsidR="00190315">
        <w:rPr>
          <w:rFonts w:ascii="Times New Roman" w:hAnsi="Times New Roman"/>
          <w:sz w:val="24"/>
        </w:rPr>
        <w:t>Studi</w:t>
      </w:r>
      <w:proofErr w:type="spellEnd"/>
      <w:r w:rsidR="00190315">
        <w:rPr>
          <w:rFonts w:ascii="Times New Roman" w:hAnsi="Times New Roman"/>
          <w:sz w:val="24"/>
        </w:rPr>
        <w:t xml:space="preserve"> </w:t>
      </w:r>
      <w:proofErr w:type="spellStart"/>
      <w:r w:rsidR="00190315">
        <w:rPr>
          <w:rFonts w:ascii="Times New Roman" w:hAnsi="Times New Roman"/>
          <w:sz w:val="24"/>
        </w:rPr>
        <w:t>Proteksi</w:t>
      </w:r>
      <w:proofErr w:type="spellEnd"/>
      <w:r w:rsidR="00190315">
        <w:rPr>
          <w:rFonts w:ascii="Times New Roman" w:hAnsi="Times New Roman"/>
          <w:sz w:val="24"/>
        </w:rPr>
        <w:t xml:space="preserve"> </w:t>
      </w:r>
      <w:proofErr w:type="spellStart"/>
      <w:r w:rsidR="00190315">
        <w:rPr>
          <w:rFonts w:ascii="Times New Roman" w:hAnsi="Times New Roman"/>
          <w:sz w:val="24"/>
        </w:rPr>
        <w:t>Tanaman</w:t>
      </w:r>
      <w:proofErr w:type="spellEnd"/>
      <w:r w:rsidR="00190315">
        <w:rPr>
          <w:rFonts w:ascii="Times New Roman" w:hAnsi="Times New Roman"/>
          <w:sz w:val="24"/>
        </w:rPr>
        <w:t xml:space="preserve">, </w:t>
      </w:r>
      <w:proofErr w:type="spellStart"/>
      <w:r w:rsidR="00190315">
        <w:rPr>
          <w:rFonts w:ascii="Times New Roman" w:hAnsi="Times New Roman"/>
          <w:sz w:val="24"/>
        </w:rPr>
        <w:t>Jurusan</w:t>
      </w:r>
      <w:proofErr w:type="spellEnd"/>
      <w:r w:rsidR="00190315">
        <w:rPr>
          <w:rFonts w:ascii="Times New Roman" w:hAnsi="Times New Roman"/>
          <w:sz w:val="24"/>
        </w:rPr>
        <w:t xml:space="preserve"> Hama dan </w:t>
      </w:r>
      <w:proofErr w:type="spellStart"/>
      <w:r w:rsidR="00190315">
        <w:rPr>
          <w:rFonts w:ascii="Times New Roman" w:hAnsi="Times New Roman"/>
          <w:sz w:val="24"/>
        </w:rPr>
        <w:t>Penyakit</w:t>
      </w:r>
      <w:proofErr w:type="spellEnd"/>
      <w:r w:rsidR="00190315">
        <w:rPr>
          <w:rFonts w:ascii="Times New Roman" w:hAnsi="Times New Roman"/>
          <w:sz w:val="24"/>
        </w:rPr>
        <w:t xml:space="preserve"> </w:t>
      </w:r>
      <w:proofErr w:type="spellStart"/>
      <w:r w:rsidR="00190315">
        <w:rPr>
          <w:rFonts w:ascii="Times New Roman" w:hAnsi="Times New Roman"/>
          <w:sz w:val="24"/>
        </w:rPr>
        <w:t>Tumbuhan</w:t>
      </w:r>
      <w:proofErr w:type="spellEnd"/>
      <w:r w:rsidR="00190315">
        <w:rPr>
          <w:rFonts w:ascii="Times New Roman" w:hAnsi="Times New Roman"/>
          <w:sz w:val="24"/>
        </w:rPr>
        <w:t xml:space="preserve">, </w:t>
      </w:r>
      <w:proofErr w:type="spellStart"/>
      <w:r w:rsidR="00190315">
        <w:rPr>
          <w:rFonts w:ascii="Times New Roman" w:hAnsi="Times New Roman"/>
          <w:sz w:val="24"/>
        </w:rPr>
        <w:t>Fakultas</w:t>
      </w:r>
      <w:proofErr w:type="spellEnd"/>
      <w:r w:rsidR="00190315">
        <w:rPr>
          <w:rFonts w:ascii="Times New Roman" w:hAnsi="Times New Roman"/>
          <w:sz w:val="24"/>
        </w:rPr>
        <w:t xml:space="preserve"> </w:t>
      </w:r>
      <w:proofErr w:type="spellStart"/>
      <w:r w:rsidR="00190315">
        <w:rPr>
          <w:rFonts w:ascii="Times New Roman" w:hAnsi="Times New Roman"/>
          <w:sz w:val="24"/>
        </w:rPr>
        <w:t>Pertanian</w:t>
      </w:r>
      <w:proofErr w:type="spellEnd"/>
      <w:r w:rsidR="00190315">
        <w:rPr>
          <w:rFonts w:ascii="Times New Roman" w:hAnsi="Times New Roman"/>
          <w:sz w:val="24"/>
        </w:rPr>
        <w:t xml:space="preserve">, Universitas </w:t>
      </w:r>
      <w:proofErr w:type="spellStart"/>
      <w:r w:rsidR="00190315">
        <w:rPr>
          <w:rFonts w:ascii="Times New Roman" w:hAnsi="Times New Roman"/>
          <w:sz w:val="24"/>
        </w:rPr>
        <w:t>Sriwijaya</w:t>
      </w:r>
      <w:proofErr w:type="spellEnd"/>
      <w:r w:rsidR="00190315">
        <w:rPr>
          <w:rFonts w:ascii="Times New Roman" w:hAnsi="Times New Roman"/>
          <w:sz w:val="24"/>
        </w:rPr>
        <w:t xml:space="preserve"> dan Lembaga </w:t>
      </w:r>
      <w:proofErr w:type="spellStart"/>
      <w:r w:rsidR="00190315">
        <w:rPr>
          <w:rFonts w:ascii="Times New Roman" w:hAnsi="Times New Roman"/>
          <w:sz w:val="24"/>
        </w:rPr>
        <w:t>Penelitian</w:t>
      </w:r>
      <w:proofErr w:type="spellEnd"/>
      <w:r w:rsidR="00190315">
        <w:rPr>
          <w:rFonts w:ascii="Times New Roman" w:hAnsi="Times New Roman"/>
          <w:sz w:val="24"/>
        </w:rPr>
        <w:t xml:space="preserve"> dan </w:t>
      </w:r>
      <w:proofErr w:type="spellStart"/>
      <w:r w:rsidR="00190315">
        <w:rPr>
          <w:rFonts w:ascii="Times New Roman" w:hAnsi="Times New Roman"/>
          <w:sz w:val="24"/>
        </w:rPr>
        <w:t>Pengabdian</w:t>
      </w:r>
      <w:proofErr w:type="spellEnd"/>
      <w:r w:rsidR="00190315">
        <w:rPr>
          <w:rFonts w:ascii="Times New Roman" w:hAnsi="Times New Roman"/>
          <w:sz w:val="24"/>
        </w:rPr>
        <w:t xml:space="preserve"> Masyarakat Universitas </w:t>
      </w:r>
      <w:proofErr w:type="spellStart"/>
      <w:r w:rsidR="00190315">
        <w:rPr>
          <w:rFonts w:ascii="Times New Roman" w:hAnsi="Times New Roman"/>
          <w:sz w:val="24"/>
        </w:rPr>
        <w:t>Sriwijaya</w:t>
      </w:r>
      <w:proofErr w:type="spellEnd"/>
      <w:r w:rsidRPr="003905DB">
        <w:rPr>
          <w:rFonts w:ascii="Times New Roman" w:hAnsi="Times New Roman"/>
          <w:sz w:val="24"/>
        </w:rPr>
        <w:t>.</w:t>
      </w:r>
    </w:p>
    <w:p w14:paraId="11CDFFD7" w14:textId="77777777" w:rsidR="00634BAC" w:rsidRPr="00910146" w:rsidRDefault="00634BAC" w:rsidP="003231A9">
      <w:pPr>
        <w:ind w:firstLine="720"/>
        <w:rPr>
          <w:rFonts w:ascii="Times New Roman" w:hAnsi="Times New Roman"/>
          <w:b/>
          <w:bCs/>
          <w:sz w:val="24"/>
          <w:szCs w:val="24"/>
        </w:rPr>
      </w:pPr>
    </w:p>
    <w:p w14:paraId="26DC860B" w14:textId="77777777" w:rsidR="00634BAC" w:rsidRPr="00910146" w:rsidRDefault="00634BAC" w:rsidP="003231A9">
      <w:pPr>
        <w:rPr>
          <w:rFonts w:ascii="Times New Roman" w:hAnsi="Times New Roman"/>
          <w:b/>
          <w:bCs/>
          <w:sz w:val="24"/>
          <w:szCs w:val="24"/>
        </w:rPr>
      </w:pPr>
      <w:r w:rsidRPr="00910146">
        <w:rPr>
          <w:rFonts w:ascii="Times New Roman" w:hAnsi="Times New Roman"/>
          <w:b/>
          <w:bCs/>
          <w:sz w:val="24"/>
          <w:szCs w:val="24"/>
        </w:rPr>
        <w:t>DAFTAR PUSTAKA</w:t>
      </w:r>
    </w:p>
    <w:p w14:paraId="750F0A8A" w14:textId="77777777" w:rsidR="00634BAC" w:rsidRPr="00910146" w:rsidRDefault="00634BAC" w:rsidP="003231A9">
      <w:pPr>
        <w:rPr>
          <w:rFonts w:ascii="Times New Roman" w:hAnsi="Times New Roman"/>
          <w:b/>
          <w:bCs/>
          <w:sz w:val="24"/>
          <w:szCs w:val="24"/>
        </w:rPr>
      </w:pPr>
    </w:p>
    <w:p w14:paraId="70B56056" w14:textId="708FE88E" w:rsidR="00CC7F7F" w:rsidRPr="00CC7F7F" w:rsidRDefault="003231A9" w:rsidP="00CC7F7F">
      <w:pPr>
        <w:widowControl w:val="0"/>
        <w:autoSpaceDE w:val="0"/>
        <w:autoSpaceDN w:val="0"/>
        <w:adjustRightInd w:val="0"/>
        <w:ind w:left="480" w:hanging="480"/>
        <w:rPr>
          <w:rFonts w:ascii="Times New Roman" w:hAnsi="Times New Roman"/>
          <w:noProof/>
          <w:sz w:val="24"/>
          <w:szCs w:val="24"/>
        </w:rPr>
      </w:pPr>
      <w:r>
        <w:rPr>
          <w:rFonts w:ascii="Times New Roman" w:hAnsi="Times New Roman"/>
          <w:bCs/>
          <w:sz w:val="24"/>
          <w:szCs w:val="24"/>
          <w:lang w:val="fi-FI"/>
        </w:rPr>
        <w:fldChar w:fldCharType="begin" w:fldLock="1"/>
      </w:r>
      <w:r>
        <w:rPr>
          <w:rFonts w:ascii="Times New Roman" w:hAnsi="Times New Roman"/>
          <w:bCs/>
          <w:sz w:val="24"/>
          <w:szCs w:val="24"/>
          <w:lang w:val="fi-FI"/>
        </w:rPr>
        <w:instrText xml:space="preserve">ADDIN Mendeley Bibliography CSL_BIBLIOGRAPHY </w:instrText>
      </w:r>
      <w:r>
        <w:rPr>
          <w:rFonts w:ascii="Times New Roman" w:hAnsi="Times New Roman"/>
          <w:bCs/>
          <w:sz w:val="24"/>
          <w:szCs w:val="24"/>
          <w:lang w:val="fi-FI"/>
        </w:rPr>
        <w:fldChar w:fldCharType="separate"/>
      </w:r>
      <w:r w:rsidR="00CC7F7F" w:rsidRPr="00CC7F7F">
        <w:rPr>
          <w:rFonts w:ascii="Times New Roman" w:hAnsi="Times New Roman"/>
          <w:noProof/>
          <w:sz w:val="24"/>
          <w:szCs w:val="24"/>
        </w:rPr>
        <w:t xml:space="preserve">Adnan, A. M. 2013. “Teknologi Penanganan Hama Utama Tanaman Jagung.” </w:t>
      </w:r>
      <w:r w:rsidR="00CC7F7F" w:rsidRPr="00CC7F7F">
        <w:rPr>
          <w:rFonts w:ascii="Times New Roman" w:hAnsi="Times New Roman"/>
          <w:i/>
          <w:iCs/>
          <w:noProof/>
          <w:sz w:val="24"/>
          <w:szCs w:val="24"/>
        </w:rPr>
        <w:t>Prosiding Seminar Nasional Serealia</w:t>
      </w:r>
      <w:r w:rsidR="00CC7F7F" w:rsidRPr="00CC7F7F">
        <w:rPr>
          <w:rFonts w:ascii="Times New Roman" w:hAnsi="Times New Roman"/>
          <w:noProof/>
          <w:sz w:val="24"/>
          <w:szCs w:val="24"/>
        </w:rPr>
        <w:t xml:space="preserve"> (Powell 1986):978–79.</w:t>
      </w:r>
    </w:p>
    <w:p w14:paraId="793DB4FB" w14:textId="38E09406"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Agnariosa, C </w:t>
      </w:r>
      <w:r w:rsidR="001F6DE7">
        <w:rPr>
          <w:rFonts w:ascii="Times New Roman" w:hAnsi="Times New Roman"/>
          <w:noProof/>
          <w:sz w:val="24"/>
          <w:szCs w:val="24"/>
        </w:rPr>
        <w:t xml:space="preserve">dan </w:t>
      </w:r>
      <w:r w:rsidRPr="00CC7F7F">
        <w:rPr>
          <w:rFonts w:ascii="Times New Roman" w:hAnsi="Times New Roman"/>
          <w:noProof/>
          <w:sz w:val="24"/>
          <w:szCs w:val="24"/>
        </w:rPr>
        <w:t xml:space="preserve"> Prayoga</w:t>
      </w:r>
      <w:r w:rsidR="001F6DE7">
        <w:rPr>
          <w:rFonts w:ascii="Times New Roman" w:hAnsi="Times New Roman"/>
          <w:noProof/>
          <w:sz w:val="24"/>
          <w:szCs w:val="24"/>
        </w:rPr>
        <w:t>,</w:t>
      </w:r>
      <w:r w:rsidRPr="00CC7F7F">
        <w:rPr>
          <w:rFonts w:ascii="Times New Roman" w:hAnsi="Times New Roman"/>
          <w:noProof/>
          <w:sz w:val="24"/>
          <w:szCs w:val="24"/>
        </w:rPr>
        <w:t xml:space="preserve"> S. 2020. “Kultur Teknis Padi Sawah Di Desa Bubulak , Kecamatan Bogor Barat , Kota Bogor , Jawa Barat.” </w:t>
      </w:r>
      <w:r w:rsidRPr="00CC7F7F">
        <w:rPr>
          <w:rFonts w:ascii="Times New Roman" w:hAnsi="Times New Roman"/>
          <w:i/>
          <w:iCs/>
          <w:noProof/>
          <w:sz w:val="24"/>
          <w:szCs w:val="24"/>
        </w:rPr>
        <w:t>Jurnal Pusat Inovasi Masyarakat</w:t>
      </w:r>
      <w:r w:rsidRPr="00CC7F7F">
        <w:rPr>
          <w:rFonts w:ascii="Times New Roman" w:hAnsi="Times New Roman"/>
          <w:noProof/>
          <w:sz w:val="24"/>
          <w:szCs w:val="24"/>
        </w:rPr>
        <w:t xml:space="preserve"> 2(3):407–11.</w:t>
      </w:r>
    </w:p>
    <w:p w14:paraId="4F54F732" w14:textId="1D4A9B55"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Agustini, Ni Wayan Suryati, A. A. Ayu Agung Sunari, </w:t>
      </w:r>
      <w:r w:rsidR="001F6DE7">
        <w:rPr>
          <w:rFonts w:ascii="Times New Roman" w:hAnsi="Times New Roman"/>
          <w:noProof/>
          <w:sz w:val="24"/>
          <w:szCs w:val="24"/>
        </w:rPr>
        <w:t>dan</w:t>
      </w:r>
      <w:r w:rsidRPr="00CC7F7F">
        <w:rPr>
          <w:rFonts w:ascii="Times New Roman" w:hAnsi="Times New Roman"/>
          <w:noProof/>
          <w:sz w:val="24"/>
          <w:szCs w:val="24"/>
        </w:rPr>
        <w:t xml:space="preserve"> Ketut Ayu Yuliadhi. 2019. “Kelimpahan Populasi Dan Persentase Serangan Lalat Buah (</w:t>
      </w:r>
      <w:r w:rsidRPr="001F6DE7">
        <w:rPr>
          <w:rFonts w:ascii="Times New Roman" w:hAnsi="Times New Roman"/>
          <w:i/>
          <w:iCs/>
          <w:noProof/>
          <w:sz w:val="24"/>
          <w:szCs w:val="24"/>
        </w:rPr>
        <w:t>Bactrocera</w:t>
      </w:r>
      <w:r w:rsidRPr="00CC7F7F">
        <w:rPr>
          <w:rFonts w:ascii="Times New Roman" w:hAnsi="Times New Roman"/>
          <w:noProof/>
          <w:sz w:val="24"/>
          <w:szCs w:val="24"/>
        </w:rPr>
        <w:t xml:space="preserve"> Spp.) (Diptera: Tephritidae) Pada Tanaman Mentimun (Cucumis Sativus L.) Di Beberapa Kabupaten Provinsi Bali.” </w:t>
      </w:r>
      <w:r w:rsidRPr="00CC7F7F">
        <w:rPr>
          <w:rFonts w:ascii="Times New Roman" w:hAnsi="Times New Roman"/>
          <w:i/>
          <w:iCs/>
          <w:noProof/>
          <w:sz w:val="24"/>
          <w:szCs w:val="24"/>
        </w:rPr>
        <w:t>J. Agric. Sci. and Biotechnol.</w:t>
      </w:r>
      <w:r w:rsidRPr="00CC7F7F">
        <w:rPr>
          <w:rFonts w:ascii="Times New Roman" w:hAnsi="Times New Roman"/>
          <w:noProof/>
          <w:sz w:val="24"/>
          <w:szCs w:val="24"/>
        </w:rPr>
        <w:t xml:space="preserve"> 8(1):22–30.</w:t>
      </w:r>
    </w:p>
    <w:p w14:paraId="099C164E" w14:textId="5235C845"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Ambarwati, T. 2020. “Gambaran Mengunyah Mentimun Terhadap Kebersihan Gigi Dan Mulut.” </w:t>
      </w:r>
      <w:r w:rsidRPr="00CC7F7F">
        <w:rPr>
          <w:rFonts w:ascii="Times New Roman" w:hAnsi="Times New Roman"/>
          <w:i/>
          <w:iCs/>
          <w:noProof/>
          <w:sz w:val="24"/>
          <w:szCs w:val="24"/>
        </w:rPr>
        <w:t>Jurnal Ilmiah Keperawatan Gigi</w:t>
      </w:r>
      <w:r w:rsidRPr="00CC7F7F">
        <w:rPr>
          <w:rFonts w:ascii="Times New Roman" w:hAnsi="Times New Roman"/>
          <w:noProof/>
          <w:sz w:val="24"/>
          <w:szCs w:val="24"/>
        </w:rPr>
        <w:t xml:space="preserve"> 1(1):42–48. doi: 10.37160/jikg.v1i1.505.</w:t>
      </w:r>
    </w:p>
    <w:p w14:paraId="44105958" w14:textId="7450E856"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Amin, Andi Rusdayani. 2015. “Mengenal Budidaya Mentimun Melalui Pemanfaatan Media Informasi.” </w:t>
      </w:r>
      <w:r w:rsidRPr="00CC7F7F">
        <w:rPr>
          <w:rFonts w:ascii="Times New Roman" w:hAnsi="Times New Roman"/>
          <w:i/>
          <w:iCs/>
          <w:noProof/>
          <w:sz w:val="24"/>
          <w:szCs w:val="24"/>
        </w:rPr>
        <w:t>Jupiter</w:t>
      </w:r>
      <w:r w:rsidRPr="00CC7F7F">
        <w:rPr>
          <w:rFonts w:ascii="Times New Roman" w:hAnsi="Times New Roman"/>
          <w:noProof/>
          <w:sz w:val="24"/>
          <w:szCs w:val="24"/>
        </w:rPr>
        <w:t xml:space="preserve"> 14(1):66–71.</w:t>
      </w:r>
    </w:p>
    <w:p w14:paraId="3C032B8B" w14:textId="037EBA42"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Arsi, Hendra Hendra, Suparman SHK, Yulia Pujiastuti, Siti Herlinda, Harman Hamidson, B. Gunawan, Chandra Irsan, Suwandi Suwandi, R. Anwar Efendi, S. Imam Nugraha, Lailaturrahmi Lailaturrahmi, </w:t>
      </w:r>
      <w:r w:rsidR="001F6DE7">
        <w:rPr>
          <w:rFonts w:ascii="Times New Roman" w:hAnsi="Times New Roman"/>
          <w:noProof/>
          <w:sz w:val="24"/>
          <w:szCs w:val="24"/>
        </w:rPr>
        <w:t>dan</w:t>
      </w:r>
      <w:r w:rsidRPr="00CC7F7F">
        <w:rPr>
          <w:rFonts w:ascii="Times New Roman" w:hAnsi="Times New Roman"/>
          <w:noProof/>
          <w:sz w:val="24"/>
          <w:szCs w:val="24"/>
        </w:rPr>
        <w:t xml:space="preserve"> R. Putra Munandar. 2020. “Identifikasi Serangga Hama Pada Tanaman Metimun Di Desa Bumi Agung , Kecamatan Lempuing , Kabupaten Ogan Komering Ilir , Sumatera Selatan.” </w:t>
      </w:r>
      <w:r w:rsidRPr="00CC7F7F">
        <w:rPr>
          <w:rFonts w:ascii="Times New Roman" w:hAnsi="Times New Roman"/>
          <w:i/>
          <w:iCs/>
          <w:noProof/>
          <w:sz w:val="24"/>
          <w:szCs w:val="24"/>
        </w:rPr>
        <w:t>Prosiding Seminar Nasional Lahan Suboptimal Ke-8 Tahun 2020</w:t>
      </w:r>
      <w:r w:rsidRPr="00CC7F7F">
        <w:rPr>
          <w:rFonts w:ascii="Times New Roman" w:hAnsi="Times New Roman"/>
          <w:noProof/>
          <w:sz w:val="24"/>
          <w:szCs w:val="24"/>
        </w:rPr>
        <w:t xml:space="preserve"> 978–79.</w:t>
      </w:r>
    </w:p>
    <w:p w14:paraId="60AA3DC0" w14:textId="2FBC2A81"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Arsi, Riska Resita, Suparman SHK, Bambang Gunawan, Siti Herlinda, Yulia Pujiastuti1, Chandra Irsan, Harman Hamidson, Riski Anwar Efendi, and Lina Budiarti. 2020. “Pengaruh Kultur Teknis Terhadap Serangan Hama Dan Penyakit Pada Tanaman Kacang Panjang Di Kecamatan Lempuing Kabupaten Ogan Komering Ilir.” </w:t>
      </w:r>
      <w:r w:rsidRPr="00CC7F7F">
        <w:rPr>
          <w:rFonts w:ascii="Times New Roman" w:hAnsi="Times New Roman"/>
          <w:i/>
          <w:iCs/>
          <w:noProof/>
          <w:sz w:val="24"/>
          <w:szCs w:val="24"/>
        </w:rPr>
        <w:t>Jurnal Planta Simbiosa</w:t>
      </w:r>
      <w:r w:rsidRPr="00CC7F7F">
        <w:rPr>
          <w:rFonts w:ascii="Times New Roman" w:hAnsi="Times New Roman"/>
          <w:noProof/>
          <w:sz w:val="24"/>
          <w:szCs w:val="24"/>
        </w:rPr>
        <w:t xml:space="preserve"> 2(2):21–32.</w:t>
      </w:r>
    </w:p>
    <w:p w14:paraId="7E0FC8CF"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Hadiastono, Tutung, Roswita Nur Kumalasari, and Mintarto Martosudiro. 2015. “Pengaruh Berbagai Jenis Ekstrak Nabati Terhadap Infeksi Cucumber Mosaic Virus (CMV) Pada Tanaman Mentimun (Cucumis Sativus L.).” </w:t>
      </w:r>
      <w:r w:rsidRPr="00CC7F7F">
        <w:rPr>
          <w:rFonts w:ascii="Times New Roman" w:hAnsi="Times New Roman"/>
          <w:i/>
          <w:iCs/>
          <w:noProof/>
          <w:sz w:val="24"/>
          <w:szCs w:val="24"/>
        </w:rPr>
        <w:t>Hpt</w:t>
      </w:r>
      <w:r w:rsidRPr="00CC7F7F">
        <w:rPr>
          <w:rFonts w:ascii="Times New Roman" w:hAnsi="Times New Roman"/>
          <w:noProof/>
          <w:sz w:val="24"/>
          <w:szCs w:val="24"/>
        </w:rPr>
        <w:t xml:space="preserve"> 3(Cmv):30–34.</w:t>
      </w:r>
    </w:p>
    <w:p w14:paraId="3E97BA24"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Hartono, Rudi. 2017. “Imventarisasi Teknologi Pengendalian Organisme Pengganggu Tanaman (OPT) Dan Implementasi Pengendalian Hama Terpadu (HPT) Pada Tanaman Padi Di Bogor Jawa Barat.” </w:t>
      </w:r>
      <w:r w:rsidRPr="00CC7F7F">
        <w:rPr>
          <w:rFonts w:ascii="Times New Roman" w:hAnsi="Times New Roman"/>
          <w:i/>
          <w:iCs/>
          <w:noProof/>
          <w:sz w:val="24"/>
          <w:szCs w:val="24"/>
        </w:rPr>
        <w:t>Jurnal Triton</w:t>
      </w:r>
      <w:r w:rsidRPr="00CC7F7F">
        <w:rPr>
          <w:rFonts w:ascii="Times New Roman" w:hAnsi="Times New Roman"/>
          <w:noProof/>
          <w:sz w:val="24"/>
          <w:szCs w:val="24"/>
        </w:rPr>
        <w:t xml:space="preserve"> 8(1):12–27.</w:t>
      </w:r>
    </w:p>
    <w:p w14:paraId="5DCCC42E"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Haryani, Wiworo, Irma Siregar, and Laras Agitya Ratnaningtyas. 2016. “Buah Mentimun Dan Tomat Meningkatkan Derajat Keasaman (PH) Saliva Dalam Rongga Mulut.” </w:t>
      </w:r>
      <w:r w:rsidRPr="00CC7F7F">
        <w:rPr>
          <w:rFonts w:ascii="Times New Roman" w:hAnsi="Times New Roman"/>
          <w:i/>
          <w:iCs/>
          <w:noProof/>
          <w:sz w:val="24"/>
          <w:szCs w:val="24"/>
        </w:rPr>
        <w:t>Jurnal Riset Kesehatan</w:t>
      </w:r>
      <w:r w:rsidRPr="00CC7F7F">
        <w:rPr>
          <w:rFonts w:ascii="Times New Roman" w:hAnsi="Times New Roman"/>
          <w:noProof/>
          <w:sz w:val="24"/>
          <w:szCs w:val="24"/>
        </w:rPr>
        <w:t xml:space="preserve"> 5(1):21–24.</w:t>
      </w:r>
    </w:p>
    <w:p w14:paraId="138EEF08"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Kembuan, Melisa Veronica, Sunny Wangko, and George N. Tanudjaja. 2013. “Peran Vitamin C Terhadap Pigmentasi Kulit.” </w:t>
      </w:r>
      <w:r w:rsidRPr="00CC7F7F">
        <w:rPr>
          <w:rFonts w:ascii="Times New Roman" w:hAnsi="Times New Roman"/>
          <w:i/>
          <w:iCs/>
          <w:noProof/>
          <w:sz w:val="24"/>
          <w:szCs w:val="24"/>
        </w:rPr>
        <w:t>Jurnal Biomedik (Jbm)</w:t>
      </w:r>
      <w:r w:rsidRPr="00CC7F7F">
        <w:rPr>
          <w:rFonts w:ascii="Times New Roman" w:hAnsi="Times New Roman"/>
          <w:noProof/>
          <w:sz w:val="24"/>
          <w:szCs w:val="24"/>
        </w:rPr>
        <w:t xml:space="preserve"> 4(3). doi: 10.35790/jbm.4.3.2012.1215.</w:t>
      </w:r>
    </w:p>
    <w:p w14:paraId="6D74C2F8"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lastRenderedPageBreak/>
        <w:t xml:space="preserve">Kharisna, Dendy, Wan Nisfha Dewi, and Widia Lestari. 2012. “Efektivitas Konsumsi Jus Mentimun Terhadap Penurunan Tekanan Darah Pada Pasien Hipertensi.” </w:t>
      </w:r>
      <w:r w:rsidRPr="00CC7F7F">
        <w:rPr>
          <w:rFonts w:ascii="Times New Roman" w:hAnsi="Times New Roman"/>
          <w:i/>
          <w:iCs/>
          <w:noProof/>
          <w:sz w:val="24"/>
          <w:szCs w:val="24"/>
        </w:rPr>
        <w:t>Jurnal Ners Indonesia</w:t>
      </w:r>
      <w:r w:rsidRPr="00CC7F7F">
        <w:rPr>
          <w:rFonts w:ascii="Times New Roman" w:hAnsi="Times New Roman"/>
          <w:noProof/>
          <w:sz w:val="24"/>
          <w:szCs w:val="24"/>
        </w:rPr>
        <w:t xml:space="preserve"> 2(2):124–31.</w:t>
      </w:r>
    </w:p>
    <w:p w14:paraId="3368A5B9"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Kusnul, Zauhani, and Zainal Munir. 2012. “Efek Pemberian Jus Mentimun Terhadap Penurunan Tekanan Darah.” </w:t>
      </w:r>
      <w:r w:rsidRPr="00CC7F7F">
        <w:rPr>
          <w:rFonts w:ascii="Times New Roman" w:hAnsi="Times New Roman"/>
          <w:i/>
          <w:iCs/>
          <w:noProof/>
          <w:sz w:val="24"/>
          <w:szCs w:val="24"/>
        </w:rPr>
        <w:t>Prosiding Seminas Competitive Advantage</w:t>
      </w:r>
      <w:r w:rsidRPr="00CC7F7F">
        <w:rPr>
          <w:rFonts w:ascii="Times New Roman" w:hAnsi="Times New Roman"/>
          <w:noProof/>
          <w:sz w:val="24"/>
          <w:szCs w:val="24"/>
        </w:rPr>
        <w:t xml:space="preserve"> 1(2):1–6.</w:t>
      </w:r>
    </w:p>
    <w:p w14:paraId="50AA66F9" w14:textId="62946645"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Marwoto, Alfi Inayati dan. 2016. “</w:t>
      </w:r>
      <w:r w:rsidR="001F6DE7" w:rsidRPr="00CC7F7F">
        <w:rPr>
          <w:rFonts w:ascii="Times New Roman" w:hAnsi="Times New Roman"/>
          <w:noProof/>
          <w:sz w:val="24"/>
          <w:szCs w:val="24"/>
        </w:rPr>
        <w:t xml:space="preserve">Kultur Teknis </w:t>
      </w:r>
      <w:r w:rsidR="001F6DE7">
        <w:rPr>
          <w:rFonts w:ascii="Times New Roman" w:hAnsi="Times New Roman"/>
          <w:noProof/>
          <w:sz w:val="24"/>
          <w:szCs w:val="24"/>
        </w:rPr>
        <w:t>s</w:t>
      </w:r>
      <w:r w:rsidR="001F6DE7" w:rsidRPr="00CC7F7F">
        <w:rPr>
          <w:rFonts w:ascii="Times New Roman" w:hAnsi="Times New Roman"/>
          <w:noProof/>
          <w:sz w:val="24"/>
          <w:szCs w:val="24"/>
        </w:rPr>
        <w:t xml:space="preserve">ebagai Dasar Pengendalian Hama Kutu Kebul </w:t>
      </w:r>
      <w:r w:rsidR="001F6DE7" w:rsidRPr="001F6DE7">
        <w:rPr>
          <w:rFonts w:ascii="Times New Roman" w:hAnsi="Times New Roman"/>
          <w:i/>
          <w:iCs/>
          <w:noProof/>
          <w:sz w:val="24"/>
          <w:szCs w:val="24"/>
        </w:rPr>
        <w:t>Bemisia Tabaci</w:t>
      </w:r>
      <w:r w:rsidR="001F6DE7" w:rsidRPr="00CC7F7F">
        <w:rPr>
          <w:rFonts w:ascii="Times New Roman" w:hAnsi="Times New Roman"/>
          <w:noProof/>
          <w:sz w:val="24"/>
          <w:szCs w:val="24"/>
        </w:rPr>
        <w:t xml:space="preserve"> Genn. Pada Tanaman Kedelai</w:t>
      </w:r>
      <w:r w:rsidRPr="00CC7F7F">
        <w:rPr>
          <w:rFonts w:ascii="Times New Roman" w:hAnsi="Times New Roman"/>
          <w:noProof/>
          <w:sz w:val="24"/>
          <w:szCs w:val="24"/>
        </w:rPr>
        <w:t xml:space="preserve">.” </w:t>
      </w:r>
      <w:r w:rsidRPr="00CC7F7F">
        <w:rPr>
          <w:rFonts w:ascii="Times New Roman" w:hAnsi="Times New Roman"/>
          <w:i/>
          <w:iCs/>
          <w:noProof/>
          <w:sz w:val="24"/>
          <w:szCs w:val="24"/>
        </w:rPr>
        <w:t>Buletin Palawija</w:t>
      </w:r>
      <w:r w:rsidRPr="00CC7F7F">
        <w:rPr>
          <w:rFonts w:ascii="Times New Roman" w:hAnsi="Times New Roman"/>
          <w:noProof/>
          <w:sz w:val="24"/>
          <w:szCs w:val="24"/>
        </w:rPr>
        <w:t xml:space="preserve"> 0(29):14–25. doi: 10.21082/bulpa.v0n29.2015.p14-25.</w:t>
      </w:r>
    </w:p>
    <w:p w14:paraId="343D4436"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Prihatiningrum, Catur, Ahmad Fauzi Nafi’udin, and Muhammad Habibullah. 2021. “Identifikasi Teknik Pengendalian Hama Penyakit Tanaman Cabai Di Desa Kebonlegi Kecamatan Kaliangkrik Kabupaten Magelang.” </w:t>
      </w:r>
      <w:r w:rsidRPr="00CC7F7F">
        <w:rPr>
          <w:rFonts w:ascii="Times New Roman" w:hAnsi="Times New Roman"/>
          <w:i/>
          <w:iCs/>
          <w:noProof/>
          <w:sz w:val="24"/>
          <w:szCs w:val="24"/>
        </w:rPr>
        <w:t>Cemara</w:t>
      </w:r>
      <w:r w:rsidRPr="00CC7F7F">
        <w:rPr>
          <w:rFonts w:ascii="Times New Roman" w:hAnsi="Times New Roman"/>
          <w:noProof/>
          <w:sz w:val="24"/>
          <w:szCs w:val="24"/>
        </w:rPr>
        <w:t xml:space="preserve"> 18(1):19–24.</w:t>
      </w:r>
    </w:p>
    <w:p w14:paraId="2D6E98B8"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Rahmi, Alfie Nur, Ike Verawati, and Mega Kurniasih. 2019. “Sistem Pakar Diagnosa Penyakit Dan Hama Pada Tanaman Mentimun Menggunakan Metode Forward Chaining.” </w:t>
      </w:r>
      <w:r w:rsidRPr="00CC7F7F">
        <w:rPr>
          <w:rFonts w:ascii="Times New Roman" w:hAnsi="Times New Roman"/>
          <w:i/>
          <w:iCs/>
          <w:noProof/>
          <w:sz w:val="24"/>
          <w:szCs w:val="24"/>
        </w:rPr>
        <w:t>Intechno Journal</w:t>
      </w:r>
      <w:r w:rsidRPr="00CC7F7F">
        <w:rPr>
          <w:rFonts w:ascii="Times New Roman" w:hAnsi="Times New Roman"/>
          <w:noProof/>
          <w:sz w:val="24"/>
          <w:szCs w:val="24"/>
        </w:rPr>
        <w:t xml:space="preserve"> 1(3):18–22.</w:t>
      </w:r>
    </w:p>
    <w:p w14:paraId="06E5A12A" w14:textId="766DFAD8"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Ratih, N. N. M. 2019. “</w:t>
      </w:r>
      <w:r w:rsidR="001F6DE7" w:rsidRPr="00CC7F7F">
        <w:rPr>
          <w:rFonts w:ascii="Times New Roman" w:hAnsi="Times New Roman"/>
          <w:noProof/>
          <w:sz w:val="24"/>
          <w:szCs w:val="24"/>
        </w:rPr>
        <w:t>Analisis Faktor-Faktor Preferensi Konsumen Yang Mempengaruhi Keputusan Pembelian Sayuran Organik</w:t>
      </w:r>
      <w:r w:rsidRPr="00CC7F7F">
        <w:rPr>
          <w:rFonts w:ascii="Times New Roman" w:hAnsi="Times New Roman"/>
          <w:noProof/>
          <w:sz w:val="24"/>
          <w:szCs w:val="24"/>
        </w:rPr>
        <w:t xml:space="preserve"> (Studi Pada Pelanggan Super ….” </w:t>
      </w:r>
      <w:r w:rsidRPr="00CC7F7F">
        <w:rPr>
          <w:rFonts w:ascii="Times New Roman" w:hAnsi="Times New Roman"/>
          <w:i/>
          <w:iCs/>
          <w:noProof/>
          <w:sz w:val="24"/>
          <w:szCs w:val="24"/>
        </w:rPr>
        <w:t>Jurnal Sosial Ekonomi Pertanian Dan Agribisnis</w:t>
      </w:r>
      <w:r w:rsidRPr="00CC7F7F">
        <w:rPr>
          <w:rFonts w:ascii="Times New Roman" w:hAnsi="Times New Roman"/>
          <w:noProof/>
          <w:sz w:val="24"/>
          <w:szCs w:val="24"/>
        </w:rPr>
        <w:t xml:space="preserve"> 1–9.</w:t>
      </w:r>
    </w:p>
    <w:p w14:paraId="32648553" w14:textId="2CBF47E1"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Ruaida, Nilfar, </w:t>
      </w:r>
      <w:r w:rsidR="001F6DE7">
        <w:rPr>
          <w:rFonts w:ascii="Times New Roman" w:hAnsi="Times New Roman"/>
          <w:noProof/>
          <w:sz w:val="24"/>
          <w:szCs w:val="24"/>
        </w:rPr>
        <w:t>dan</w:t>
      </w:r>
      <w:r w:rsidRPr="00CC7F7F">
        <w:rPr>
          <w:rFonts w:ascii="Times New Roman" w:hAnsi="Times New Roman"/>
          <w:noProof/>
          <w:sz w:val="24"/>
          <w:szCs w:val="24"/>
        </w:rPr>
        <w:t xml:space="preserve"> Santi Aprilian Lestaluhu. 2020. “Promosi Konsumsi Sayur Dan Buah Pada Anak Sekolah.” </w:t>
      </w:r>
      <w:r w:rsidRPr="00CC7F7F">
        <w:rPr>
          <w:rFonts w:ascii="Times New Roman" w:hAnsi="Times New Roman"/>
          <w:i/>
          <w:iCs/>
          <w:noProof/>
          <w:sz w:val="24"/>
          <w:szCs w:val="24"/>
        </w:rPr>
        <w:t>BAKIRA - UNPATTI (Jurnal Pengabdian Masyarakat)</w:t>
      </w:r>
      <w:r w:rsidRPr="00CC7F7F">
        <w:rPr>
          <w:rFonts w:ascii="Times New Roman" w:hAnsi="Times New Roman"/>
          <w:noProof/>
          <w:sz w:val="24"/>
          <w:szCs w:val="24"/>
        </w:rPr>
        <w:t xml:space="preserve"> 1(1):24–28.</w:t>
      </w:r>
    </w:p>
    <w:p w14:paraId="555B9C6A"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Ruminta, Ruminta. 2016. “Analisis Penurunan Produksi Tanaman Padi Akibat Perubahan Iklim Di Kabupaten Bandung Jawa Barat.” </w:t>
      </w:r>
      <w:r w:rsidRPr="00CC7F7F">
        <w:rPr>
          <w:rFonts w:ascii="Times New Roman" w:hAnsi="Times New Roman"/>
          <w:i/>
          <w:iCs/>
          <w:noProof/>
          <w:sz w:val="24"/>
          <w:szCs w:val="24"/>
        </w:rPr>
        <w:t>Kultivasi</w:t>
      </w:r>
      <w:r w:rsidRPr="00CC7F7F">
        <w:rPr>
          <w:rFonts w:ascii="Times New Roman" w:hAnsi="Times New Roman"/>
          <w:noProof/>
          <w:sz w:val="24"/>
          <w:szCs w:val="24"/>
        </w:rPr>
        <w:t xml:space="preserve"> 15(1):37–45. doi: 10.24198/kultivasi.v15i1.12006.</w:t>
      </w:r>
    </w:p>
    <w:p w14:paraId="368C717D" w14:textId="3246A59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Suryandi, Ari, Tanto Hariyanto, </w:t>
      </w:r>
      <w:r w:rsidR="001F6DE7">
        <w:rPr>
          <w:rFonts w:ascii="Times New Roman" w:hAnsi="Times New Roman"/>
          <w:noProof/>
          <w:sz w:val="24"/>
          <w:szCs w:val="24"/>
        </w:rPr>
        <w:t>dan</w:t>
      </w:r>
      <w:r w:rsidRPr="00CC7F7F">
        <w:rPr>
          <w:rFonts w:ascii="Times New Roman" w:hAnsi="Times New Roman"/>
          <w:noProof/>
          <w:sz w:val="24"/>
          <w:szCs w:val="24"/>
        </w:rPr>
        <w:t xml:space="preserve"> Wahyu Dini Metrikayanto. 2018. “Perbedaan Konsumsi Sayur Sebelum Dan Sesudah Pendidikan Kesehatan Dengan Metode Storytelling Pada Anak Sekolah Dasar Di Sdn Mulyoagung 04 Dau Malang.” </w:t>
      </w:r>
      <w:r w:rsidRPr="00CC7F7F">
        <w:rPr>
          <w:rFonts w:ascii="Times New Roman" w:hAnsi="Times New Roman"/>
          <w:i/>
          <w:iCs/>
          <w:noProof/>
          <w:sz w:val="24"/>
          <w:szCs w:val="24"/>
        </w:rPr>
        <w:t>Nursing News</w:t>
      </w:r>
      <w:r w:rsidRPr="00CC7F7F">
        <w:rPr>
          <w:rFonts w:ascii="Times New Roman" w:hAnsi="Times New Roman"/>
          <w:noProof/>
          <w:sz w:val="24"/>
          <w:szCs w:val="24"/>
        </w:rPr>
        <w:t xml:space="preserve"> 3(1):237–46.</w:t>
      </w:r>
    </w:p>
    <w:p w14:paraId="44EAA03A" w14:textId="4D640CE8"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Syakir, M., </w:t>
      </w:r>
      <w:r w:rsidR="001F6DE7">
        <w:rPr>
          <w:rFonts w:ascii="Times New Roman" w:hAnsi="Times New Roman"/>
          <w:noProof/>
          <w:sz w:val="24"/>
          <w:szCs w:val="24"/>
        </w:rPr>
        <w:t xml:space="preserve">dan </w:t>
      </w:r>
      <w:r w:rsidRPr="00CC7F7F">
        <w:rPr>
          <w:rFonts w:ascii="Times New Roman" w:hAnsi="Times New Roman"/>
          <w:noProof/>
          <w:sz w:val="24"/>
          <w:szCs w:val="24"/>
        </w:rPr>
        <w:t>E. Surmaini. 2017. “</w:t>
      </w:r>
      <w:r w:rsidR="001F6DE7" w:rsidRPr="00CC7F7F">
        <w:rPr>
          <w:rFonts w:ascii="Times New Roman" w:hAnsi="Times New Roman"/>
          <w:noProof/>
          <w:sz w:val="24"/>
          <w:szCs w:val="24"/>
        </w:rPr>
        <w:t>Perubahan Iklim Dalam Konteks Sistem Produksi Dan Pengembangan Kopi Di Indonesia</w:t>
      </w:r>
      <w:r w:rsidRPr="00CC7F7F">
        <w:rPr>
          <w:rFonts w:ascii="Times New Roman" w:hAnsi="Times New Roman"/>
          <w:noProof/>
          <w:sz w:val="24"/>
          <w:szCs w:val="24"/>
        </w:rPr>
        <w:t xml:space="preserve"> / Climate Change in the Contex of Production System and Coffee Development in Indonesia.” </w:t>
      </w:r>
      <w:r w:rsidRPr="00CC7F7F">
        <w:rPr>
          <w:rFonts w:ascii="Times New Roman" w:hAnsi="Times New Roman"/>
          <w:i/>
          <w:iCs/>
          <w:noProof/>
          <w:sz w:val="24"/>
          <w:szCs w:val="24"/>
        </w:rPr>
        <w:t>Jurnal Penelitian Dan Pengembangan Pertanian</w:t>
      </w:r>
      <w:r w:rsidRPr="00CC7F7F">
        <w:rPr>
          <w:rFonts w:ascii="Times New Roman" w:hAnsi="Times New Roman"/>
          <w:noProof/>
          <w:sz w:val="24"/>
          <w:szCs w:val="24"/>
        </w:rPr>
        <w:t xml:space="preserve"> 36(2):77. doi: 10.21082/jp3.v36n2.2017.p77-90.</w:t>
      </w:r>
    </w:p>
    <w:p w14:paraId="582A0613" w14:textId="48B25635"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Tjiptaningrum, Agustyas, </w:t>
      </w:r>
      <w:r w:rsidR="001F6DE7">
        <w:rPr>
          <w:rFonts w:ascii="Times New Roman" w:hAnsi="Times New Roman"/>
          <w:noProof/>
          <w:sz w:val="24"/>
          <w:szCs w:val="24"/>
        </w:rPr>
        <w:t>dan</w:t>
      </w:r>
      <w:r w:rsidRPr="00CC7F7F">
        <w:rPr>
          <w:rFonts w:ascii="Times New Roman" w:hAnsi="Times New Roman"/>
          <w:noProof/>
          <w:sz w:val="24"/>
          <w:szCs w:val="24"/>
        </w:rPr>
        <w:t xml:space="preserve"> Stevi Erhadestria. 2016. “Manfaat Jus Mentimun (Cucumis Sativus L.) Sebagai Terapi UntukHipertensi.” </w:t>
      </w:r>
      <w:r w:rsidRPr="00CC7F7F">
        <w:rPr>
          <w:rFonts w:ascii="Times New Roman" w:hAnsi="Times New Roman"/>
          <w:i/>
          <w:iCs/>
          <w:noProof/>
          <w:sz w:val="24"/>
          <w:szCs w:val="24"/>
        </w:rPr>
        <w:t>Majority</w:t>
      </w:r>
      <w:r w:rsidRPr="00CC7F7F">
        <w:rPr>
          <w:rFonts w:ascii="Times New Roman" w:hAnsi="Times New Roman"/>
          <w:noProof/>
          <w:sz w:val="24"/>
          <w:szCs w:val="24"/>
        </w:rPr>
        <w:t xml:space="preserve"> volume 5:115.</w:t>
      </w:r>
    </w:p>
    <w:p w14:paraId="5F37F186"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Wardani, Nila. 2017. “Spesifik Lokasi Untuk Ketahanan Pangan Pada Era Masyarakat Ekonomi ASEAN.” </w:t>
      </w:r>
      <w:r w:rsidRPr="00CC7F7F">
        <w:rPr>
          <w:rFonts w:ascii="Times New Roman" w:hAnsi="Times New Roman"/>
          <w:i/>
          <w:iCs/>
          <w:noProof/>
          <w:sz w:val="24"/>
          <w:szCs w:val="24"/>
        </w:rPr>
        <w:t>Prosiding Seminar Nasional Agroinovasi</w:t>
      </w:r>
      <w:r w:rsidRPr="00CC7F7F">
        <w:rPr>
          <w:rFonts w:ascii="Times New Roman" w:hAnsi="Times New Roman"/>
          <w:noProof/>
          <w:sz w:val="24"/>
          <w:szCs w:val="24"/>
        </w:rPr>
        <w:t xml:space="preserve"> (Hunten 1993):1015–26.</w:t>
      </w:r>
    </w:p>
    <w:p w14:paraId="00398DBB" w14:textId="0F3502C5"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Wibawa, Junian Cahyanto, Lilik Hera Wati, </w:t>
      </w:r>
      <w:r w:rsidR="001F6DE7">
        <w:rPr>
          <w:rFonts w:ascii="Times New Roman" w:hAnsi="Times New Roman"/>
          <w:noProof/>
          <w:sz w:val="24"/>
          <w:szCs w:val="24"/>
        </w:rPr>
        <w:t>dan</w:t>
      </w:r>
      <w:r w:rsidRPr="00CC7F7F">
        <w:rPr>
          <w:rFonts w:ascii="Times New Roman" w:hAnsi="Times New Roman"/>
          <w:noProof/>
          <w:sz w:val="24"/>
          <w:szCs w:val="24"/>
        </w:rPr>
        <w:t xml:space="preserve"> Muhammad Zainul Arifin. 2020. “Mekanisme Vitamin C Menurunkan Stres Oksidatif Setelah Aktivitas Fisik.” </w:t>
      </w:r>
      <w:r w:rsidRPr="00CC7F7F">
        <w:rPr>
          <w:rFonts w:ascii="Times New Roman" w:hAnsi="Times New Roman"/>
          <w:i/>
          <w:iCs/>
          <w:noProof/>
          <w:sz w:val="24"/>
          <w:szCs w:val="24"/>
        </w:rPr>
        <w:t>JOSSAE : Journal of Sport Science and Education</w:t>
      </w:r>
      <w:r w:rsidRPr="00CC7F7F">
        <w:rPr>
          <w:rFonts w:ascii="Times New Roman" w:hAnsi="Times New Roman"/>
          <w:noProof/>
          <w:sz w:val="24"/>
          <w:szCs w:val="24"/>
        </w:rPr>
        <w:t xml:space="preserve"> 5(1):57. doi: 10.26740/jossae.v5n1.p57-63.</w:t>
      </w:r>
    </w:p>
    <w:p w14:paraId="3AFEEF90" w14:textId="77777777" w:rsidR="00CC7F7F" w:rsidRPr="00CC7F7F" w:rsidRDefault="00CC7F7F" w:rsidP="00CC7F7F">
      <w:pPr>
        <w:widowControl w:val="0"/>
        <w:autoSpaceDE w:val="0"/>
        <w:autoSpaceDN w:val="0"/>
        <w:adjustRightInd w:val="0"/>
        <w:ind w:left="480" w:hanging="480"/>
        <w:rPr>
          <w:rFonts w:ascii="Times New Roman" w:hAnsi="Times New Roman"/>
          <w:noProof/>
          <w:sz w:val="24"/>
          <w:szCs w:val="24"/>
        </w:rPr>
      </w:pPr>
      <w:r w:rsidRPr="00CC7F7F">
        <w:rPr>
          <w:rFonts w:ascii="Times New Roman" w:hAnsi="Times New Roman"/>
          <w:noProof/>
          <w:sz w:val="24"/>
          <w:szCs w:val="24"/>
        </w:rPr>
        <w:t xml:space="preserve">Widyastuti, Pristiana. 2018. “Kualitas Dan Harga Sebagai Variabel Terpenting Pada Keputusan Pembelian Sayuran Organik.” </w:t>
      </w:r>
      <w:r w:rsidRPr="00CC7F7F">
        <w:rPr>
          <w:rFonts w:ascii="Times New Roman" w:hAnsi="Times New Roman"/>
          <w:i/>
          <w:iCs/>
          <w:noProof/>
          <w:sz w:val="24"/>
          <w:szCs w:val="24"/>
        </w:rPr>
        <w:t>Ekspektra : Jurnal Bisnis Dan Manajemen</w:t>
      </w:r>
      <w:r w:rsidRPr="00CC7F7F">
        <w:rPr>
          <w:rFonts w:ascii="Times New Roman" w:hAnsi="Times New Roman"/>
          <w:noProof/>
          <w:sz w:val="24"/>
          <w:szCs w:val="24"/>
        </w:rPr>
        <w:t xml:space="preserve"> 2(1):17. doi: 10.25139/ekt.v2i1.675.</w:t>
      </w:r>
    </w:p>
    <w:p w14:paraId="61393CBB" w14:textId="77777777" w:rsidR="00CC7F7F" w:rsidRPr="00CC7F7F" w:rsidRDefault="00CC7F7F" w:rsidP="00CC7F7F">
      <w:pPr>
        <w:widowControl w:val="0"/>
        <w:autoSpaceDE w:val="0"/>
        <w:autoSpaceDN w:val="0"/>
        <w:adjustRightInd w:val="0"/>
        <w:ind w:left="480" w:hanging="480"/>
        <w:rPr>
          <w:rFonts w:ascii="Times New Roman" w:hAnsi="Times New Roman"/>
          <w:noProof/>
          <w:sz w:val="24"/>
        </w:rPr>
      </w:pPr>
      <w:r w:rsidRPr="00CC7F7F">
        <w:rPr>
          <w:rFonts w:ascii="Times New Roman" w:hAnsi="Times New Roman"/>
          <w:noProof/>
          <w:sz w:val="24"/>
          <w:szCs w:val="24"/>
        </w:rPr>
        <w:t xml:space="preserve">Wiguna, Gungun. 2013. “Pemuliaan Ketahanan Pada Tanaman Mentimun Terhadap Kumbang Pemakan Daun ( Aulacophora Similis Oliver ).” </w:t>
      </w:r>
      <w:r w:rsidRPr="00CC7F7F">
        <w:rPr>
          <w:rFonts w:ascii="Times New Roman" w:hAnsi="Times New Roman"/>
          <w:i/>
          <w:iCs/>
          <w:noProof/>
          <w:sz w:val="24"/>
          <w:szCs w:val="24"/>
        </w:rPr>
        <w:t>IPTEK Tanaman Sayuran</w:t>
      </w:r>
      <w:r w:rsidRPr="00CC7F7F">
        <w:rPr>
          <w:rFonts w:ascii="Times New Roman" w:hAnsi="Times New Roman"/>
          <w:noProof/>
          <w:sz w:val="24"/>
          <w:szCs w:val="24"/>
        </w:rPr>
        <w:t xml:space="preserve"> 2013(003):1–7.</w:t>
      </w:r>
    </w:p>
    <w:p w14:paraId="4125904F" w14:textId="77777777" w:rsidR="003231A9" w:rsidRDefault="003231A9" w:rsidP="003231A9">
      <w:r>
        <w:rPr>
          <w:rFonts w:ascii="Times New Roman" w:hAnsi="Times New Roman"/>
          <w:bCs/>
          <w:sz w:val="24"/>
          <w:szCs w:val="24"/>
          <w:lang w:val="fi-FI"/>
        </w:rPr>
        <w:fldChar w:fldCharType="end"/>
      </w:r>
    </w:p>
    <w:p w14:paraId="492BBE29" w14:textId="4E447989" w:rsidR="00634BAC" w:rsidRDefault="00634BAC" w:rsidP="003231A9">
      <w:pPr>
        <w:ind w:firstLine="720"/>
      </w:pPr>
    </w:p>
    <w:sectPr w:rsidR="00634BAC" w:rsidSect="003231A9">
      <w:type w:val="continuous"/>
      <w:pgSz w:w="11909" w:h="16834" w:code="9"/>
      <w:pgMar w:top="1701" w:right="1418" w:bottom="1418" w:left="1701" w:header="850" w:footer="709" w:gutter="0"/>
      <w:pgNumType w:start="1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E966A" w14:textId="77777777" w:rsidR="00382242" w:rsidRDefault="00382242">
      <w:r>
        <w:separator/>
      </w:r>
    </w:p>
  </w:endnote>
  <w:endnote w:type="continuationSeparator" w:id="0">
    <w:p w14:paraId="6A42DFD2" w14:textId="77777777" w:rsidR="00382242" w:rsidRDefault="0038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C1006" w14:textId="77777777" w:rsidR="00E16520" w:rsidRDefault="00382242" w:rsidP="00BD53AC">
    <w:pPr>
      <w:pStyle w:val="Footer"/>
      <w:tabs>
        <w:tab w:val="clear" w:pos="4680"/>
        <w:tab w:val="clear" w:pos="9360"/>
      </w:tabs>
      <w:rPr>
        <w:rFonts w:ascii="Times New Roman" w:hAnsi="Times New Roman"/>
        <w:i/>
        <w:iCs/>
        <w:sz w:val="20"/>
        <w:szCs w:val="20"/>
      </w:rPr>
    </w:pPr>
  </w:p>
  <w:p w14:paraId="76DF95EF" w14:textId="4644D56B" w:rsidR="00230368" w:rsidRPr="001F1ABD" w:rsidRDefault="00634BAC" w:rsidP="00230368">
    <w:pPr>
      <w:pStyle w:val="Footer"/>
      <w:tabs>
        <w:tab w:val="clear" w:pos="4680"/>
        <w:tab w:val="clear" w:pos="9360"/>
      </w:tabs>
      <w:ind w:left="1418"/>
      <w:rPr>
        <w:rFonts w:ascii="Times New Roman" w:hAnsi="Times New Roman"/>
      </w:rPr>
    </w:pPr>
    <w:r>
      <w:rPr>
        <w:noProof/>
      </w:rPr>
      <w:drawing>
        <wp:anchor distT="0" distB="0" distL="114300" distR="114300" simplePos="0" relativeHeight="251662336" behindDoc="0" locked="0" layoutInCell="1" allowOverlap="1" wp14:anchorId="2CE89F22" wp14:editId="0638A5FF">
          <wp:simplePos x="0" y="0"/>
          <wp:positionH relativeFrom="column">
            <wp:posOffset>-46355</wp:posOffset>
          </wp:positionH>
          <wp:positionV relativeFrom="paragraph">
            <wp:posOffset>6350</wp:posOffset>
          </wp:positionV>
          <wp:extent cx="899795" cy="320040"/>
          <wp:effectExtent l="0" t="0" r="14605" b="3810"/>
          <wp:wrapSquare wrapText="bothSides"/>
          <wp:docPr id="20" name="Picture 20" descr="Image result for Attribution-ShareAlike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ribution-ShareAlike CC BY-S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979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263" w:rsidRPr="00E16520">
      <w:rPr>
        <w:rFonts w:ascii="Times New Roman" w:hAnsi="Times New Roman"/>
        <w:i/>
        <w:iCs/>
        <w:sz w:val="20"/>
        <w:szCs w:val="20"/>
      </w:rPr>
      <w:t>p-</w:t>
    </w:r>
    <w:r w:rsidR="00B15263" w:rsidRPr="00E16520">
      <w:rPr>
        <w:rFonts w:ascii="Times New Roman" w:hAnsi="Times New Roman"/>
        <w:i/>
        <w:iCs/>
        <w:sz w:val="20"/>
        <w:szCs w:val="20"/>
        <w:lang w:val="id-ID"/>
      </w:rPr>
      <w:t>ISSN 1829 586X</w:t>
    </w:r>
    <w:r w:rsidR="00B15263" w:rsidRPr="001F1ABD">
      <w:rPr>
        <w:rFonts w:ascii="Times New Roman" w:hAnsi="Times New Roman"/>
        <w:i/>
        <w:iCs/>
        <w:lang w:val="id-ID"/>
      </w:rPr>
      <w:tab/>
    </w:r>
    <w:r w:rsidR="00B15263" w:rsidRPr="001F1ABD">
      <w:rPr>
        <w:rFonts w:ascii="Times New Roman" w:hAnsi="Times New Roman"/>
        <w:i/>
        <w:iCs/>
        <w:lang w:val="id-ID"/>
      </w:rPr>
      <w:tab/>
    </w:r>
    <w:r w:rsidR="00B15263">
      <w:rPr>
        <w:rFonts w:ascii="Times New Roman" w:hAnsi="Times New Roman"/>
        <w:i/>
        <w:iCs/>
      </w:rPr>
      <w:t xml:space="preserve"> </w:t>
    </w:r>
    <w:r w:rsidR="00B15263">
      <w:rPr>
        <w:rFonts w:ascii="Times New Roman" w:hAnsi="Times New Roman"/>
        <w:i/>
        <w:iCs/>
      </w:rPr>
      <w:tab/>
    </w:r>
    <w:r w:rsidR="00B15263">
      <w:rPr>
        <w:rFonts w:ascii="Times New Roman" w:hAnsi="Times New Roman"/>
        <w:i/>
        <w:iCs/>
      </w:rPr>
      <w:tab/>
    </w:r>
    <w:r w:rsidR="00B15263">
      <w:rPr>
        <w:rFonts w:ascii="Times New Roman" w:hAnsi="Times New Roman"/>
        <w:i/>
        <w:iCs/>
      </w:rPr>
      <w:tab/>
    </w:r>
    <w:r w:rsidR="00B15263">
      <w:rPr>
        <w:rFonts w:ascii="Times New Roman" w:hAnsi="Times New Roman"/>
        <w:i/>
        <w:iCs/>
      </w:rPr>
      <w:tab/>
      <w:t xml:space="preserve">    </w:t>
    </w:r>
    <w:r w:rsidR="00B15263">
      <w:rPr>
        <w:rFonts w:ascii="Times New Roman" w:hAnsi="Times New Roman"/>
        <w:i/>
        <w:iCs/>
      </w:rPr>
      <w:tab/>
      <w:t xml:space="preserve">           </w:t>
    </w:r>
    <w:r w:rsidR="00B15263" w:rsidRPr="001F1ABD">
      <w:rPr>
        <w:rFonts w:ascii="Times New Roman" w:hAnsi="Times New Roman"/>
      </w:rPr>
      <w:fldChar w:fldCharType="begin"/>
    </w:r>
    <w:r w:rsidR="00B15263" w:rsidRPr="001F1ABD">
      <w:rPr>
        <w:rFonts w:ascii="Times New Roman" w:hAnsi="Times New Roman"/>
      </w:rPr>
      <w:instrText xml:space="preserve"> PAGE   \* MERGEFORMAT </w:instrText>
    </w:r>
    <w:r w:rsidR="00B15263" w:rsidRPr="001F1ABD">
      <w:rPr>
        <w:rFonts w:ascii="Times New Roman" w:hAnsi="Times New Roman"/>
      </w:rPr>
      <w:fldChar w:fldCharType="separate"/>
    </w:r>
    <w:r w:rsidR="00B15263">
      <w:rPr>
        <w:rFonts w:ascii="Times New Roman" w:hAnsi="Times New Roman"/>
        <w:noProof/>
      </w:rPr>
      <w:t>13</w:t>
    </w:r>
    <w:r w:rsidR="00B15263" w:rsidRPr="001F1ABD">
      <w:rPr>
        <w:rFonts w:ascii="Times New Roman" w:hAnsi="Times New Roman"/>
        <w:noProof/>
      </w:rPr>
      <w:fldChar w:fldCharType="end"/>
    </w:r>
  </w:p>
  <w:p w14:paraId="7A87F745" w14:textId="77777777" w:rsidR="00230368" w:rsidRDefault="00B15263" w:rsidP="00230368">
    <w:pPr>
      <w:pStyle w:val="Footer"/>
      <w:ind w:left="1418"/>
    </w:pPr>
    <w:r w:rsidRPr="00E16520">
      <w:rPr>
        <w:rFonts w:ascii="Times New Roman" w:hAnsi="Times New Roman"/>
        <w:i/>
        <w:iCs/>
        <w:sz w:val="20"/>
        <w:szCs w:val="20"/>
      </w:rPr>
      <w:t>e-ISSN 2581-0170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0004" w14:textId="6C55E83B" w:rsidR="00586EF2" w:rsidRPr="001F1ABD" w:rsidRDefault="00634BAC" w:rsidP="00FA2483">
    <w:pPr>
      <w:pStyle w:val="Footer"/>
      <w:tabs>
        <w:tab w:val="clear" w:pos="4680"/>
        <w:tab w:val="clear" w:pos="9360"/>
      </w:tabs>
      <w:ind w:left="1418"/>
      <w:rPr>
        <w:rFonts w:ascii="Times New Roman" w:hAnsi="Times New Roman"/>
      </w:rPr>
    </w:pPr>
    <w:r>
      <w:rPr>
        <w:noProof/>
      </w:rPr>
      <w:drawing>
        <wp:anchor distT="0" distB="0" distL="114300" distR="114300" simplePos="0" relativeHeight="251661312" behindDoc="0" locked="0" layoutInCell="1" allowOverlap="1" wp14:anchorId="67D33A1B" wp14:editId="01C13689">
          <wp:simplePos x="0" y="0"/>
          <wp:positionH relativeFrom="column">
            <wp:posOffset>-46355</wp:posOffset>
          </wp:positionH>
          <wp:positionV relativeFrom="paragraph">
            <wp:posOffset>6350</wp:posOffset>
          </wp:positionV>
          <wp:extent cx="899795" cy="320040"/>
          <wp:effectExtent l="0" t="0" r="14605" b="3810"/>
          <wp:wrapSquare wrapText="bothSides"/>
          <wp:docPr id="17" name="Picture 17" descr="Image result for Attribution-ShareAlike CC 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tribution-ShareAlike CC BY-SA"/>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979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263" w:rsidRPr="00E16520">
      <w:rPr>
        <w:rFonts w:ascii="Times New Roman" w:hAnsi="Times New Roman"/>
        <w:i/>
        <w:iCs/>
        <w:sz w:val="20"/>
        <w:szCs w:val="20"/>
      </w:rPr>
      <w:t>p-</w:t>
    </w:r>
    <w:r w:rsidR="00B15263" w:rsidRPr="00E16520">
      <w:rPr>
        <w:rFonts w:ascii="Times New Roman" w:hAnsi="Times New Roman"/>
        <w:i/>
        <w:iCs/>
        <w:sz w:val="20"/>
        <w:szCs w:val="20"/>
        <w:lang w:val="id-ID"/>
      </w:rPr>
      <w:t>ISSN 1829 586X</w:t>
    </w:r>
    <w:r w:rsidR="00B15263" w:rsidRPr="001F1ABD">
      <w:rPr>
        <w:rFonts w:ascii="Times New Roman" w:hAnsi="Times New Roman"/>
        <w:i/>
        <w:iCs/>
        <w:lang w:val="id-ID"/>
      </w:rPr>
      <w:tab/>
    </w:r>
    <w:r w:rsidR="00B15263" w:rsidRPr="001F1ABD">
      <w:rPr>
        <w:rFonts w:ascii="Times New Roman" w:hAnsi="Times New Roman"/>
        <w:i/>
        <w:iCs/>
        <w:lang w:val="id-ID"/>
      </w:rPr>
      <w:tab/>
    </w:r>
    <w:r w:rsidR="00B15263">
      <w:rPr>
        <w:rFonts w:ascii="Times New Roman" w:hAnsi="Times New Roman"/>
        <w:i/>
        <w:iCs/>
      </w:rPr>
      <w:t xml:space="preserve"> </w:t>
    </w:r>
    <w:r w:rsidR="00B15263">
      <w:rPr>
        <w:rFonts w:ascii="Times New Roman" w:hAnsi="Times New Roman"/>
        <w:i/>
        <w:iCs/>
      </w:rPr>
      <w:tab/>
    </w:r>
    <w:r w:rsidR="00B15263">
      <w:rPr>
        <w:rFonts w:ascii="Times New Roman" w:hAnsi="Times New Roman"/>
        <w:i/>
        <w:iCs/>
      </w:rPr>
      <w:tab/>
    </w:r>
    <w:r w:rsidR="00B15263">
      <w:rPr>
        <w:rFonts w:ascii="Times New Roman" w:hAnsi="Times New Roman"/>
        <w:i/>
        <w:iCs/>
      </w:rPr>
      <w:tab/>
    </w:r>
    <w:r w:rsidR="00B15263">
      <w:rPr>
        <w:rFonts w:ascii="Times New Roman" w:hAnsi="Times New Roman"/>
        <w:i/>
        <w:iCs/>
      </w:rPr>
      <w:tab/>
      <w:t xml:space="preserve">    </w:t>
    </w:r>
    <w:r w:rsidR="00B15263">
      <w:rPr>
        <w:rFonts w:ascii="Times New Roman" w:hAnsi="Times New Roman"/>
        <w:i/>
        <w:iCs/>
      </w:rPr>
      <w:tab/>
      <w:t xml:space="preserve">           </w:t>
    </w:r>
    <w:r w:rsidR="00B15263" w:rsidRPr="001F1ABD">
      <w:rPr>
        <w:rFonts w:ascii="Times New Roman" w:hAnsi="Times New Roman"/>
      </w:rPr>
      <w:fldChar w:fldCharType="begin"/>
    </w:r>
    <w:r w:rsidR="00B15263" w:rsidRPr="001F1ABD">
      <w:rPr>
        <w:rFonts w:ascii="Times New Roman" w:hAnsi="Times New Roman"/>
      </w:rPr>
      <w:instrText xml:space="preserve"> PAGE   \* MERGEFORMAT </w:instrText>
    </w:r>
    <w:r w:rsidR="00B15263" w:rsidRPr="001F1ABD">
      <w:rPr>
        <w:rFonts w:ascii="Times New Roman" w:hAnsi="Times New Roman"/>
      </w:rPr>
      <w:fldChar w:fldCharType="separate"/>
    </w:r>
    <w:r w:rsidR="00B15263">
      <w:rPr>
        <w:rFonts w:ascii="Times New Roman" w:hAnsi="Times New Roman"/>
        <w:noProof/>
      </w:rPr>
      <w:t>10</w:t>
    </w:r>
    <w:r w:rsidR="00B15263" w:rsidRPr="001F1ABD">
      <w:rPr>
        <w:rFonts w:ascii="Times New Roman" w:hAnsi="Times New Roman"/>
        <w:noProof/>
      </w:rPr>
      <w:fldChar w:fldCharType="end"/>
    </w:r>
  </w:p>
  <w:p w14:paraId="470B7CA8" w14:textId="77777777" w:rsidR="00586EF2" w:rsidRDefault="00B15263" w:rsidP="00FA2483">
    <w:pPr>
      <w:pStyle w:val="Footer"/>
      <w:ind w:left="1418"/>
    </w:pPr>
    <w:r w:rsidRPr="00E16520">
      <w:rPr>
        <w:rFonts w:ascii="Times New Roman" w:hAnsi="Times New Roman"/>
        <w:i/>
        <w:iCs/>
        <w:sz w:val="20"/>
        <w:szCs w:val="20"/>
      </w:rPr>
      <w:t>e-ISSN 2581-0170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4893A" w14:textId="77777777" w:rsidR="00382242" w:rsidRDefault="00382242">
      <w:r>
        <w:separator/>
      </w:r>
    </w:p>
  </w:footnote>
  <w:footnote w:type="continuationSeparator" w:id="0">
    <w:p w14:paraId="4D248308" w14:textId="77777777" w:rsidR="00382242" w:rsidRDefault="003822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ADF2" w14:textId="77777777" w:rsidR="00A22049" w:rsidRPr="00E16520" w:rsidRDefault="00B15263" w:rsidP="00F16E6C">
    <w:pPr>
      <w:pStyle w:val="Header"/>
      <w:rPr>
        <w:rFonts w:ascii="Times New Roman" w:hAnsi="Times New Roman"/>
        <w:i/>
        <w:sz w:val="18"/>
        <w:szCs w:val="18"/>
      </w:rPr>
    </w:pPr>
    <w:proofErr w:type="spellStart"/>
    <w:r w:rsidRPr="00E16520">
      <w:rPr>
        <w:rFonts w:ascii="Times New Roman" w:hAnsi="Times New Roman"/>
        <w:i/>
        <w:sz w:val="18"/>
        <w:szCs w:val="18"/>
      </w:rPr>
      <w:t>Pemanfaatan</w:t>
    </w:r>
    <w:proofErr w:type="spellEnd"/>
    <w:r w:rsidRPr="00E16520">
      <w:rPr>
        <w:rFonts w:ascii="Times New Roman" w:hAnsi="Times New Roman"/>
        <w:i/>
        <w:sz w:val="18"/>
        <w:szCs w:val="18"/>
      </w:rPr>
      <w:t xml:space="preserve"> </w:t>
    </w:r>
    <w:proofErr w:type="spellStart"/>
    <w:r w:rsidRPr="00E16520">
      <w:rPr>
        <w:rFonts w:ascii="Times New Roman" w:hAnsi="Times New Roman"/>
        <w:i/>
        <w:sz w:val="18"/>
        <w:szCs w:val="18"/>
      </w:rPr>
      <w:t>Minyak</w:t>
    </w:r>
    <w:proofErr w:type="spellEnd"/>
    <w:r w:rsidRPr="00E16520">
      <w:rPr>
        <w:rFonts w:ascii="Times New Roman" w:hAnsi="Times New Roman"/>
        <w:i/>
        <w:sz w:val="18"/>
        <w:szCs w:val="18"/>
      </w:rPr>
      <w:t xml:space="preserve"> </w:t>
    </w:r>
    <w:proofErr w:type="spellStart"/>
    <w:proofErr w:type="gramStart"/>
    <w:r w:rsidRPr="00E16520">
      <w:rPr>
        <w:rFonts w:ascii="Times New Roman" w:hAnsi="Times New Roman"/>
        <w:i/>
        <w:sz w:val="18"/>
        <w:szCs w:val="18"/>
      </w:rPr>
      <w:t>Pelumas</w:t>
    </w:r>
    <w:proofErr w:type="spellEnd"/>
    <w:r w:rsidRPr="00E16520">
      <w:rPr>
        <w:rFonts w:ascii="Times New Roman" w:hAnsi="Times New Roman"/>
        <w:i/>
        <w:sz w:val="18"/>
        <w:szCs w:val="18"/>
        <w:lang w:val="id-ID"/>
      </w:rPr>
      <w:t>,...</w:t>
    </w:r>
    <w:proofErr w:type="spellStart"/>
    <w:proofErr w:type="gramEnd"/>
    <w:r w:rsidRPr="00E16520">
      <w:rPr>
        <w:rFonts w:ascii="Times New Roman" w:hAnsi="Times New Roman"/>
        <w:i/>
        <w:sz w:val="18"/>
        <w:szCs w:val="18"/>
      </w:rPr>
      <w:t>Suhufa</w:t>
    </w:r>
    <w:proofErr w:type="spellEnd"/>
    <w:r w:rsidRPr="00E16520">
      <w:rPr>
        <w:rFonts w:ascii="Times New Roman" w:hAnsi="Times New Roman"/>
        <w:i/>
        <w:sz w:val="18"/>
        <w:szCs w:val="18"/>
      </w:rPr>
      <w:t xml:space="preserve"> A. dan </w:t>
    </w:r>
    <w:proofErr w:type="spellStart"/>
    <w:r w:rsidRPr="00E16520">
      <w:rPr>
        <w:rFonts w:ascii="Times New Roman" w:hAnsi="Times New Roman"/>
        <w:i/>
        <w:sz w:val="18"/>
        <w:szCs w:val="18"/>
      </w:rPr>
      <w:t>Suriani</w:t>
    </w:r>
    <w:proofErr w:type="spellEnd"/>
    <w:r w:rsidRPr="00E16520">
      <w:rPr>
        <w:rFonts w:ascii="Times New Roman" w:hAnsi="Times New Roman"/>
        <w:i/>
        <w:sz w:val="18"/>
        <w:szCs w:val="18"/>
      </w:rPr>
      <w:t xml:space="preserve"> A.B</w:t>
    </w:r>
    <w:r w:rsidRPr="00E16520">
      <w:rPr>
        <w:rFonts w:ascii="Times New Roman" w:hAnsi="Times New Roman"/>
        <w:i/>
        <w:sz w:val="18"/>
        <w:szCs w:val="18"/>
        <w:lang w:val="id-ID"/>
      </w:rPr>
      <w:t xml:space="preserve">,...Sainmatika,...Volume </w:t>
    </w:r>
    <w:r w:rsidRPr="00E16520">
      <w:rPr>
        <w:rFonts w:ascii="Times New Roman" w:hAnsi="Times New Roman"/>
        <w:i/>
        <w:sz w:val="18"/>
        <w:szCs w:val="18"/>
      </w:rPr>
      <w:t>xx</w:t>
    </w:r>
    <w:r w:rsidRPr="00E16520">
      <w:rPr>
        <w:rFonts w:ascii="Times New Roman" w:hAnsi="Times New Roman"/>
        <w:i/>
        <w:sz w:val="18"/>
        <w:szCs w:val="18"/>
        <w:lang w:val="id-ID"/>
      </w:rPr>
      <w:t>,...No.</w:t>
    </w:r>
    <w:r w:rsidRPr="00E16520">
      <w:rPr>
        <w:rFonts w:ascii="Times New Roman" w:hAnsi="Times New Roman"/>
        <w:i/>
        <w:sz w:val="18"/>
        <w:szCs w:val="18"/>
      </w:rPr>
      <w:t>x</w:t>
    </w:r>
    <w:r w:rsidRPr="00E16520">
      <w:rPr>
        <w:rFonts w:ascii="Times New Roman" w:hAnsi="Times New Roman"/>
        <w:i/>
        <w:sz w:val="18"/>
        <w:szCs w:val="18"/>
        <w:lang w:val="id-ID"/>
      </w:rPr>
      <w:t>,...Juni 201</w:t>
    </w:r>
    <w:r>
      <w:rPr>
        <w:rFonts w:ascii="Times New Roman" w:hAnsi="Times New Roman"/>
        <w:i/>
        <w:sz w:val="18"/>
        <w:szCs w:val="18"/>
      </w:rPr>
      <w:t>8</w:t>
    </w:r>
    <w:r w:rsidRPr="00E16520">
      <w:rPr>
        <w:rFonts w:ascii="Times New Roman" w:hAnsi="Times New Roman"/>
        <w:i/>
        <w:sz w:val="18"/>
        <w:szCs w:val="18"/>
        <w:lang w:val="id-ID"/>
      </w:rPr>
      <w:t>,...</w:t>
    </w:r>
    <w:r w:rsidRPr="00E16520">
      <w:rPr>
        <w:rFonts w:ascii="Times New Roman" w:hAnsi="Times New Roman"/>
        <w:i/>
        <w:sz w:val="18"/>
        <w:szCs w:val="18"/>
      </w:rPr>
      <w:t>10-15</w:t>
    </w:r>
  </w:p>
  <w:p w14:paraId="2125F9C1" w14:textId="77777777" w:rsidR="00F911F2" w:rsidRPr="00405222" w:rsidRDefault="00382242" w:rsidP="00405222">
    <w:pPr>
      <w:pStyle w:val="Header"/>
      <w:rPr>
        <w:rFonts w:ascii="Times New Roman" w:hAnsi="Times New Roman"/>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D93A9" w14:textId="3F5A35A3" w:rsidR="0004667B" w:rsidRPr="00254D89" w:rsidRDefault="00634BAC" w:rsidP="0004667B">
    <w:pPr>
      <w:pStyle w:val="Footer"/>
      <w:tabs>
        <w:tab w:val="clear" w:pos="4680"/>
        <w:tab w:val="clear" w:pos="9360"/>
      </w:tabs>
      <w:ind w:left="1560"/>
      <w:rPr>
        <w:rFonts w:ascii="Times New Roman" w:hAnsi="Times New Roman"/>
      </w:rPr>
    </w:pPr>
    <w:r>
      <w:rPr>
        <w:noProof/>
      </w:rPr>
      <w:drawing>
        <wp:anchor distT="0" distB="0" distL="114300" distR="114300" simplePos="0" relativeHeight="251660288" behindDoc="0" locked="0" layoutInCell="1" allowOverlap="1" wp14:anchorId="732D969E" wp14:editId="2B8F9BD6">
          <wp:simplePos x="0" y="0"/>
          <wp:positionH relativeFrom="column">
            <wp:posOffset>196215</wp:posOffset>
          </wp:positionH>
          <wp:positionV relativeFrom="paragraph">
            <wp:posOffset>-116205</wp:posOffset>
          </wp:positionV>
          <wp:extent cx="676275" cy="63182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31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15263" w:rsidRPr="00254D89">
      <w:rPr>
        <w:rFonts w:ascii="Times New Roman" w:hAnsi="Times New Roman"/>
      </w:rPr>
      <w:t>Sainmatika</w:t>
    </w:r>
    <w:proofErr w:type="spellEnd"/>
    <w:r w:rsidR="00B15263" w:rsidRPr="00254D89">
      <w:rPr>
        <w:rFonts w:ascii="Times New Roman" w:hAnsi="Times New Roman"/>
      </w:rPr>
      <w:t xml:space="preserve">: </w:t>
    </w:r>
    <w:proofErr w:type="spellStart"/>
    <w:r w:rsidR="00B15263" w:rsidRPr="00254D89">
      <w:rPr>
        <w:rFonts w:ascii="Times New Roman" w:hAnsi="Times New Roman"/>
      </w:rPr>
      <w:t>Jurnal</w:t>
    </w:r>
    <w:proofErr w:type="spellEnd"/>
    <w:r w:rsidR="00B15263" w:rsidRPr="00254D89">
      <w:rPr>
        <w:rFonts w:ascii="Times New Roman" w:hAnsi="Times New Roman"/>
      </w:rPr>
      <w:t xml:space="preserve"> </w:t>
    </w:r>
    <w:proofErr w:type="spellStart"/>
    <w:r w:rsidR="00B15263" w:rsidRPr="00254D89">
      <w:rPr>
        <w:rFonts w:ascii="Times New Roman" w:hAnsi="Times New Roman"/>
      </w:rPr>
      <w:t>Ilmiah</w:t>
    </w:r>
    <w:proofErr w:type="spellEnd"/>
    <w:r w:rsidR="00B15263" w:rsidRPr="00254D89">
      <w:rPr>
        <w:rFonts w:ascii="Times New Roman" w:hAnsi="Times New Roman"/>
      </w:rPr>
      <w:t xml:space="preserve"> </w:t>
    </w:r>
    <w:proofErr w:type="spellStart"/>
    <w:r w:rsidR="00B15263" w:rsidRPr="00254D89">
      <w:rPr>
        <w:rFonts w:ascii="Times New Roman" w:hAnsi="Times New Roman"/>
      </w:rPr>
      <w:t>Matematika</w:t>
    </w:r>
    <w:proofErr w:type="spellEnd"/>
    <w:r w:rsidR="00B15263" w:rsidRPr="00254D89">
      <w:rPr>
        <w:rFonts w:ascii="Times New Roman" w:hAnsi="Times New Roman"/>
      </w:rPr>
      <w:t xml:space="preserve"> dan </w:t>
    </w:r>
    <w:proofErr w:type="spellStart"/>
    <w:r w:rsidR="00B15263" w:rsidRPr="00254D89">
      <w:rPr>
        <w:rFonts w:ascii="Times New Roman" w:hAnsi="Times New Roman"/>
      </w:rPr>
      <w:t>Ilmu</w:t>
    </w:r>
    <w:proofErr w:type="spellEnd"/>
    <w:r w:rsidR="00B15263" w:rsidRPr="00254D89">
      <w:rPr>
        <w:rFonts w:ascii="Times New Roman" w:hAnsi="Times New Roman"/>
      </w:rPr>
      <w:t xml:space="preserve"> </w:t>
    </w:r>
    <w:proofErr w:type="spellStart"/>
    <w:r w:rsidR="00B15263" w:rsidRPr="00254D89">
      <w:rPr>
        <w:rFonts w:ascii="Times New Roman" w:hAnsi="Times New Roman"/>
      </w:rPr>
      <w:t>Pengetahuan</w:t>
    </w:r>
    <w:proofErr w:type="spellEnd"/>
    <w:r w:rsidR="00B15263" w:rsidRPr="00254D89">
      <w:rPr>
        <w:rFonts w:ascii="Times New Roman" w:hAnsi="Times New Roman"/>
      </w:rPr>
      <w:t xml:space="preserve"> </w:t>
    </w:r>
    <w:proofErr w:type="spellStart"/>
    <w:r w:rsidR="00B15263" w:rsidRPr="00254D89">
      <w:rPr>
        <w:rFonts w:ascii="Times New Roman" w:hAnsi="Times New Roman"/>
      </w:rPr>
      <w:t>Alam</w:t>
    </w:r>
    <w:proofErr w:type="spellEnd"/>
  </w:p>
  <w:p w14:paraId="14D6A5B2" w14:textId="77777777" w:rsidR="00586EF2" w:rsidRPr="00254D89" w:rsidRDefault="00B15263" w:rsidP="003E4283">
    <w:pPr>
      <w:pStyle w:val="Header"/>
      <w:tabs>
        <w:tab w:val="clear" w:pos="4680"/>
        <w:tab w:val="clear" w:pos="9360"/>
      </w:tabs>
      <w:ind w:left="1560"/>
      <w:rPr>
        <w:rFonts w:ascii="Times New Roman" w:hAnsi="Times New Roman"/>
      </w:rPr>
    </w:pPr>
    <w:r>
      <w:rPr>
        <w:rFonts w:ascii="Times New Roman" w:hAnsi="Times New Roman"/>
      </w:rPr>
      <w:t xml:space="preserve">Volume 16 No. 1, </w:t>
    </w:r>
    <w:proofErr w:type="spellStart"/>
    <w:r>
      <w:rPr>
        <w:rFonts w:ascii="Times New Roman" w:hAnsi="Times New Roman"/>
      </w:rPr>
      <w:t>Desember</w:t>
    </w:r>
    <w:proofErr w:type="spellEnd"/>
    <w:r>
      <w:rPr>
        <w:rFonts w:ascii="Times New Roman" w:hAnsi="Times New Roman"/>
      </w:rPr>
      <w:t xml:space="preserve"> 2019</w:t>
    </w:r>
    <w:r>
      <w:rPr>
        <w:rFonts w:ascii="Times New Roman" w:hAnsi="Times New Roman"/>
      </w:rPr>
      <w:tab/>
      <w:t>DOI 10.31851/sainmatika.v16i1.xxxx</w:t>
    </w:r>
  </w:p>
  <w:p w14:paraId="099F5557" w14:textId="63E71C11" w:rsidR="0004667B" w:rsidRPr="00254D89" w:rsidRDefault="00634BAC" w:rsidP="00665049">
    <w:pPr>
      <w:pStyle w:val="Header"/>
      <w:ind w:left="1560"/>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659264" behindDoc="0" locked="0" layoutInCell="1" allowOverlap="1" wp14:anchorId="36F81F3D" wp14:editId="2692AC42">
              <wp:simplePos x="0" y="0"/>
              <wp:positionH relativeFrom="column">
                <wp:posOffset>-3175</wp:posOffset>
              </wp:positionH>
              <wp:positionV relativeFrom="paragraph">
                <wp:posOffset>249555</wp:posOffset>
              </wp:positionV>
              <wp:extent cx="5579745" cy="0"/>
              <wp:effectExtent l="10160" t="11430" r="10795"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131CB" id="_x0000_t32" coordsize="21600,21600" o:spt="32" o:oned="t" path="m,l21600,21600e" filled="f">
              <v:path arrowok="t" fillok="f" o:connecttype="none"/>
              <o:lock v:ext="edit" shapetype="t"/>
            </v:shapetype>
            <v:shape id="Straight Arrow Connector 18" o:spid="_x0000_s1026" type="#_x0000_t32" style="position:absolute;margin-left:-.25pt;margin-top:19.65pt;width:439.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"/>
          </w:pict>
        </mc:Fallback>
      </mc:AlternateContent>
    </w:r>
    <w:r w:rsidR="00B15263" w:rsidRPr="00254D89">
      <w:rPr>
        <w:rFonts w:ascii="Times New Roman" w:hAnsi="Times New Roman"/>
      </w:rPr>
      <w:t>http</w:t>
    </w:r>
    <w:r w:rsidR="00B15263">
      <w:rPr>
        <w:rFonts w:ascii="Times New Roman" w:hAnsi="Times New Roman"/>
      </w:rPr>
      <w:t>s</w:t>
    </w:r>
    <w:r w:rsidR="00B15263" w:rsidRPr="00254D89">
      <w:rPr>
        <w:rFonts w:ascii="Times New Roman" w:hAnsi="Times New Roman"/>
      </w:rPr>
      <w:t>://</w:t>
    </w:r>
    <w:r w:rsidR="00B15263">
      <w:rPr>
        <w:rFonts w:ascii="Times New Roman" w:hAnsi="Times New Roman"/>
      </w:rPr>
      <w:t>jurnal</w:t>
    </w:r>
    <w:r w:rsidR="00B15263" w:rsidRPr="00254D89">
      <w:rPr>
        <w:rFonts w:ascii="Times New Roman" w:hAnsi="Times New Roman"/>
      </w:rPr>
      <w:t>.un</w:t>
    </w:r>
    <w:r w:rsidR="00B15263">
      <w:rPr>
        <w:rFonts w:ascii="Times New Roman" w:hAnsi="Times New Roman"/>
      </w:rPr>
      <w:t>ivpgri-palembang.ac.id/</w:t>
    </w:r>
    <w:r w:rsidR="00B15263" w:rsidRPr="00254D89">
      <w:rPr>
        <w:rFonts w:ascii="Times New Roman" w:hAnsi="Times New Roman"/>
      </w:rPr>
      <w:t>index.php/sainmatika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BAC"/>
    <w:rsid w:val="0003363A"/>
    <w:rsid w:val="0007225B"/>
    <w:rsid w:val="00190315"/>
    <w:rsid w:val="001C1C98"/>
    <w:rsid w:val="001F6DE7"/>
    <w:rsid w:val="003231A9"/>
    <w:rsid w:val="00382242"/>
    <w:rsid w:val="003A1FBD"/>
    <w:rsid w:val="003F6BC5"/>
    <w:rsid w:val="004E1B71"/>
    <w:rsid w:val="005310E6"/>
    <w:rsid w:val="005A7F23"/>
    <w:rsid w:val="00634BAC"/>
    <w:rsid w:val="00675085"/>
    <w:rsid w:val="00677ACF"/>
    <w:rsid w:val="006D452A"/>
    <w:rsid w:val="007549C4"/>
    <w:rsid w:val="00795A59"/>
    <w:rsid w:val="007A1C71"/>
    <w:rsid w:val="0082778E"/>
    <w:rsid w:val="00846DF1"/>
    <w:rsid w:val="008739BE"/>
    <w:rsid w:val="0089634F"/>
    <w:rsid w:val="009237DE"/>
    <w:rsid w:val="00935119"/>
    <w:rsid w:val="00960F9B"/>
    <w:rsid w:val="00980AF2"/>
    <w:rsid w:val="009D38BD"/>
    <w:rsid w:val="009F2357"/>
    <w:rsid w:val="00B15263"/>
    <w:rsid w:val="00B377CD"/>
    <w:rsid w:val="00B44084"/>
    <w:rsid w:val="00B67286"/>
    <w:rsid w:val="00BB73B1"/>
    <w:rsid w:val="00C36080"/>
    <w:rsid w:val="00C465E3"/>
    <w:rsid w:val="00C924A3"/>
    <w:rsid w:val="00CC7F7F"/>
    <w:rsid w:val="00D53960"/>
    <w:rsid w:val="00D70B4F"/>
    <w:rsid w:val="00DC4209"/>
    <w:rsid w:val="00DD4326"/>
    <w:rsid w:val="00E008FA"/>
    <w:rsid w:val="00E076EA"/>
    <w:rsid w:val="00E535A2"/>
    <w:rsid w:val="00EB5F25"/>
    <w:rsid w:val="00EE0AC9"/>
    <w:rsid w:val="00F90B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A8DF6"/>
  <w15:chartTrackingRefBased/>
  <w15:docId w15:val="{E2F8104F-665E-4481-BD5B-E3017B380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BAC"/>
    <w:pPr>
      <w:spacing w:after="0" w:line="240" w:lineRule="auto"/>
      <w:jc w:val="both"/>
    </w:pPr>
    <w:rPr>
      <w:rFonts w:ascii="Calibri" w:eastAsia="Calibri" w:hAnsi="Calibri" w:cs="Times New Roman"/>
      <w:lang w:val="en-US"/>
    </w:rPr>
  </w:style>
  <w:style w:type="paragraph" w:styleId="Heading2">
    <w:name w:val="heading 2"/>
    <w:basedOn w:val="Normal"/>
    <w:next w:val="Normal"/>
    <w:link w:val="Heading2Char"/>
    <w:uiPriority w:val="9"/>
    <w:semiHidden/>
    <w:unhideWhenUsed/>
    <w:qFormat/>
    <w:rsid w:val="003231A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90B74"/>
    <w:pPr>
      <w:keepNext/>
      <w:keepLines/>
      <w:spacing w:before="200" w:line="276" w:lineRule="auto"/>
      <w:jc w:val="left"/>
      <w:outlineLvl w:val="2"/>
    </w:pPr>
    <w:rPr>
      <w:rFonts w:ascii="Times New Roman" w:eastAsiaTheme="majorEastAsia" w:hAnsi="Times New Roman" w:cstheme="majorBidi"/>
      <w:b/>
      <w:bCs/>
      <w:sz w:val="24"/>
      <w:lang w:val="en-GB"/>
    </w:rPr>
  </w:style>
  <w:style w:type="paragraph" w:styleId="Heading4">
    <w:name w:val="heading 4"/>
    <w:basedOn w:val="Normal"/>
    <w:next w:val="Normal"/>
    <w:link w:val="Heading4Char"/>
    <w:uiPriority w:val="9"/>
    <w:unhideWhenUsed/>
    <w:qFormat/>
    <w:rsid w:val="00F90B74"/>
    <w:pPr>
      <w:keepNext/>
      <w:keepLines/>
      <w:spacing w:before="120" w:after="120" w:line="276" w:lineRule="auto"/>
      <w:jc w:val="left"/>
      <w:outlineLvl w:val="3"/>
    </w:pPr>
    <w:rPr>
      <w:rFonts w:ascii="Times New Roman" w:eastAsiaTheme="majorEastAsia" w:hAnsi="Times New Roman" w:cstheme="majorBidi"/>
      <w:b/>
      <w:bCs/>
      <w:iCs/>
      <w:sz w:val="24"/>
      <w:lang w:val="en-GB"/>
    </w:rPr>
  </w:style>
  <w:style w:type="paragraph" w:styleId="Heading5">
    <w:name w:val="heading 5"/>
    <w:basedOn w:val="Normal"/>
    <w:next w:val="Normal"/>
    <w:link w:val="Heading5Char"/>
    <w:uiPriority w:val="9"/>
    <w:unhideWhenUsed/>
    <w:qFormat/>
    <w:rsid w:val="00F90B74"/>
    <w:pPr>
      <w:keepNext/>
      <w:keepLines/>
      <w:spacing w:line="276" w:lineRule="auto"/>
      <w:jc w:val="left"/>
      <w:outlineLvl w:val="4"/>
    </w:pPr>
    <w:rPr>
      <w:rFonts w:ascii="Times New Roman" w:eastAsiaTheme="majorEastAsia" w:hAnsi="Times New Roman" w:cstheme="majorBidi"/>
      <w:sz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34BAC"/>
    <w:pPr>
      <w:ind w:left="720"/>
      <w:contextualSpacing/>
    </w:pPr>
  </w:style>
  <w:style w:type="paragraph" w:styleId="Header">
    <w:name w:val="header"/>
    <w:basedOn w:val="Normal"/>
    <w:link w:val="HeaderChar"/>
    <w:unhideWhenUsed/>
    <w:rsid w:val="00634BAC"/>
    <w:pPr>
      <w:tabs>
        <w:tab w:val="center" w:pos="4680"/>
        <w:tab w:val="right" w:pos="9360"/>
      </w:tabs>
    </w:pPr>
  </w:style>
  <w:style w:type="character" w:customStyle="1" w:styleId="HeaderChar">
    <w:name w:val="Header Char"/>
    <w:basedOn w:val="DefaultParagraphFont"/>
    <w:link w:val="Header"/>
    <w:rsid w:val="00634BAC"/>
    <w:rPr>
      <w:rFonts w:ascii="Calibri" w:eastAsia="Calibri" w:hAnsi="Calibri" w:cs="Times New Roman"/>
      <w:lang w:val="en-US"/>
    </w:rPr>
  </w:style>
  <w:style w:type="paragraph" w:styleId="Footer">
    <w:name w:val="footer"/>
    <w:basedOn w:val="Normal"/>
    <w:link w:val="FooterChar"/>
    <w:uiPriority w:val="99"/>
    <w:unhideWhenUsed/>
    <w:rsid w:val="00634BAC"/>
    <w:pPr>
      <w:tabs>
        <w:tab w:val="center" w:pos="4680"/>
        <w:tab w:val="right" w:pos="9360"/>
      </w:tabs>
    </w:pPr>
  </w:style>
  <w:style w:type="character" w:customStyle="1" w:styleId="FooterChar">
    <w:name w:val="Footer Char"/>
    <w:basedOn w:val="DefaultParagraphFont"/>
    <w:link w:val="Footer"/>
    <w:uiPriority w:val="99"/>
    <w:rsid w:val="00634BAC"/>
    <w:rPr>
      <w:rFonts w:ascii="Calibri" w:eastAsia="Calibri" w:hAnsi="Calibri" w:cs="Times New Roman"/>
      <w:lang w:val="en-US"/>
    </w:rPr>
  </w:style>
  <w:style w:type="character" w:styleId="Hyperlink">
    <w:name w:val="Hyperlink"/>
    <w:uiPriority w:val="99"/>
    <w:unhideWhenUsed/>
    <w:rsid w:val="00634BAC"/>
    <w:rPr>
      <w:color w:val="0000FF"/>
      <w:u w:val="single"/>
    </w:rPr>
  </w:style>
  <w:style w:type="paragraph" w:styleId="NormalWeb">
    <w:name w:val="Normal (Web)"/>
    <w:basedOn w:val="Normal"/>
    <w:uiPriority w:val="99"/>
    <w:semiHidden/>
    <w:unhideWhenUsed/>
    <w:rsid w:val="00634BAC"/>
    <w:pPr>
      <w:spacing w:before="100" w:beforeAutospacing="1" w:after="100" w:afterAutospacing="1"/>
      <w:jc w:val="left"/>
    </w:pPr>
    <w:rPr>
      <w:rFonts w:ascii="Times New Roman" w:eastAsia="Times New Roman" w:hAnsi="Times New Roman"/>
      <w:sz w:val="24"/>
      <w:szCs w:val="24"/>
      <w:lang w:val="en-GB" w:eastAsia="en-GB"/>
    </w:rPr>
  </w:style>
  <w:style w:type="character" w:customStyle="1" w:styleId="ListParagraphChar">
    <w:name w:val="List Paragraph Char"/>
    <w:link w:val="ListParagraph"/>
    <w:uiPriority w:val="34"/>
    <w:rsid w:val="00634BAC"/>
    <w:rPr>
      <w:rFonts w:ascii="Calibri" w:eastAsia="Calibri" w:hAnsi="Calibri" w:cs="Times New Roman"/>
      <w:lang w:val="en-US"/>
    </w:rPr>
  </w:style>
  <w:style w:type="table" w:styleId="TableGrid">
    <w:name w:val="Table Grid"/>
    <w:basedOn w:val="TableNormal"/>
    <w:uiPriority w:val="59"/>
    <w:rsid w:val="00F90B74"/>
    <w:pPr>
      <w:spacing w:after="0" w:line="240" w:lineRule="auto"/>
    </w:pPr>
    <w:rPr>
      <w:rFonts w:ascii="Calibri" w:eastAsia="Calibri" w:hAnsi="Calibri" w:cs="Arial"/>
      <w:sz w:val="20"/>
      <w:szCs w:val="20"/>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90B74"/>
    <w:rPr>
      <w:rFonts w:ascii="Times New Roman" w:eastAsiaTheme="majorEastAsia" w:hAnsi="Times New Roman" w:cstheme="majorBidi"/>
      <w:b/>
      <w:bCs/>
      <w:sz w:val="24"/>
      <w:lang w:val="en-GB"/>
    </w:rPr>
  </w:style>
  <w:style w:type="character" w:customStyle="1" w:styleId="Heading4Char">
    <w:name w:val="Heading 4 Char"/>
    <w:basedOn w:val="DefaultParagraphFont"/>
    <w:link w:val="Heading4"/>
    <w:uiPriority w:val="9"/>
    <w:rsid w:val="00F90B74"/>
    <w:rPr>
      <w:rFonts w:ascii="Times New Roman" w:eastAsiaTheme="majorEastAsia" w:hAnsi="Times New Roman" w:cstheme="majorBidi"/>
      <w:b/>
      <w:bCs/>
      <w:iCs/>
      <w:sz w:val="24"/>
      <w:lang w:val="en-GB"/>
    </w:rPr>
  </w:style>
  <w:style w:type="character" w:customStyle="1" w:styleId="Heading5Char">
    <w:name w:val="Heading 5 Char"/>
    <w:basedOn w:val="DefaultParagraphFont"/>
    <w:link w:val="Heading5"/>
    <w:uiPriority w:val="9"/>
    <w:rsid w:val="00F90B74"/>
    <w:rPr>
      <w:rFonts w:ascii="Times New Roman" w:eastAsiaTheme="majorEastAsia" w:hAnsi="Times New Roman" w:cstheme="majorBidi"/>
      <w:sz w:val="24"/>
      <w:lang w:val="en-GB"/>
    </w:rPr>
  </w:style>
  <w:style w:type="character" w:customStyle="1" w:styleId="Heading2Char">
    <w:name w:val="Heading 2 Char"/>
    <w:basedOn w:val="DefaultParagraphFont"/>
    <w:link w:val="Heading2"/>
    <w:uiPriority w:val="9"/>
    <w:semiHidden/>
    <w:rsid w:val="003231A9"/>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798046">
      <w:bodyDiv w:val="1"/>
      <w:marLeft w:val="0"/>
      <w:marRight w:val="0"/>
      <w:marTop w:val="0"/>
      <w:marBottom w:val="0"/>
      <w:divBdr>
        <w:top w:val="none" w:sz="0" w:space="0" w:color="auto"/>
        <w:left w:val="none" w:sz="0" w:space="0" w:color="auto"/>
        <w:bottom w:val="none" w:sz="0" w:space="0" w:color="auto"/>
        <w:right w:val="none" w:sz="0" w:space="0" w:color="auto"/>
      </w:divBdr>
    </w:div>
    <w:div w:id="772633522">
      <w:bodyDiv w:val="1"/>
      <w:marLeft w:val="0"/>
      <w:marRight w:val="0"/>
      <w:marTop w:val="0"/>
      <w:marBottom w:val="0"/>
      <w:divBdr>
        <w:top w:val="none" w:sz="0" w:space="0" w:color="auto"/>
        <w:left w:val="none" w:sz="0" w:space="0" w:color="auto"/>
        <w:bottom w:val="none" w:sz="0" w:space="0" w:color="auto"/>
        <w:right w:val="none" w:sz="0" w:space="0" w:color="auto"/>
      </w:divBdr>
    </w:div>
    <w:div w:id="175238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https://upload.wikimedia.org/wikipedia/commons/2/2f/CC_BY-SA_3.0.png" TargetMode="External"/><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https://upload.wikimedia.org/wikipedia/commons/2/2f/CC_BY-SA_3.0.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39BBB-CF66-46B8-808C-5FA7E1800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15480</Words>
  <Characters>88238</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Arsi</dc:creator>
  <cp:keywords/>
  <dc:description/>
  <cp:lastModifiedBy>Arsi</cp:lastModifiedBy>
  <cp:revision>2</cp:revision>
  <dcterms:created xsi:type="dcterms:W3CDTF">2021-06-22T15:53:00Z</dcterms:created>
  <dcterms:modified xsi:type="dcterms:W3CDTF">2021-06-22T15:53:00Z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af2d8d4b-a98c-3515-a551-05f9dc4e6af0</vt:lpwstr>
  </property>
  <property fmtid="{D5CDD505-2E9C-101B-9397-08002B2CF9AE}" pid="4" name="Mendeley Citation Style_1">
    <vt:lpwstr>http://www.zotero.org/styles/american-sociological-association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http://csl.mendeley.com/styles/478369381/the-isme-journal-2</vt:lpwstr>
  </property>
  <property fmtid="{D5CDD505-2E9C-101B-9397-08002B2CF9AE}" pid="24" name="Mendeley Recent Style Name 9_1">
    <vt:lpwstr>The ISME Journal - Siti Herlinda</vt:lpwstr>
  </property>
</Properties>
</file>